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ind w:firstLine="0"/>
        <w:jc w:val="center"/>
      </w:pPr>
      <w:r>
        <w:rPr>
          <w:rFonts w:ascii="Times New Roman" w:hAnsi="Times New Roman" w:eastAsia="Times New Roman"/>
          <w:b/>
          <w:sz w:val="28"/>
        </w:rPr>
        <w:t>СОДЕРЖАНИЕ</w:t>
      </w:r>
    </w:p>
    <w:p>
      <w:pPr>
        <w:ind w:firstLine="0"/>
        <w:jc w:val="left"/>
      </w:pPr>
      <w:r>
        <w:fldChar w:fldCharType="begin"/>
        <w:instrText xml:space="preserve">TOC \o "1-3" \h \z \u</w:instrText>
        <w:fldChar w:fldCharType="separate"/>
        <w:t>Для обновления содержания выделите поле и нажмите F9.</w:t>
        <w:fldChar w:fldCharType="end"/>
      </w:r>
    </w:p>
    <w:p>
      <w:r>
        <w:br w:type="page"/>
      </w:r>
    </w:p>
    <w:p>
      <w:pPr>
        <w:pStyle w:val="Heading1"/>
        <w:ind w:firstLine="0"/>
        <w:jc w:val="center"/>
      </w:pPr>
      <w:r>
        <w:rPr>
          <w:rFonts w:ascii="Times New Roman" w:hAnsi="Times New Roman" w:eastAsia="Times New Roman"/>
          <w:b/>
          <w:sz w:val="28"/>
        </w:rPr>
        <w:t>ПЕРЕЧЕНЬ УСЛОВНЫХ ОБОЗНАЧЕНИЙ</w:t>
      </w:r>
    </w:p>
    <w:p>
      <w:pPr>
        <w:spacing w:line="360" w:lineRule="auto" w:after="0"/>
        <w:ind w:firstLine="709"/>
        <w:jc w:val="both"/>
      </w:pPr>
      <w:r>
        <w:rPr>
          <w:rFonts w:ascii="Times New Roman" w:hAnsi="Times New Roman" w:eastAsia="Times New Roman"/>
          <w:sz w:val="28"/>
        </w:rPr>
        <w:t>API - программный интерфейс приложения.</w:t>
      </w:r>
    </w:p>
    <w:p>
      <w:pPr>
        <w:spacing w:line="360" w:lineRule="auto" w:after="0"/>
        <w:ind w:firstLine="709"/>
        <w:jc w:val="both"/>
      </w:pPr>
      <w:r>
        <w:rPr>
          <w:rFonts w:ascii="Times New Roman" w:hAnsi="Times New Roman" w:eastAsia="Times New Roman"/>
          <w:sz w:val="28"/>
        </w:rPr>
        <w:t>БД - база данных.</w:t>
      </w:r>
    </w:p>
    <w:p>
      <w:pPr>
        <w:spacing w:line="360" w:lineRule="auto" w:after="0"/>
        <w:ind w:firstLine="709"/>
        <w:jc w:val="both"/>
      </w:pPr>
      <w:r>
        <w:rPr>
          <w:rFonts w:ascii="Times New Roman" w:hAnsi="Times New Roman" w:eastAsia="Times New Roman"/>
          <w:sz w:val="28"/>
        </w:rPr>
        <w:t>ДП - дипломный проект.</w:t>
      </w:r>
    </w:p>
    <w:p>
      <w:pPr>
        <w:spacing w:line="360" w:lineRule="auto" w:after="0"/>
        <w:ind w:firstLine="709"/>
        <w:jc w:val="both"/>
      </w:pPr>
      <w:r>
        <w:rPr>
          <w:rFonts w:ascii="Times New Roman" w:hAnsi="Times New Roman" w:eastAsia="Times New Roman"/>
          <w:sz w:val="28"/>
        </w:rPr>
        <w:t>ЖКХ - жилищно-коммунальное хозяйство.</w:t>
      </w:r>
    </w:p>
    <w:p>
      <w:pPr>
        <w:spacing w:line="360" w:lineRule="auto" w:after="0"/>
        <w:ind w:firstLine="709"/>
        <w:jc w:val="both"/>
      </w:pPr>
      <w:r>
        <w:rPr>
          <w:rFonts w:ascii="Times New Roman" w:hAnsi="Times New Roman" w:eastAsia="Times New Roman"/>
          <w:sz w:val="28"/>
        </w:rPr>
        <w:t>ЛК - личный кабинет.</w:t>
      </w:r>
    </w:p>
    <w:p>
      <w:pPr>
        <w:spacing w:line="360" w:lineRule="auto" w:after="0"/>
        <w:ind w:firstLine="709"/>
        <w:jc w:val="both"/>
      </w:pPr>
      <w:r>
        <w:rPr>
          <w:rFonts w:ascii="Times New Roman" w:hAnsi="Times New Roman" w:eastAsia="Times New Roman"/>
          <w:sz w:val="28"/>
        </w:rPr>
        <w:t>ПЗ - пояснительная записка.</w:t>
      </w:r>
    </w:p>
    <w:p>
      <w:pPr>
        <w:spacing w:line="360" w:lineRule="auto" w:after="0"/>
        <w:ind w:firstLine="709"/>
        <w:jc w:val="both"/>
      </w:pPr>
      <w:r>
        <w:rPr>
          <w:rFonts w:ascii="Times New Roman" w:hAnsi="Times New Roman" w:eastAsia="Times New Roman"/>
          <w:sz w:val="28"/>
        </w:rPr>
        <w:t>ПО - программное обеспечение.</w:t>
      </w:r>
    </w:p>
    <w:p>
      <w:pPr>
        <w:spacing w:line="360" w:lineRule="auto" w:after="0"/>
        <w:ind w:firstLine="709"/>
        <w:jc w:val="both"/>
      </w:pPr>
      <w:r>
        <w:rPr>
          <w:rFonts w:ascii="Times New Roman" w:hAnsi="Times New Roman" w:eastAsia="Times New Roman"/>
          <w:sz w:val="28"/>
        </w:rPr>
        <w:t>ПС - программное средство.</w:t>
      </w:r>
    </w:p>
    <w:p>
      <w:pPr>
        <w:spacing w:line="360" w:lineRule="auto" w:after="0"/>
        <w:ind w:firstLine="709"/>
        <w:jc w:val="both"/>
      </w:pPr>
      <w:r>
        <w:rPr>
          <w:rFonts w:ascii="Times New Roman" w:hAnsi="Times New Roman" w:eastAsia="Times New Roman"/>
          <w:sz w:val="28"/>
        </w:rPr>
        <w:t>СУБД - система управления базами данных.</w:t>
      </w:r>
    </w:p>
    <w:p>
      <w:pPr>
        <w:spacing w:line="360" w:lineRule="auto" w:after="0"/>
        <w:ind w:firstLine="709"/>
        <w:jc w:val="both"/>
      </w:pPr>
      <w:r>
        <w:rPr>
          <w:rFonts w:ascii="Times New Roman" w:hAnsi="Times New Roman" w:eastAsia="Times New Roman"/>
          <w:sz w:val="28"/>
        </w:rPr>
        <w:t>HTTP - протокол передачи гипертекстовых данных.</w:t>
      </w:r>
    </w:p>
    <w:p>
      <w:pPr>
        <w:spacing w:line="360" w:lineRule="auto" w:after="0"/>
        <w:ind w:firstLine="709"/>
        <w:jc w:val="both"/>
      </w:pPr>
      <w:r>
        <w:rPr>
          <w:rFonts w:ascii="Times New Roman" w:hAnsi="Times New Roman" w:eastAsia="Times New Roman"/>
          <w:sz w:val="28"/>
        </w:rPr>
        <w:t>JSON - текстовый формат обмена данными.</w:t>
      </w:r>
    </w:p>
    <w:p>
      <w:pPr>
        <w:spacing w:line="360" w:lineRule="auto" w:after="0"/>
        <w:ind w:firstLine="709"/>
        <w:jc w:val="both"/>
      </w:pPr>
      <w:r>
        <w:rPr>
          <w:rFonts w:ascii="Times New Roman" w:hAnsi="Times New Roman" w:eastAsia="Times New Roman"/>
          <w:sz w:val="28"/>
        </w:rPr>
        <w:t>JWT - JSON Web Token, средство передачи данных для авторизации пользователя.</w:t>
      </w:r>
    </w:p>
    <w:p>
      <w:pPr>
        <w:spacing w:line="360" w:lineRule="auto" w:after="0"/>
        <w:ind w:firstLine="709"/>
        <w:jc w:val="both"/>
      </w:pPr>
      <w:r>
        <w:rPr>
          <w:rFonts w:ascii="Times New Roman" w:hAnsi="Times New Roman" w:eastAsia="Times New Roman"/>
          <w:sz w:val="28"/>
        </w:rPr>
        <w:t>Node.js - среда выполнения JavaScript на стороне сервера.</w:t>
      </w:r>
    </w:p>
    <w:p>
      <w:pPr>
        <w:spacing w:line="360" w:lineRule="auto" w:after="0"/>
        <w:ind w:firstLine="709"/>
        <w:jc w:val="both"/>
      </w:pPr>
      <w:r>
        <w:rPr>
          <w:rFonts w:ascii="Times New Roman" w:hAnsi="Times New Roman" w:eastAsia="Times New Roman"/>
          <w:sz w:val="28"/>
        </w:rPr>
        <w:t>React - библиотека для разработки пользовательских интерфейсов.</w:t>
      </w:r>
    </w:p>
    <w:p>
      <w:pPr>
        <w:spacing w:line="360" w:lineRule="auto" w:after="0"/>
        <w:ind w:firstLine="709"/>
        <w:jc w:val="both"/>
      </w:pPr>
      <w:r>
        <w:rPr>
          <w:rFonts w:ascii="Times New Roman" w:hAnsi="Times New Roman" w:eastAsia="Times New Roman"/>
          <w:sz w:val="28"/>
        </w:rPr>
        <w:t>SSE - Server-Sent Events, технология односторонней передачи событий от сервера клиенту.</w:t>
      </w:r>
    </w:p>
    <w:p>
      <w:pPr>
        <w:spacing w:line="360" w:lineRule="auto" w:after="0"/>
        <w:ind w:firstLine="709"/>
        <w:jc w:val="both"/>
      </w:pPr>
      <w:r>
        <w:rPr>
          <w:rFonts w:ascii="Times New Roman" w:hAnsi="Times New Roman" w:eastAsia="Times New Roman"/>
          <w:sz w:val="28"/>
        </w:rPr>
        <w:t>SQL - язык структурированных запросов.</w:t>
      </w:r>
    </w:p>
    <w:p>
      <w:pPr>
        <w:spacing w:line="360" w:lineRule="auto" w:after="0"/>
        <w:ind w:firstLine="709"/>
        <w:jc w:val="both"/>
      </w:pPr>
      <w:r>
        <w:rPr>
          <w:rFonts w:ascii="Times New Roman" w:hAnsi="Times New Roman" w:eastAsia="Times New Roman"/>
          <w:sz w:val="28"/>
        </w:rPr>
        <w:t>UI - пользовательский интерфейс.</w:t>
      </w:r>
    </w:p>
    <w:p>
      <w:pPr>
        <w:spacing w:line="360" w:lineRule="auto" w:after="0"/>
        <w:ind w:firstLine="709"/>
        <w:jc w:val="both"/>
      </w:pPr>
      <w:r>
        <w:rPr>
          <w:rFonts w:ascii="Times New Roman" w:hAnsi="Times New Roman" w:eastAsia="Times New Roman"/>
          <w:sz w:val="28"/>
        </w:rPr>
        <w:t>UX - пользовательский опыт.</w:t>
      </w:r>
    </w:p>
    <w:p>
      <w:r>
        <w:br w:type="page"/>
      </w:r>
    </w:p>
    <w:p>
      <w:pPr>
        <w:pStyle w:val="Heading1"/>
        <w:ind w:firstLine="0"/>
        <w:jc w:val="center"/>
      </w:pPr>
      <w:r>
        <w:rPr>
          <w:rFonts w:ascii="Times New Roman" w:hAnsi="Times New Roman" w:eastAsia="Times New Roman"/>
          <w:b/>
          <w:sz w:val="28"/>
        </w:rPr>
        <w:t>ВВЕДЕНИЕ</w:t>
      </w:r>
    </w:p>
    <w:p>
      <w:pPr>
        <w:spacing w:line="360" w:lineRule="auto" w:after="0"/>
        <w:ind w:firstLine="709"/>
        <w:jc w:val="both"/>
      </w:pPr>
      <w:r>
        <w:rPr>
          <w:rFonts w:ascii="Times New Roman" w:hAnsi="Times New Roman" w:eastAsia="Times New Roman"/>
          <w:sz w:val="28"/>
        </w:rPr>
        <w:t>Цифровизация процессов обслуживания абонентов является одним из направлений развития организаций жилищно-коммунального хозяйства. Для предприятий водоснабжения и водоотведения особенно важны своевременное информирование пользователей, оперативная работа с учетными данными, контроль задолженности и снижение нагрузки на специалистов абонентской службы. Выполнение этих задач возможно за счет внедрения web-ориентированных программных средств, позволяющих абоненту получать сведения о лицевом счете, а сотруднику предприятия - администрировать учетные записи, персональные сведения, баланс и задолженность.</w:t>
      </w:r>
    </w:p>
    <w:p>
      <w:pPr>
        <w:spacing w:line="360" w:lineRule="auto" w:after="0"/>
        <w:ind w:firstLine="709"/>
        <w:jc w:val="both"/>
      </w:pPr>
      <w:r>
        <w:rPr>
          <w:rFonts w:ascii="Times New Roman" w:hAnsi="Times New Roman" w:eastAsia="Times New Roman"/>
          <w:sz w:val="28"/>
        </w:rPr>
        <w:t>Объектом дипломного проектирования является процесс информационного обслуживания абонентов филиала "Барановичиводоканал" Государственного предприятия "БрестВодоканал".</w:t>
      </w:r>
    </w:p>
    <w:p>
      <w:pPr>
        <w:spacing w:line="360" w:lineRule="auto" w:after="0"/>
        <w:ind w:firstLine="709"/>
        <w:jc w:val="both"/>
      </w:pPr>
      <w:r>
        <w:rPr>
          <w:rFonts w:ascii="Times New Roman" w:hAnsi="Times New Roman" w:eastAsia="Times New Roman"/>
          <w:sz w:val="28"/>
        </w:rPr>
        <w:t>Предметом дипломного проектирования является web-приложение личного кабинета абонента, предназначенное для регистрации пользователей, авторизации, ведения персональных данных, отображения сведений о балансе и задолженности, формирования платежа через Telegram-бота, а также для администрирования данных уполномоченным сотрудником.</w:t>
      </w:r>
    </w:p>
    <w:p>
      <w:pPr>
        <w:spacing w:line="360" w:lineRule="auto" w:after="0"/>
        <w:ind w:firstLine="709"/>
        <w:jc w:val="both"/>
      </w:pPr>
      <w:r>
        <w:rPr>
          <w:rFonts w:ascii="Times New Roman" w:hAnsi="Times New Roman" w:eastAsia="Times New Roman"/>
          <w:sz w:val="28"/>
        </w:rPr>
        <w:t>Цель дипломного проекта - разработать программное средство, обеспечивающее удобное взаимодействие абонента с предприятием и централизованное администрирование основных учетных данных.</w:t>
      </w:r>
    </w:p>
    <w:p>
      <w:pPr>
        <w:spacing w:line="360" w:lineRule="auto" w:after="0"/>
        <w:ind w:firstLine="709"/>
        <w:jc w:val="both"/>
      </w:pPr>
      <w:r>
        <w:rPr>
          <w:rFonts w:ascii="Times New Roman" w:hAnsi="Times New Roman" w:eastAsia="Times New Roman"/>
          <w:sz w:val="28"/>
        </w:rPr>
        <w:t>Для достижения цели необходимо решить следующие задачи:</w:t>
      </w:r>
    </w:p>
    <w:p>
      <w:pPr>
        <w:spacing w:line="360" w:lineRule="auto" w:after="0"/>
        <w:ind w:firstLine="0" w:left="709"/>
        <w:jc w:val="both"/>
      </w:pPr>
      <w:r>
        <w:rPr>
          <w:rFonts w:ascii="Times New Roman" w:hAnsi="Times New Roman" w:eastAsia="Times New Roman"/>
          <w:sz w:val="28"/>
        </w:rPr>
        <w:t>- изучить предметную область и существующие подходы к организации личных кабинетов абонентов;</w:t>
      </w:r>
    </w:p>
    <w:p>
      <w:pPr>
        <w:spacing w:line="360" w:lineRule="auto" w:after="0"/>
        <w:ind w:firstLine="0" w:left="709"/>
        <w:jc w:val="both"/>
      </w:pPr>
      <w:r>
        <w:rPr>
          <w:rFonts w:ascii="Times New Roman" w:hAnsi="Times New Roman" w:eastAsia="Times New Roman"/>
          <w:sz w:val="28"/>
        </w:rPr>
        <w:t>- определить функциональные и нефункциональные требования к программному средству;</w:t>
      </w:r>
    </w:p>
    <w:p>
      <w:pPr>
        <w:spacing w:line="360" w:lineRule="auto" w:after="0"/>
        <w:ind w:firstLine="0" w:left="709"/>
        <w:jc w:val="both"/>
      </w:pPr>
      <w:r>
        <w:rPr>
          <w:rFonts w:ascii="Times New Roman" w:hAnsi="Times New Roman" w:eastAsia="Times New Roman"/>
          <w:sz w:val="28"/>
        </w:rPr>
        <w:t>- спроектировать структуру базы данных и алгоритмы работы приложения;</w:t>
      </w:r>
    </w:p>
    <w:p>
      <w:pPr>
        <w:spacing w:line="360" w:lineRule="auto" w:after="0"/>
        <w:ind w:firstLine="0" w:left="709"/>
        <w:jc w:val="both"/>
      </w:pPr>
      <w:r>
        <w:rPr>
          <w:rFonts w:ascii="Times New Roman" w:hAnsi="Times New Roman" w:eastAsia="Times New Roman"/>
          <w:sz w:val="28"/>
        </w:rPr>
        <w:t>- выбрать средства разработки и обосновать их применение;</w:t>
      </w:r>
    </w:p>
    <w:p>
      <w:pPr>
        <w:spacing w:line="360" w:lineRule="auto" w:after="0"/>
        <w:ind w:firstLine="0" w:left="709"/>
        <w:jc w:val="both"/>
      </w:pPr>
      <w:r>
        <w:rPr>
          <w:rFonts w:ascii="Times New Roman" w:hAnsi="Times New Roman" w:eastAsia="Times New Roman"/>
          <w:sz w:val="28"/>
        </w:rPr>
        <w:t>- реализовать клиентскую и серверную части web-приложения;</w:t>
      </w:r>
    </w:p>
    <w:p>
      <w:pPr>
        <w:spacing w:line="360" w:lineRule="auto" w:after="0"/>
        <w:ind w:firstLine="0" w:left="709"/>
        <w:jc w:val="both"/>
      </w:pPr>
      <w:r>
        <w:rPr>
          <w:rFonts w:ascii="Times New Roman" w:hAnsi="Times New Roman" w:eastAsia="Times New Roman"/>
          <w:sz w:val="28"/>
        </w:rPr>
        <w:t>- предусмотреть оплату услуг через Telegram-бота с фиксацией платежного заказа;</w:t>
      </w:r>
    </w:p>
    <w:p>
      <w:pPr>
        <w:spacing w:line="360" w:lineRule="auto" w:after="0"/>
        <w:ind w:firstLine="0" w:left="709"/>
        <w:jc w:val="both"/>
      </w:pPr>
      <w:r>
        <w:rPr>
          <w:rFonts w:ascii="Times New Roman" w:hAnsi="Times New Roman" w:eastAsia="Times New Roman"/>
          <w:sz w:val="28"/>
        </w:rPr>
        <w:t>- выполнить тестирование основных пользовательских и административных сценариев;</w:t>
      </w:r>
    </w:p>
    <w:p>
      <w:pPr>
        <w:spacing w:line="360" w:lineRule="auto" w:after="0"/>
        <w:ind w:firstLine="0" w:left="709"/>
        <w:jc w:val="both"/>
      </w:pPr>
      <w:r>
        <w:rPr>
          <w:rFonts w:ascii="Times New Roman" w:hAnsi="Times New Roman" w:eastAsia="Times New Roman"/>
          <w:sz w:val="28"/>
        </w:rPr>
        <w:t>- подготовить руководство пользователя;</w:t>
      </w:r>
    </w:p>
    <w:p>
      <w:pPr>
        <w:spacing w:line="360" w:lineRule="auto" w:after="0"/>
        <w:ind w:firstLine="0" w:left="709"/>
        <w:jc w:val="both"/>
      </w:pPr>
      <w:r>
        <w:rPr>
          <w:rFonts w:ascii="Times New Roman" w:hAnsi="Times New Roman" w:eastAsia="Times New Roman"/>
          <w:sz w:val="28"/>
        </w:rPr>
        <w:t>- оформить технико-экономический раздел и раздел охраны труда в соответствии с требованиями пояснительной записки.</w:t>
      </w:r>
    </w:p>
    <w:p>
      <w:pPr>
        <w:spacing w:line="360" w:lineRule="auto" w:after="0"/>
        <w:ind w:firstLine="709"/>
        <w:jc w:val="both"/>
      </w:pPr>
      <w:r>
        <w:rPr>
          <w:rFonts w:ascii="Times New Roman" w:hAnsi="Times New Roman" w:eastAsia="Times New Roman"/>
          <w:sz w:val="28"/>
        </w:rPr>
        <w:t>Практическая значимость разработки заключается в возможности использования программного средства как основы для автоматизации типовых операций абонентской службы: регистрации пользователя, проверки учетных сведений, просмотра финансовых данных и ведения журнала административных действий. Приложение разрабатывается с учетом дальнейшего расширения функциональности, включая подключение внешних сервисов оплаты, передачу показаний приборов учета и интеграцию с корпоративными информационными системами.</w:t>
      </w:r>
    </w:p>
    <w:p>
      <w:r>
        <w:br w:type="page"/>
      </w:r>
    </w:p>
    <w:p>
      <w:pPr>
        <w:pStyle w:val="Heading1"/>
        <w:ind w:firstLine="0"/>
        <w:jc w:val="center"/>
      </w:pPr>
      <w:r>
        <w:rPr>
          <w:rFonts w:ascii="Times New Roman" w:hAnsi="Times New Roman" w:eastAsia="Times New Roman"/>
          <w:b/>
          <w:sz w:val="28"/>
        </w:rPr>
        <w:t>1 АНАЛИТИЧЕСКИЙ ОБЗОР СУЩЕСТВУЮЩИХ АНАЛОГОВ</w:t>
      </w:r>
    </w:p>
    <w:p>
      <w:pPr>
        <w:pStyle w:val="Heading2"/>
        <w:ind w:firstLine="709"/>
        <w:jc w:val="both"/>
      </w:pPr>
      <w:r>
        <w:rPr>
          <w:rFonts w:ascii="Times New Roman" w:hAnsi="Times New Roman" w:eastAsia="Times New Roman"/>
          <w:b/>
          <w:sz w:val="28"/>
        </w:rPr>
        <w:t>1.1 Анализ предметной области</w:t>
      </w:r>
    </w:p>
    <w:p>
      <w:pPr>
        <w:spacing w:line="360" w:lineRule="auto" w:after="0"/>
        <w:ind w:firstLine="709"/>
        <w:jc w:val="both"/>
      </w:pPr>
      <w:r>
        <w:rPr>
          <w:rFonts w:ascii="Times New Roman" w:hAnsi="Times New Roman" w:eastAsia="Times New Roman"/>
          <w:sz w:val="28"/>
        </w:rPr>
        <w:t>Филиал "Барановичиводоканал" Государственного предприятия "БрестВодоканал" выполняет задачи по обеспечению потребителей услугами водоснабжения и водоотведения. В процессе обслуживания абонентов формируются регистрационные данные, персональные сведения, информация о лицевых счетах, задолженности и платежной дисциплине. Для предприятия важны достоверность этих данных, разграничение прав доступа и возможность контролировать действия сотрудников, работающих с учетной информацией.</w:t>
      </w:r>
    </w:p>
    <w:p>
      <w:pPr>
        <w:spacing w:line="360" w:lineRule="auto" w:after="0"/>
        <w:ind w:firstLine="709"/>
        <w:jc w:val="both"/>
      </w:pPr>
      <w:r>
        <w:rPr>
          <w:rFonts w:ascii="Times New Roman" w:hAnsi="Times New Roman" w:eastAsia="Times New Roman"/>
          <w:sz w:val="28"/>
        </w:rPr>
        <w:t>Традиционная модель обслуживания предполагает личное обращение абонента, телефонные консультации или обмен документами через отдельные каналы связи. Такой подход создает дополнительную нагрузку на специалистов, увеличивает время получения информации и затрудняет оперативную проверку состояния лицевого счета. Web-приложение личного кабинета позволяет перенести часть операций в электронную форму и сделать взаимодействие более удобным как для абонента, так и для предприятия.</w:t>
      </w:r>
    </w:p>
    <w:p>
      <w:pPr>
        <w:spacing w:line="360" w:lineRule="auto" w:after="0"/>
        <w:ind w:firstLine="709"/>
        <w:jc w:val="both"/>
      </w:pPr>
      <w:r>
        <w:rPr>
          <w:rFonts w:ascii="Times New Roman" w:hAnsi="Times New Roman" w:eastAsia="Times New Roman"/>
          <w:sz w:val="28"/>
        </w:rPr>
        <w:t>В разрабатываемом программном средстве предусмотрены две основные роли: пользователь и администратор. Пользователь получает доступ к личному кабинету после регистрации и авторизации. Администратор работает с отдельной панелью управления, в которой может просматривать и изменять данные, относящиеся к пользователям, персонализации, балансам, задолженности и административным учетным записям. Такой подход соответствует требованиям предметной области, поскольку пользовательская часть отделена от служебных операций.</w:t>
      </w:r>
    </w:p>
    <w:p>
      <w:pPr>
        <w:pStyle w:val="Heading2"/>
        <w:ind w:firstLine="709"/>
        <w:jc w:val="both"/>
      </w:pPr>
      <w:r>
        <w:rPr>
          <w:rFonts w:ascii="Times New Roman" w:hAnsi="Times New Roman" w:eastAsia="Times New Roman"/>
          <w:b/>
          <w:sz w:val="28"/>
        </w:rPr>
        <w:t>1.2 Анализ существующих аналогов</w:t>
      </w:r>
    </w:p>
    <w:p>
      <w:pPr>
        <w:spacing w:line="360" w:lineRule="auto" w:after="0"/>
        <w:ind w:firstLine="709"/>
        <w:jc w:val="both"/>
      </w:pPr>
      <w:r>
        <w:rPr>
          <w:rFonts w:ascii="Times New Roman" w:hAnsi="Times New Roman" w:eastAsia="Times New Roman"/>
          <w:sz w:val="28"/>
        </w:rPr>
        <w:t>При анализе предметной области были рассмотрены типовые решения, применяемые для обслуживания абонентов организаций ЖКХ: личные кабинеты на сайтах поставщиков коммунальных услуг, банковские и платежные сервисы, а также универсальные CRM-системы. Каждый из аналогов решает часть задач, однако не всегда учитывает специфику конкретного предприятия, его структуру данных и требования к администрированию.</w:t>
      </w:r>
    </w:p>
    <w:p>
      <w:pPr>
        <w:spacing w:line="360" w:lineRule="auto" w:after="0"/>
        <w:ind w:firstLine="709"/>
        <w:jc w:val="both"/>
      </w:pPr>
      <w:r>
        <w:rPr>
          <w:rFonts w:ascii="Times New Roman" w:hAnsi="Times New Roman" w:eastAsia="Times New Roman"/>
          <w:sz w:val="28"/>
        </w:rPr>
        <w:t>Личные кабинеты поставщиков коммунальных услуг обычно ориентированы на абонента и включают просмотр начислений, оплату, передачу показаний и обращение в службу поддержки. Их достоинством является понятная логика работы для конечного пользователя. Недостатком может быть сложность адаптации под отдельное предприятие без доработки внутренних модулей.</w:t>
      </w:r>
    </w:p>
    <w:p>
      <w:pPr>
        <w:spacing w:line="360" w:lineRule="auto" w:after="0"/>
        <w:ind w:firstLine="709"/>
        <w:jc w:val="both"/>
      </w:pPr>
      <w:r>
        <w:rPr>
          <w:rFonts w:ascii="Times New Roman" w:hAnsi="Times New Roman" w:eastAsia="Times New Roman"/>
          <w:sz w:val="28"/>
        </w:rPr>
        <w:t>Банковские и платежные сервисы удобны для выполнения оплаты, но они не являются полноценной внутренней информационной системой предприятия. Такие сервисы ограничены финансовой операцией и не предоставляют администратору предприятия гибкие средства управления регистрационными и персональными данными.</w:t>
      </w:r>
    </w:p>
    <w:p>
      <w:pPr>
        <w:spacing w:line="360" w:lineRule="auto" w:after="0"/>
        <w:ind w:firstLine="709"/>
        <w:jc w:val="both"/>
      </w:pPr>
      <w:r>
        <w:rPr>
          <w:rFonts w:ascii="Times New Roman" w:hAnsi="Times New Roman" w:eastAsia="Times New Roman"/>
          <w:sz w:val="28"/>
        </w:rPr>
        <w:t>Универсальные CRM-системы позволяют хранить данные клиентов и вести историю взаимодействий, однако требуют значительной настройки, а иногда и избыточны для учебного дипломного проекта. Кроме того, использование внешней CRM не всегда оправдано, если необходимо показать собственную архитектуру программного средства, структуру базы данных и алгоритмы обработки данных.</w:t>
      </w:r>
    </w:p>
    <w:p>
      <w:pPr>
        <w:spacing w:line="360" w:lineRule="auto" w:after="0"/>
        <w:ind w:firstLine="0"/>
        <w:jc w:val="both"/>
      </w:pPr>
      <w:r>
        <w:rPr>
          <w:rFonts w:ascii="Times New Roman" w:hAnsi="Times New Roman" w:eastAsia="Times New Roman"/>
          <w:sz w:val="28"/>
        </w:rPr>
        <w:t>Таблица 1.1 - Сравнение аналогов программного средства</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Критерий сравнения</w:t>
            </w:r>
          </w:p>
        </w:tc>
        <w:tc>
          <w:tcPr>
            <w:tcW w:type="dxa" w:w="1928"/>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Личный кабинет поставщика услуг</w:t>
            </w:r>
          </w:p>
        </w:tc>
        <w:tc>
          <w:tcPr>
            <w:tcW w:type="dxa" w:w="1928"/>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Платежный сервис</w:t>
            </w:r>
          </w:p>
        </w:tc>
        <w:tc>
          <w:tcPr>
            <w:tcW w:type="dxa" w:w="1928"/>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Универсальная CRM</w:t>
            </w:r>
          </w:p>
        </w:tc>
        <w:tc>
          <w:tcPr>
            <w:tcW w:type="dxa" w:w="1928"/>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Разрабатываемое программное средство</w:t>
            </w:r>
          </w:p>
        </w:tc>
      </w:tr>
      <w:tr>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Регистрация и авторизация абонента</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Предусмотрена</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Частично</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Настраивается</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Предусмотрена</w:t>
            </w:r>
          </w:p>
        </w:tc>
      </w:tr>
      <w:tr>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Работа с персональными данными</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Предусмотрена</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Ограничена</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Предусмотрена</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Предусмотрена</w:t>
            </w:r>
          </w:p>
        </w:tc>
      </w:tr>
      <w:tr>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Отображение баланса и задолженности</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Предусмотрено</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Частично</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Настраивается</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Предусмотрено</w:t>
            </w:r>
          </w:p>
        </w:tc>
      </w:tr>
      <w:tr>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Оплата через Telegram-бота</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Зависит от реализации</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Не применяется</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Требует настройки</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Предусмотрена</w:t>
            </w:r>
          </w:p>
        </w:tc>
      </w:tr>
      <w:tr>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Администрирование учетных таблиц</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Ограничено</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Не предусмотрено</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Предусмотрено</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Предусмотрено</w:t>
            </w:r>
          </w:p>
        </w:tc>
      </w:tr>
      <w:tr>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Журналирование действий</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Зависит от системы</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Не предусмотрено</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Предусмотрено</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Предусмотрено</w:t>
            </w:r>
          </w:p>
        </w:tc>
      </w:tr>
      <w:tr>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Адаптация под предприятие</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Требует доработки</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Ограничена</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Требует настройки</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Выполняется в рамках проекта</w:t>
            </w:r>
          </w:p>
        </w:tc>
      </w:tr>
    </w:tbl>
    <w:p>
      <w:pPr>
        <w:spacing w:after="0" w:line="240" w:lineRule="auto"/>
      </w:pPr>
    </w:p>
    <w:p>
      <w:pPr>
        <w:spacing w:line="360" w:lineRule="auto" w:after="0"/>
        <w:ind w:firstLine="709"/>
        <w:jc w:val="both"/>
      </w:pPr>
      <w:r>
        <w:rPr>
          <w:rFonts w:ascii="Times New Roman" w:hAnsi="Times New Roman" w:eastAsia="Times New Roman"/>
          <w:sz w:val="28"/>
        </w:rPr>
        <w:t>Проведенный анализ показывает, что разработка собственного web-приложения является обоснованной для дипломного проекта. Такой подход позволяет реализовать функции, соответствующие выбранной предметной области, и продемонстрировать полный цикл проектирования: от анализа требований до реализации базы данных, серверной логики, пользовательского интерфейса и тестирования.</w:t>
      </w:r>
    </w:p>
    <w:p>
      <w:pPr>
        <w:pStyle w:val="Heading2"/>
        <w:ind w:firstLine="709"/>
        <w:jc w:val="both"/>
      </w:pPr>
      <w:r>
        <w:rPr>
          <w:rFonts w:ascii="Times New Roman" w:hAnsi="Times New Roman" w:eastAsia="Times New Roman"/>
          <w:b/>
          <w:sz w:val="28"/>
        </w:rPr>
        <w:t>1.3 Постановка задачи</w:t>
      </w:r>
    </w:p>
    <w:p>
      <w:pPr>
        <w:spacing w:line="360" w:lineRule="auto" w:after="0"/>
        <w:ind w:firstLine="709"/>
        <w:jc w:val="both"/>
      </w:pPr>
      <w:r>
        <w:rPr>
          <w:rFonts w:ascii="Times New Roman" w:hAnsi="Times New Roman" w:eastAsia="Times New Roman"/>
          <w:sz w:val="28"/>
        </w:rPr>
        <w:t>Разрабатываемое программное средство должно обеспечивать работу личного кабинета абонента и административной панели. Пользовательская часть должна позволять выполнить регистрацию, вход в систему, восстановление доступа, просмотр персональных сведений и финансовой информации. Административная часть должна предоставлять сотруднику предприятия инструменты для управления данными и контроля изменений.</w:t>
      </w:r>
    </w:p>
    <w:p>
      <w:pPr>
        <w:spacing w:line="360" w:lineRule="auto" w:after="0"/>
        <w:ind w:firstLine="709"/>
        <w:jc w:val="both"/>
      </w:pPr>
      <w:r>
        <w:rPr>
          <w:rFonts w:ascii="Times New Roman" w:hAnsi="Times New Roman" w:eastAsia="Times New Roman"/>
          <w:sz w:val="28"/>
        </w:rPr>
        <w:t>Функциональные требования к программному средству:</w:t>
      </w:r>
    </w:p>
    <w:p>
      <w:pPr>
        <w:spacing w:line="360" w:lineRule="auto" w:after="0"/>
        <w:ind w:firstLine="0" w:left="709"/>
        <w:jc w:val="both"/>
      </w:pPr>
      <w:r>
        <w:rPr>
          <w:rFonts w:ascii="Times New Roman" w:hAnsi="Times New Roman" w:eastAsia="Times New Roman"/>
          <w:sz w:val="28"/>
        </w:rPr>
        <w:t>- регистрация пользователя с сохранением учетных данных в базе данных;</w:t>
      </w:r>
    </w:p>
    <w:p>
      <w:pPr>
        <w:spacing w:line="360" w:lineRule="auto" w:after="0"/>
        <w:ind w:firstLine="0" w:left="709"/>
        <w:jc w:val="both"/>
      </w:pPr>
      <w:r>
        <w:rPr>
          <w:rFonts w:ascii="Times New Roman" w:hAnsi="Times New Roman" w:eastAsia="Times New Roman"/>
          <w:sz w:val="28"/>
        </w:rPr>
        <w:t>- авторизация пользователя с использованием защищенного хранения пароля;</w:t>
      </w:r>
    </w:p>
    <w:p>
      <w:pPr>
        <w:spacing w:line="360" w:lineRule="auto" w:after="0"/>
        <w:ind w:firstLine="0" w:left="709"/>
        <w:jc w:val="both"/>
      </w:pPr>
      <w:r>
        <w:rPr>
          <w:rFonts w:ascii="Times New Roman" w:hAnsi="Times New Roman" w:eastAsia="Times New Roman"/>
          <w:sz w:val="28"/>
        </w:rPr>
        <w:t>- восстановление пароля с применением кода подтверждения, отправляемого на электронную почту;</w:t>
      </w:r>
    </w:p>
    <w:p>
      <w:pPr>
        <w:spacing w:line="360" w:lineRule="auto" w:after="0"/>
        <w:ind w:firstLine="0" w:left="709"/>
        <w:jc w:val="both"/>
      </w:pPr>
      <w:r>
        <w:rPr>
          <w:rFonts w:ascii="Times New Roman" w:hAnsi="Times New Roman" w:eastAsia="Times New Roman"/>
          <w:sz w:val="28"/>
        </w:rPr>
        <w:t>- отображение и изменение персональных данных пользователя;</w:t>
      </w:r>
    </w:p>
    <w:p>
      <w:pPr>
        <w:spacing w:line="360" w:lineRule="auto" w:after="0"/>
        <w:ind w:firstLine="0" w:left="709"/>
        <w:jc w:val="both"/>
      </w:pPr>
      <w:r>
        <w:rPr>
          <w:rFonts w:ascii="Times New Roman" w:hAnsi="Times New Roman" w:eastAsia="Times New Roman"/>
          <w:sz w:val="28"/>
        </w:rPr>
        <w:t>- хранение сведений о балансе и задолженности;</w:t>
      </w:r>
    </w:p>
    <w:p>
      <w:pPr>
        <w:spacing w:line="360" w:lineRule="auto" w:after="0"/>
        <w:ind w:firstLine="0" w:left="709"/>
        <w:jc w:val="both"/>
      </w:pPr>
      <w:r>
        <w:rPr>
          <w:rFonts w:ascii="Times New Roman" w:hAnsi="Times New Roman" w:eastAsia="Times New Roman"/>
          <w:sz w:val="28"/>
        </w:rPr>
        <w:t>- создание платежного заказа для оплаты через Telegram-бота;</w:t>
      </w:r>
    </w:p>
    <w:p>
      <w:pPr>
        <w:spacing w:line="360" w:lineRule="auto" w:after="0"/>
        <w:ind w:firstLine="0" w:left="709"/>
        <w:jc w:val="both"/>
      </w:pPr>
      <w:r>
        <w:rPr>
          <w:rFonts w:ascii="Times New Roman" w:hAnsi="Times New Roman" w:eastAsia="Times New Roman"/>
          <w:sz w:val="28"/>
        </w:rPr>
        <w:t>- прием webhook-уведомления Telegram после успешной оплаты;</w:t>
      </w:r>
    </w:p>
    <w:p>
      <w:pPr>
        <w:spacing w:line="360" w:lineRule="auto" w:after="0"/>
        <w:ind w:firstLine="0" w:left="709"/>
        <w:jc w:val="both"/>
      </w:pPr>
      <w:r>
        <w:rPr>
          <w:rFonts w:ascii="Times New Roman" w:hAnsi="Times New Roman" w:eastAsia="Times New Roman"/>
          <w:sz w:val="28"/>
        </w:rPr>
        <w:t>- автоматическое уменьшение задолженности или пополнение баланса после подтверждения платежа;</w:t>
      </w:r>
    </w:p>
    <w:p>
      <w:pPr>
        <w:spacing w:line="360" w:lineRule="auto" w:after="0"/>
        <w:ind w:firstLine="0" w:left="709"/>
        <w:jc w:val="both"/>
      </w:pPr>
      <w:r>
        <w:rPr>
          <w:rFonts w:ascii="Times New Roman" w:hAnsi="Times New Roman" w:eastAsia="Times New Roman"/>
          <w:sz w:val="28"/>
        </w:rPr>
        <w:t>- вход администратора в отдельную панель управления;</w:t>
      </w:r>
    </w:p>
    <w:p>
      <w:pPr>
        <w:spacing w:line="360" w:lineRule="auto" w:after="0"/>
        <w:ind w:firstLine="0" w:left="709"/>
        <w:jc w:val="both"/>
      </w:pPr>
      <w:r>
        <w:rPr>
          <w:rFonts w:ascii="Times New Roman" w:hAnsi="Times New Roman" w:eastAsia="Times New Roman"/>
          <w:sz w:val="28"/>
        </w:rPr>
        <w:t>- просмотр и редактирование административных таблиц;</w:t>
      </w:r>
    </w:p>
    <w:p>
      <w:pPr>
        <w:spacing w:line="360" w:lineRule="auto" w:after="0"/>
        <w:ind w:firstLine="0" w:left="709"/>
        <w:jc w:val="both"/>
      </w:pPr>
      <w:r>
        <w:rPr>
          <w:rFonts w:ascii="Times New Roman" w:hAnsi="Times New Roman" w:eastAsia="Times New Roman"/>
          <w:sz w:val="28"/>
        </w:rPr>
        <w:t>- ведение журнала административных действий;</w:t>
      </w:r>
    </w:p>
    <w:p>
      <w:pPr>
        <w:spacing w:line="360" w:lineRule="auto" w:after="0"/>
        <w:ind w:firstLine="0" w:left="709"/>
        <w:jc w:val="both"/>
      </w:pPr>
      <w:r>
        <w:rPr>
          <w:rFonts w:ascii="Times New Roman" w:hAnsi="Times New Roman" w:eastAsia="Times New Roman"/>
          <w:sz w:val="28"/>
        </w:rPr>
        <w:t>- передача клиенту уведомлений о новых записях журнала через механизм событий.</w:t>
      </w:r>
    </w:p>
    <w:p>
      <w:pPr>
        <w:spacing w:line="360" w:lineRule="auto" w:after="0"/>
        <w:ind w:firstLine="709"/>
        <w:jc w:val="both"/>
      </w:pPr>
      <w:r>
        <w:rPr>
          <w:rFonts w:ascii="Times New Roman" w:hAnsi="Times New Roman" w:eastAsia="Times New Roman"/>
          <w:sz w:val="28"/>
        </w:rPr>
        <w:t>Нефункциональные требования:</w:t>
      </w:r>
    </w:p>
    <w:p>
      <w:pPr>
        <w:spacing w:line="360" w:lineRule="auto" w:after="0"/>
        <w:ind w:firstLine="0" w:left="709"/>
        <w:jc w:val="both"/>
      </w:pPr>
      <w:r>
        <w:rPr>
          <w:rFonts w:ascii="Times New Roman" w:hAnsi="Times New Roman" w:eastAsia="Times New Roman"/>
          <w:sz w:val="28"/>
        </w:rPr>
        <w:t>- приложение должно быть web-ориентированным и доступным через современный браузер;</w:t>
      </w:r>
    </w:p>
    <w:p>
      <w:pPr>
        <w:spacing w:line="360" w:lineRule="auto" w:after="0"/>
        <w:ind w:firstLine="0" w:left="709"/>
        <w:jc w:val="both"/>
      </w:pPr>
      <w:r>
        <w:rPr>
          <w:rFonts w:ascii="Times New Roman" w:hAnsi="Times New Roman" w:eastAsia="Times New Roman"/>
          <w:sz w:val="28"/>
        </w:rPr>
        <w:t>- серверная часть должна предоставлять API для клиентского приложения;</w:t>
      </w:r>
    </w:p>
    <w:p>
      <w:pPr>
        <w:spacing w:line="360" w:lineRule="auto" w:after="0"/>
        <w:ind w:firstLine="0" w:left="709"/>
        <w:jc w:val="both"/>
      </w:pPr>
      <w:r>
        <w:rPr>
          <w:rFonts w:ascii="Times New Roman" w:hAnsi="Times New Roman" w:eastAsia="Times New Roman"/>
          <w:sz w:val="28"/>
        </w:rPr>
        <w:t>- данные должны храниться в реляционной СУБД;</w:t>
      </w:r>
    </w:p>
    <w:p>
      <w:pPr>
        <w:spacing w:line="360" w:lineRule="auto" w:after="0"/>
        <w:ind w:firstLine="0" w:left="709"/>
        <w:jc w:val="both"/>
      </w:pPr>
      <w:r>
        <w:rPr>
          <w:rFonts w:ascii="Times New Roman" w:hAnsi="Times New Roman" w:eastAsia="Times New Roman"/>
          <w:sz w:val="28"/>
        </w:rPr>
        <w:t>- доступ к защищенным маршрутам должен выполняться только после авторизации;</w:t>
      </w:r>
    </w:p>
    <w:p>
      <w:pPr>
        <w:spacing w:line="360" w:lineRule="auto" w:after="0"/>
        <w:ind w:firstLine="0" w:left="709"/>
        <w:jc w:val="both"/>
      </w:pPr>
      <w:r>
        <w:rPr>
          <w:rFonts w:ascii="Times New Roman" w:hAnsi="Times New Roman" w:eastAsia="Times New Roman"/>
          <w:sz w:val="28"/>
        </w:rPr>
        <w:t>- структура интерфейса должна быть понятной для пользователя без специальной подготовки;</w:t>
      </w:r>
    </w:p>
    <w:p>
      <w:pPr>
        <w:spacing w:line="360" w:lineRule="auto" w:after="0"/>
        <w:ind w:firstLine="0" w:left="709"/>
        <w:jc w:val="both"/>
      </w:pPr>
      <w:r>
        <w:rPr>
          <w:rFonts w:ascii="Times New Roman" w:hAnsi="Times New Roman" w:eastAsia="Times New Roman"/>
          <w:sz w:val="28"/>
        </w:rPr>
        <w:t>- программное средство должно допускать дальнейшее расширение функциональности.</w:t>
      </w:r>
    </w:p>
    <w:p>
      <w:r>
        <w:br w:type="page"/>
      </w:r>
    </w:p>
    <w:p>
      <w:pPr>
        <w:pStyle w:val="Heading1"/>
        <w:ind w:firstLine="0"/>
        <w:jc w:val="center"/>
      </w:pPr>
      <w:r>
        <w:rPr>
          <w:rFonts w:ascii="Times New Roman" w:hAnsi="Times New Roman" w:eastAsia="Times New Roman"/>
          <w:b/>
          <w:sz w:val="28"/>
        </w:rPr>
        <w:t>2 ПРОЕКТИРОВАНИЕ ПРОГРАММНОГО СРЕДСТВА</w:t>
      </w:r>
    </w:p>
    <w:p>
      <w:pPr>
        <w:pStyle w:val="Heading2"/>
        <w:ind w:firstLine="709"/>
        <w:jc w:val="both"/>
      </w:pPr>
      <w:r>
        <w:rPr>
          <w:rFonts w:ascii="Times New Roman" w:hAnsi="Times New Roman" w:eastAsia="Times New Roman"/>
          <w:b/>
          <w:sz w:val="28"/>
        </w:rPr>
        <w:t>2.1 Общая архитектура программного средства</w:t>
      </w:r>
    </w:p>
    <w:p>
      <w:pPr>
        <w:spacing w:line="360" w:lineRule="auto" w:after="0"/>
        <w:ind w:firstLine="709"/>
        <w:jc w:val="both"/>
      </w:pPr>
      <w:r>
        <w:rPr>
          <w:rFonts w:ascii="Times New Roman" w:hAnsi="Times New Roman" w:eastAsia="Times New Roman"/>
          <w:sz w:val="28"/>
        </w:rPr>
        <w:t>Разрабатываемое программное средство построено по клиент-серверной архитектуре. Клиентская часть отвечает за отображение интерфейса, маршрутизацию страниц, ввод данных пользователем и отправку запросов на сервер. Серверная часть принимает HTTP-запросы, выполняет проверку данных, обращается к базе данных и возвращает результат в формате JSON. Хранение данных выполняется в PostgreSQL. Для оплаты услуг используется отдельный поток Telegram Payments: личный кабинет создает платежный заказ, пользователь открывает Telegram-бота, а сервер получает webhook-уведомление об успешной оплате. В тестовом режиме оплата выполняется через Telegram Stars, где сумма в BYN пересчитывается в XTR по заданному в конфигурации курсу.</w:t>
      </w:r>
    </w:p>
    <w:p>
      <w:pPr>
        <w:spacing w:line="360" w:lineRule="auto" w:after="0"/>
        <w:ind w:firstLine="709"/>
        <w:jc w:val="both"/>
      </w:pPr>
      <w:r>
        <w:rPr>
          <w:rFonts w:ascii="Times New Roman" w:hAnsi="Times New Roman" w:eastAsia="Times New Roman"/>
          <w:sz w:val="28"/>
        </w:rPr>
        <w:t>Такое разделение позволяет независимо развивать пользовательский интерфейс и серверную логику. Клиентская часть может быть запущена в браузере пользователя, а серверная часть размещается на отдельном узле вместе с подключением к базе данных. Для авторизации применяется токен JWT, который передается клиентом при обращении к защищенным ресурсам.</w:t>
      </w:r>
    </w:p>
    <w:p>
      <w:pPr>
        <w:spacing w:line="360" w:lineRule="auto" w:after="0"/>
        <w:ind w:firstLine="709"/>
        <w:jc w:val="both"/>
      </w:pPr>
      <w:r>
        <w:rPr>
          <w:rFonts w:ascii="Times New Roman" w:hAnsi="Times New Roman" w:eastAsia="Times New Roman"/>
          <w:sz w:val="28"/>
        </w:rPr>
        <w:t>Основные компоненты программного средства:</w:t>
      </w:r>
    </w:p>
    <w:p>
      <w:pPr>
        <w:spacing w:line="360" w:lineRule="auto" w:after="0"/>
        <w:ind w:firstLine="0" w:left="709"/>
        <w:jc w:val="both"/>
      </w:pPr>
      <w:r>
        <w:rPr>
          <w:rFonts w:ascii="Times New Roman" w:hAnsi="Times New Roman" w:eastAsia="Times New Roman"/>
          <w:sz w:val="28"/>
        </w:rPr>
        <w:t>- клиентское приложение React;</w:t>
      </w:r>
    </w:p>
    <w:p>
      <w:pPr>
        <w:spacing w:line="360" w:lineRule="auto" w:after="0"/>
        <w:ind w:firstLine="0" w:left="709"/>
        <w:jc w:val="both"/>
      </w:pPr>
      <w:r>
        <w:rPr>
          <w:rFonts w:ascii="Times New Roman" w:hAnsi="Times New Roman" w:eastAsia="Times New Roman"/>
          <w:sz w:val="28"/>
        </w:rPr>
        <w:t>- сервер Express на платформе Node.js;</w:t>
      </w:r>
    </w:p>
    <w:p>
      <w:pPr>
        <w:spacing w:line="360" w:lineRule="auto" w:after="0"/>
        <w:ind w:firstLine="0" w:left="709"/>
        <w:jc w:val="both"/>
      </w:pPr>
      <w:r>
        <w:rPr>
          <w:rFonts w:ascii="Times New Roman" w:hAnsi="Times New Roman" w:eastAsia="Times New Roman"/>
          <w:sz w:val="28"/>
        </w:rPr>
        <w:t>- база данных PostgreSQL;</w:t>
      </w:r>
    </w:p>
    <w:p>
      <w:pPr>
        <w:spacing w:line="360" w:lineRule="auto" w:after="0"/>
        <w:ind w:firstLine="0" w:left="709"/>
        <w:jc w:val="both"/>
      </w:pPr>
      <w:r>
        <w:rPr>
          <w:rFonts w:ascii="Times New Roman" w:hAnsi="Times New Roman" w:eastAsia="Times New Roman"/>
          <w:sz w:val="28"/>
        </w:rPr>
        <w:t>- модуль хеширования паролей bcryptjs;</w:t>
      </w:r>
    </w:p>
    <w:p>
      <w:pPr>
        <w:spacing w:line="360" w:lineRule="auto" w:after="0"/>
        <w:ind w:firstLine="0" w:left="709"/>
        <w:jc w:val="both"/>
      </w:pPr>
      <w:r>
        <w:rPr>
          <w:rFonts w:ascii="Times New Roman" w:hAnsi="Times New Roman" w:eastAsia="Times New Roman"/>
          <w:sz w:val="28"/>
        </w:rPr>
        <w:t>- модуль отправки электронной почты Nodemailer;</w:t>
      </w:r>
    </w:p>
    <w:p>
      <w:pPr>
        <w:spacing w:line="360" w:lineRule="auto" w:after="0"/>
        <w:ind w:firstLine="0" w:left="709"/>
        <w:jc w:val="both"/>
      </w:pPr>
      <w:r>
        <w:rPr>
          <w:rFonts w:ascii="Times New Roman" w:hAnsi="Times New Roman" w:eastAsia="Times New Roman"/>
          <w:sz w:val="28"/>
        </w:rPr>
        <w:t>- механизм JWT для авторизации;</w:t>
      </w:r>
    </w:p>
    <w:p>
      <w:pPr>
        <w:spacing w:line="360" w:lineRule="auto" w:after="0"/>
        <w:ind w:firstLine="0" w:left="709"/>
        <w:jc w:val="both"/>
      </w:pPr>
      <w:r>
        <w:rPr>
          <w:rFonts w:ascii="Times New Roman" w:hAnsi="Times New Roman" w:eastAsia="Times New Roman"/>
          <w:sz w:val="28"/>
        </w:rPr>
        <w:t>- журнал административных действий;</w:t>
      </w:r>
    </w:p>
    <w:p>
      <w:pPr>
        <w:spacing w:line="360" w:lineRule="auto" w:after="0"/>
        <w:ind w:firstLine="0" w:left="709"/>
        <w:jc w:val="both"/>
      </w:pPr>
      <w:r>
        <w:rPr>
          <w:rFonts w:ascii="Times New Roman" w:hAnsi="Times New Roman" w:eastAsia="Times New Roman"/>
          <w:sz w:val="28"/>
        </w:rPr>
        <w:t>- Telegram Bot API и платежный провайдер Telegram Payments.</w:t>
      </w:r>
    </w:p>
    <w:p>
      <w:pPr>
        <w:ind w:firstLine="0"/>
        <w:jc w:val="center"/>
      </w:pPr>
      <w:r>
        <w:drawing>
          <wp:inline xmlns:a="http://schemas.openxmlformats.org/drawingml/2006/main" xmlns:pic="http://schemas.openxmlformats.org/drawingml/2006/picture">
            <wp:extent cx="5580000" cy="1843393"/>
            <wp:docPr id="1" name="Picture 1"/>
            <wp:cNvGraphicFramePr>
              <a:graphicFrameLocks noChangeAspect="1"/>
            </wp:cNvGraphicFramePr>
            <a:graphic>
              <a:graphicData uri="http://schemas.openxmlformats.org/drawingml/2006/picture">
                <pic:pic>
                  <pic:nvPicPr>
                    <pic:cNvPr id="0" name="08-component-diagram.png"/>
                    <pic:cNvPicPr/>
                  </pic:nvPicPr>
                  <pic:blipFill>
                    <a:blip r:embed="rId10"/>
                    <a:stretch>
                      <a:fillRect/>
                    </a:stretch>
                  </pic:blipFill>
                  <pic:spPr>
                    <a:xfrm>
                      <a:off x="0" y="0"/>
                      <a:ext cx="5580000" cy="1843393"/>
                    </a:xfrm>
                    <a:prstGeom prst="rect"/>
                  </pic:spPr>
                </pic:pic>
              </a:graphicData>
            </a:graphic>
          </wp:inline>
        </w:drawing>
      </w:r>
    </w:p>
    <w:p>
      <w:pPr>
        <w:spacing w:line="360" w:lineRule="auto" w:after="0"/>
        <w:ind w:firstLine="0"/>
        <w:jc w:val="center"/>
      </w:pPr>
      <w:r>
        <w:rPr>
          <w:rFonts w:ascii="Times New Roman" w:hAnsi="Times New Roman" w:eastAsia="Times New Roman"/>
          <w:sz w:val="28"/>
        </w:rPr>
        <w:t>Рисунок 2.1 - Диаграмма компонентов программного средства</w:t>
      </w:r>
    </w:p>
    <w:p>
      <w:pPr>
        <w:pStyle w:val="Heading2"/>
        <w:ind w:firstLine="709"/>
        <w:jc w:val="both"/>
      </w:pPr>
      <w:r>
        <w:rPr>
          <w:rFonts w:ascii="Times New Roman" w:hAnsi="Times New Roman" w:eastAsia="Times New Roman"/>
          <w:b/>
          <w:sz w:val="28"/>
        </w:rPr>
        <w:t>2.2 Проектирование структуры базы данных</w:t>
      </w:r>
    </w:p>
    <w:p>
      <w:pPr>
        <w:spacing w:line="360" w:lineRule="auto" w:after="0"/>
        <w:ind w:firstLine="709"/>
        <w:jc w:val="both"/>
      </w:pPr>
      <w:r>
        <w:rPr>
          <w:rFonts w:ascii="Times New Roman" w:hAnsi="Times New Roman" w:eastAsia="Times New Roman"/>
          <w:sz w:val="28"/>
        </w:rPr>
        <w:t>База данных проектируется как набор взаимосвязанных таблиц, каждая из которых отвечает за отдельный тип сведений. Центральной таблицей пользовательской части является registration_data. В ней хранятся регистрационные данные: логин, адрес электронной почты, хеш пароля, фамилия, имя, отчество, номер телефона и дата создания учетной записи.</w:t>
      </w:r>
    </w:p>
    <w:p>
      <w:pPr>
        <w:spacing w:line="360" w:lineRule="auto" w:after="0"/>
        <w:ind w:firstLine="0"/>
        <w:jc w:val="both"/>
      </w:pPr>
      <w:r>
        <w:rPr>
          <w:rFonts w:ascii="Times New Roman" w:hAnsi="Times New Roman" w:eastAsia="Times New Roman"/>
          <w:sz w:val="28"/>
        </w:rPr>
        <w:t>Таблица personalization_data содержит расширенные персональные сведения пользователя: дату рождения, пол, номер лицевого счета, адрес, паспортные данные, дату выдачи паспорта и код страны. Связь с регистрационными данными выполняется по идентификатору пользователя.</w:t>
      </w:r>
    </w:p>
    <w:p>
      <w:pPr>
        <w:spacing w:line="360" w:lineRule="auto" w:after="0"/>
        <w:ind w:firstLine="0"/>
        <w:jc w:val="both"/>
      </w:pPr>
      <w:r>
        <w:rPr>
          <w:rFonts w:ascii="Times New Roman" w:hAnsi="Times New Roman" w:eastAsia="Times New Roman"/>
          <w:sz w:val="28"/>
        </w:rPr>
        <w:t>Таблица balances предназначена для хранения текущего баланса пользователя. Таблица debtors содержит сведения о задолженности. Таблица admins хранит учетные записи администраторов. Таблица audit_logs используется для фиксации действий администратора, включая тип действия, имя таблицы, идентификатор записи и время выполнения операции.</w:t>
      </w:r>
    </w:p>
    <w:p>
      <w:pPr>
        <w:spacing w:line="360" w:lineRule="auto" w:after="0"/>
        <w:ind w:firstLine="0"/>
        <w:jc w:val="both"/>
      </w:pPr>
      <w:r>
        <w:rPr>
          <w:rFonts w:ascii="Times New Roman" w:hAnsi="Times New Roman" w:eastAsia="Times New Roman"/>
          <w:sz w:val="28"/>
        </w:rPr>
        <w:t>Таблица 2.1 - Назначение таблиц базы данных</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Таблица</w:t>
            </w:r>
          </w:p>
        </w:tc>
        <w:tc>
          <w:tcPr>
            <w:tcW w:type="dxa" w:w="3213"/>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Назначение</w:t>
            </w:r>
          </w:p>
        </w:tc>
        <w:tc>
          <w:tcPr>
            <w:tcW w:type="dxa" w:w="3213"/>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Основные поля</w:t>
            </w:r>
          </w:p>
        </w:tc>
      </w:tr>
      <w:tr>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registration_data</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Регистрационные данные пользователя</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id, login, email, password, full_name, phone_number, created_at</w:t>
            </w:r>
          </w:p>
        </w:tc>
      </w:tr>
      <w:tr>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personalization_data</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Персональные сведения и данные лицевого счета</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user_id, birth_date, gender, account_number, address, passport_number</w:t>
            </w:r>
          </w:p>
        </w:tc>
      </w:tr>
      <w:tr>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admins</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Учетные записи администраторов</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id, login, email, password</w:t>
            </w:r>
          </w:p>
        </w:tc>
      </w:tr>
      <w:tr>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balances</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Баланс абонента</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user_id, current_balance, currency</w:t>
            </w:r>
          </w:p>
        </w:tc>
      </w:tr>
      <w:tr>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debtors</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Сведения о задолженности</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user_id, debt_amount, due_date</w:t>
            </w:r>
          </w:p>
        </w:tc>
      </w:tr>
      <w:tr>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audit_logs</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Журнал административных действий</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admin_id, action_type, table_name, record_id, created_at</w:t>
            </w:r>
          </w:p>
        </w:tc>
      </w:tr>
      <w:tr>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password_reset_codes</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Коды восстановления пароля</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user_id, code, expires_at, used</w:t>
            </w:r>
          </w:p>
        </w:tc>
      </w:tr>
      <w:tr>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telegram_payment_orders</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Платежные заказы Telegram</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registration_id, amount, currency, payment_method, invoice_currency, invoice_amount, status, telegram_payload, paid_at</w:t>
            </w:r>
          </w:p>
        </w:tc>
      </w:tr>
    </w:tbl>
    <w:p>
      <w:pPr>
        <w:spacing w:after="0" w:line="240" w:lineRule="auto"/>
      </w:pPr>
    </w:p>
    <w:p>
      <w:pPr>
        <w:ind w:firstLine="0"/>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01-er-database.png"/>
                    <pic:cNvPicPr/>
                  </pic:nvPicPr>
                  <pic:blipFill>
                    <a:blip r:embed="rId11"/>
                    <a:stretch>
                      <a:fillRect/>
                    </a:stretch>
                  </pic:blipFill>
                  <pic:spPr>
                    <a:xfrm>
                      <a:off x="0" y="0"/>
                      <a:ext cx="5580000" cy="3487500"/>
                    </a:xfrm>
                    <a:prstGeom prst="rect"/>
                  </pic:spPr>
                </pic:pic>
              </a:graphicData>
            </a:graphic>
          </wp:inline>
        </w:drawing>
      </w:r>
    </w:p>
    <w:p>
      <w:pPr>
        <w:spacing w:line="360" w:lineRule="auto" w:after="0"/>
        <w:ind w:firstLine="0"/>
        <w:jc w:val="center"/>
      </w:pPr>
      <w:r>
        <w:rPr>
          <w:rFonts w:ascii="Times New Roman" w:hAnsi="Times New Roman" w:eastAsia="Times New Roman"/>
          <w:sz w:val="28"/>
        </w:rPr>
        <w:t>Рисунок 2.2 - ER-диаграмма базы данных</w:t>
      </w:r>
    </w:p>
    <w:p>
      <w:pPr>
        <w:spacing w:line="360" w:lineRule="auto" w:after="0"/>
        <w:ind w:firstLine="709"/>
        <w:jc w:val="both"/>
      </w:pPr>
      <w:r>
        <w:rPr>
          <w:rFonts w:ascii="Times New Roman" w:hAnsi="Times New Roman" w:eastAsia="Times New Roman"/>
          <w:sz w:val="28"/>
        </w:rPr>
        <w:t>Проектирование структуры базы данных выполнялось с учетом целостности данных. Для связанных таблиц используются внешние ключи, а для уникальных значений - ограничения уникальности. Такой подход снижает риск появления дублирующихся учетных записей и обеспечивает согласованность данных при изменении информации пользователя.</w:t>
      </w:r>
    </w:p>
    <w:p>
      <w:pPr>
        <w:pStyle w:val="Heading2"/>
        <w:ind w:firstLine="709"/>
        <w:jc w:val="both"/>
      </w:pPr>
      <w:r>
        <w:rPr>
          <w:rFonts w:ascii="Times New Roman" w:hAnsi="Times New Roman" w:eastAsia="Times New Roman"/>
          <w:b/>
          <w:sz w:val="28"/>
        </w:rPr>
        <w:t>2.3 Проектирование пользовательских ролей и вариантов использования</w:t>
      </w:r>
    </w:p>
    <w:p>
      <w:pPr>
        <w:spacing w:line="360" w:lineRule="auto" w:after="0"/>
        <w:ind w:firstLine="709"/>
        <w:jc w:val="both"/>
      </w:pPr>
      <w:r>
        <w:rPr>
          <w:rFonts w:ascii="Times New Roman" w:hAnsi="Times New Roman" w:eastAsia="Times New Roman"/>
          <w:sz w:val="28"/>
        </w:rPr>
        <w:t>В программном средстве выделяются две основные категории пользователей: абонент и администратор. Абонент выполняет действия, связанные с собственной учетной записью. Администратор работает с данными системы и контролирует изменения.</w:t>
      </w:r>
    </w:p>
    <w:p>
      <w:pPr>
        <w:spacing w:line="360" w:lineRule="auto" w:after="0"/>
        <w:ind w:firstLine="709"/>
        <w:jc w:val="both"/>
      </w:pPr>
      <w:r>
        <w:rPr>
          <w:rFonts w:ascii="Times New Roman" w:hAnsi="Times New Roman" w:eastAsia="Times New Roman"/>
          <w:sz w:val="28"/>
        </w:rPr>
        <w:t>К основным вариантам использования для абонента относятся регистрация, вход, восстановление пароля, просмотр личных данных, изменение персональной информации и просмотр сведений о балансе. К вариантам использования администратора относятся вход в административную панель, просмотр таблиц, добавление, изменение и удаление записей, а также просмотр журнала действий.</w:t>
      </w:r>
    </w:p>
    <w:p>
      <w:pPr>
        <w:ind w:firstLine="0"/>
        <w:jc w:val="center"/>
      </w:pPr>
      <w:r>
        <w:drawing>
          <wp:inline xmlns:a="http://schemas.openxmlformats.org/drawingml/2006/main" xmlns:pic="http://schemas.openxmlformats.org/drawingml/2006/picture">
            <wp:extent cx="5580000" cy="10825485"/>
            <wp:docPr id="3" name="Picture 3"/>
            <wp:cNvGraphicFramePr>
              <a:graphicFrameLocks noChangeAspect="1"/>
            </wp:cNvGraphicFramePr>
            <a:graphic>
              <a:graphicData uri="http://schemas.openxmlformats.org/drawingml/2006/picture">
                <pic:pic>
                  <pic:nvPicPr>
                    <pic:cNvPr id="0" name="03-use-case-diagram.png"/>
                    <pic:cNvPicPr/>
                  </pic:nvPicPr>
                  <pic:blipFill>
                    <a:blip r:embed="rId12"/>
                    <a:stretch>
                      <a:fillRect/>
                    </a:stretch>
                  </pic:blipFill>
                  <pic:spPr>
                    <a:xfrm>
                      <a:off x="0" y="0"/>
                      <a:ext cx="5580000" cy="10825485"/>
                    </a:xfrm>
                    <a:prstGeom prst="rect"/>
                  </pic:spPr>
                </pic:pic>
              </a:graphicData>
            </a:graphic>
          </wp:inline>
        </w:drawing>
      </w:r>
    </w:p>
    <w:p>
      <w:pPr>
        <w:spacing w:line="360" w:lineRule="auto" w:after="0"/>
        <w:ind w:firstLine="0"/>
        <w:jc w:val="center"/>
      </w:pPr>
      <w:r>
        <w:rPr>
          <w:rFonts w:ascii="Times New Roman" w:hAnsi="Times New Roman" w:eastAsia="Times New Roman"/>
          <w:sz w:val="28"/>
        </w:rPr>
        <w:t>Рисунок 2.3 - Диаграмма вариантов использования</w:t>
      </w:r>
    </w:p>
    <w:p>
      <w:pPr>
        <w:spacing w:line="360" w:lineRule="auto" w:after="0"/>
        <w:ind w:firstLine="709"/>
        <w:jc w:val="both"/>
      </w:pPr>
      <w:r>
        <w:rPr>
          <w:rFonts w:ascii="Times New Roman" w:hAnsi="Times New Roman" w:eastAsia="Times New Roman"/>
          <w:sz w:val="28"/>
        </w:rPr>
        <w:t>Разграничение ролей повышает безопасность системы и делает интерфейс более понятным. Пользователь не получает доступ к служебным операциям, а администратор выполняет управление через специализированный раздел приложения.</w:t>
      </w:r>
    </w:p>
    <w:p>
      <w:pPr>
        <w:pStyle w:val="Heading2"/>
        <w:ind w:firstLine="709"/>
        <w:jc w:val="both"/>
      </w:pPr>
      <w:r>
        <w:rPr>
          <w:rFonts w:ascii="Times New Roman" w:hAnsi="Times New Roman" w:eastAsia="Times New Roman"/>
          <w:b/>
          <w:sz w:val="28"/>
        </w:rPr>
        <w:t>2.4 Проектирование алгоритмов работы</w:t>
      </w:r>
    </w:p>
    <w:p>
      <w:pPr>
        <w:spacing w:line="360" w:lineRule="auto" w:after="0"/>
        <w:ind w:firstLine="709"/>
        <w:jc w:val="both"/>
      </w:pPr>
      <w:r>
        <w:rPr>
          <w:rFonts w:ascii="Times New Roman" w:hAnsi="Times New Roman" w:eastAsia="Times New Roman"/>
          <w:sz w:val="28"/>
        </w:rPr>
        <w:t>Алгоритм регистрации пользователя включает проверку входных данных, поиск существующей учетной записи с таким же логином или адресом электронной почты, хеширование пароля и создание записи в таблице registration_data. После успешной регистрации пользователь может выполнить вход в систему. При создании Telegram-платежа сервер формирует уникальный payload заказа и возвращает ссылку на бота. После оплаты webhook переводит заказ в состояние paid, уменьшает активную задолженность пользователя, а при переплате увеличивает баланс.</w:t>
      </w:r>
    </w:p>
    <w:p>
      <w:pPr>
        <w:spacing w:line="360" w:lineRule="auto" w:after="0"/>
        <w:ind w:firstLine="709"/>
        <w:jc w:val="both"/>
      </w:pPr>
      <w:r>
        <w:rPr>
          <w:rFonts w:ascii="Times New Roman" w:hAnsi="Times New Roman" w:eastAsia="Times New Roman"/>
          <w:sz w:val="28"/>
        </w:rPr>
        <w:t>Алгоритм авторизации выполняет поиск пользователя по логину или электронной почте, сравнение введенного пароля с сохраненным хешем и формирование JWT. Полученный токен используется клиентской частью при обращении к защищенным маршрутам.</w:t>
      </w:r>
    </w:p>
    <w:p>
      <w:pPr>
        <w:spacing w:line="360" w:lineRule="auto" w:after="0"/>
        <w:ind w:firstLine="709"/>
        <w:jc w:val="both"/>
      </w:pPr>
      <w:r>
        <w:rPr>
          <w:rFonts w:ascii="Times New Roman" w:hAnsi="Times New Roman" w:eastAsia="Times New Roman"/>
          <w:sz w:val="28"/>
        </w:rPr>
        <w:t>Алгоритм восстановления пароля состоит из генерации кода подтверждения, сохранения кода в таблице password_reset_codes, отправки сообщения на электронную почту пользователя и последующей проверки введенного кода. После подтверждения выполняется обновление пароля и пометка кода как использованного.</w:t>
      </w:r>
    </w:p>
    <w:p>
      <w:pPr>
        <w:spacing w:line="360" w:lineRule="auto" w:after="0"/>
        <w:ind w:firstLine="709"/>
        <w:jc w:val="both"/>
      </w:pPr>
      <w:r>
        <w:rPr>
          <w:rFonts w:ascii="Times New Roman" w:hAnsi="Times New Roman" w:eastAsia="Times New Roman"/>
          <w:sz w:val="28"/>
        </w:rPr>
        <w:t>Для административных операций предусмотрено журналирование. После изменения данных сервер формирует запись в audit_logs. Клиентская часть администратора может получать события о новых записях журнала через SSE, что позволяет оперативно отображать изменения без ручного обновления страницы.</w:t>
      </w:r>
    </w:p>
    <w:p>
      <w:pPr>
        <w:ind w:firstLine="0"/>
        <w:jc w:val="center"/>
      </w:pPr>
      <w:r>
        <w:drawing>
          <wp:inline xmlns:a="http://schemas.openxmlformats.org/drawingml/2006/main" xmlns:pic="http://schemas.openxmlformats.org/drawingml/2006/picture">
            <wp:extent cx="5580000" cy="3494617"/>
            <wp:docPr id="4" name="Picture 4"/>
            <wp:cNvGraphicFramePr>
              <a:graphicFrameLocks noChangeAspect="1"/>
            </wp:cNvGraphicFramePr>
            <a:graphic>
              <a:graphicData uri="http://schemas.openxmlformats.org/drawingml/2006/picture">
                <pic:pic>
                  <pic:nvPicPr>
                    <pic:cNvPr id="0" name="04-sequence-diagram.png"/>
                    <pic:cNvPicPr/>
                  </pic:nvPicPr>
                  <pic:blipFill>
                    <a:blip r:embed="rId13"/>
                    <a:stretch>
                      <a:fillRect/>
                    </a:stretch>
                  </pic:blipFill>
                  <pic:spPr>
                    <a:xfrm>
                      <a:off x="0" y="0"/>
                      <a:ext cx="5580000" cy="3494617"/>
                    </a:xfrm>
                    <a:prstGeom prst="rect"/>
                  </pic:spPr>
                </pic:pic>
              </a:graphicData>
            </a:graphic>
          </wp:inline>
        </w:drawing>
      </w:r>
    </w:p>
    <w:p>
      <w:pPr>
        <w:spacing w:line="360" w:lineRule="auto" w:after="0"/>
        <w:ind w:firstLine="0"/>
        <w:jc w:val="center"/>
      </w:pPr>
      <w:r>
        <w:rPr>
          <w:rFonts w:ascii="Times New Roman" w:hAnsi="Times New Roman" w:eastAsia="Times New Roman"/>
          <w:sz w:val="28"/>
        </w:rPr>
        <w:t>Рисунок 2.4 - Диаграмма последовательности авторизации и получения данных</w:t>
      </w:r>
    </w:p>
    <w:p>
      <w:pPr>
        <w:ind w:firstLine="0"/>
        <w:jc w:val="center"/>
      </w:pPr>
      <w:r>
        <w:drawing>
          <wp:inline xmlns:a="http://schemas.openxmlformats.org/drawingml/2006/main" xmlns:pic="http://schemas.openxmlformats.org/drawingml/2006/picture">
            <wp:extent cx="5580000" cy="23266909"/>
            <wp:docPr id="5" name="Picture 5"/>
            <wp:cNvGraphicFramePr>
              <a:graphicFrameLocks noChangeAspect="1"/>
            </wp:cNvGraphicFramePr>
            <a:graphic>
              <a:graphicData uri="http://schemas.openxmlformats.org/drawingml/2006/picture">
                <pic:pic>
                  <pic:nvPicPr>
                    <pic:cNvPr id="0" name="07-activity-diagram.png"/>
                    <pic:cNvPicPr/>
                  </pic:nvPicPr>
                  <pic:blipFill>
                    <a:blip r:embed="rId14"/>
                    <a:stretch>
                      <a:fillRect/>
                    </a:stretch>
                  </pic:blipFill>
                  <pic:spPr>
                    <a:xfrm>
                      <a:off x="0" y="0"/>
                      <a:ext cx="5580000" cy="23266909"/>
                    </a:xfrm>
                    <a:prstGeom prst="rect"/>
                  </pic:spPr>
                </pic:pic>
              </a:graphicData>
            </a:graphic>
          </wp:inline>
        </w:drawing>
      </w:r>
    </w:p>
    <w:p>
      <w:pPr>
        <w:spacing w:line="360" w:lineRule="auto" w:after="0"/>
        <w:ind w:firstLine="0"/>
        <w:jc w:val="center"/>
      </w:pPr>
      <w:r>
        <w:rPr>
          <w:rFonts w:ascii="Times New Roman" w:hAnsi="Times New Roman" w:eastAsia="Times New Roman"/>
          <w:sz w:val="28"/>
        </w:rPr>
        <w:t>Рисунок 2.5 - Диаграмма активности работы пользователя</w:t>
      </w:r>
    </w:p>
    <w:p>
      <w:pPr>
        <w:pStyle w:val="Heading2"/>
        <w:ind w:firstLine="709"/>
        <w:jc w:val="both"/>
      </w:pPr>
      <w:r>
        <w:rPr>
          <w:rFonts w:ascii="Times New Roman" w:hAnsi="Times New Roman" w:eastAsia="Times New Roman"/>
          <w:b/>
          <w:sz w:val="28"/>
        </w:rPr>
        <w:t>2.5 Проектирование развертывания</w:t>
      </w:r>
    </w:p>
    <w:p>
      <w:pPr>
        <w:spacing w:line="360" w:lineRule="auto" w:after="0"/>
        <w:ind w:firstLine="709"/>
        <w:jc w:val="both"/>
      </w:pPr>
      <w:r>
        <w:rPr>
          <w:rFonts w:ascii="Times New Roman" w:hAnsi="Times New Roman" w:eastAsia="Times New Roman"/>
          <w:sz w:val="28"/>
        </w:rPr>
        <w:t>Для развертывания программного средства используется типовая схема web-приложения: браузер пользователя обращается к клиентской части, клиент отправляет запросы на сервер API, сервер взаимодействует с базой данных PostgreSQL. При необходимости сервер может быть размещен на отдельной машине или виртуальном сервере, а база данных - на выделенном узле.</w:t>
      </w:r>
    </w:p>
    <w:p>
      <w:pPr>
        <w:ind w:firstLine="0"/>
        <w:jc w:val="center"/>
      </w:pPr>
      <w:r>
        <w:drawing>
          <wp:inline xmlns:a="http://schemas.openxmlformats.org/drawingml/2006/main" xmlns:pic="http://schemas.openxmlformats.org/drawingml/2006/picture">
            <wp:extent cx="5580000" cy="10775600"/>
            <wp:docPr id="6" name="Picture 6"/>
            <wp:cNvGraphicFramePr>
              <a:graphicFrameLocks noChangeAspect="1"/>
            </wp:cNvGraphicFramePr>
            <a:graphic>
              <a:graphicData uri="http://schemas.openxmlformats.org/drawingml/2006/picture">
                <pic:pic>
                  <pic:nvPicPr>
                    <pic:cNvPr id="0" name="09-deployment-diagram.png"/>
                    <pic:cNvPicPr/>
                  </pic:nvPicPr>
                  <pic:blipFill>
                    <a:blip r:embed="rId15"/>
                    <a:stretch>
                      <a:fillRect/>
                    </a:stretch>
                  </pic:blipFill>
                  <pic:spPr>
                    <a:xfrm>
                      <a:off x="0" y="0"/>
                      <a:ext cx="5580000" cy="10775600"/>
                    </a:xfrm>
                    <a:prstGeom prst="rect"/>
                  </pic:spPr>
                </pic:pic>
              </a:graphicData>
            </a:graphic>
          </wp:inline>
        </w:drawing>
      </w:r>
    </w:p>
    <w:p>
      <w:pPr>
        <w:spacing w:line="360" w:lineRule="auto" w:after="0"/>
        <w:ind w:firstLine="0"/>
        <w:jc w:val="center"/>
      </w:pPr>
      <w:r>
        <w:rPr>
          <w:rFonts w:ascii="Times New Roman" w:hAnsi="Times New Roman" w:eastAsia="Times New Roman"/>
          <w:sz w:val="28"/>
        </w:rPr>
        <w:t>Рисунок 2.6 - Диаграмма развертывания программного средства</w:t>
      </w:r>
    </w:p>
    <w:p>
      <w:pPr>
        <w:spacing w:line="360" w:lineRule="auto" w:after="0"/>
        <w:ind w:firstLine="709"/>
        <w:jc w:val="both"/>
      </w:pPr>
      <w:r>
        <w:rPr>
          <w:rFonts w:ascii="Times New Roman" w:hAnsi="Times New Roman" w:eastAsia="Times New Roman"/>
          <w:sz w:val="28"/>
        </w:rPr>
        <w:t>При промышленной эксплуатации рекомендуется использовать защищенное соединение HTTPS, резервное копирование базы данных, отдельные учетные записи для администратора базы данных и приложения, а также ограничение доступа к административной панели по сетевым и организационным правилам предприятия.</w:t>
      </w:r>
    </w:p>
    <w:p>
      <w:r>
        <w:br w:type="page"/>
      </w:r>
    </w:p>
    <w:p>
      <w:pPr>
        <w:pStyle w:val="Heading1"/>
        <w:ind w:firstLine="0"/>
        <w:jc w:val="center"/>
      </w:pPr>
      <w:r>
        <w:rPr>
          <w:rFonts w:ascii="Times New Roman" w:hAnsi="Times New Roman" w:eastAsia="Times New Roman"/>
          <w:b/>
          <w:sz w:val="28"/>
        </w:rPr>
        <w:t>3 ОБОСНОВАНИЕ ТЕХНИЧЕСКИХ ПРИЕМОВ ПРОГРАММИРОВАНИЯ</w:t>
      </w:r>
    </w:p>
    <w:p>
      <w:pPr>
        <w:pStyle w:val="Heading2"/>
        <w:ind w:firstLine="709"/>
        <w:jc w:val="both"/>
      </w:pPr>
      <w:r>
        <w:rPr>
          <w:rFonts w:ascii="Times New Roman" w:hAnsi="Times New Roman" w:eastAsia="Times New Roman"/>
          <w:b/>
          <w:sz w:val="28"/>
        </w:rPr>
        <w:t>3.1 Выбор средств разработки</w:t>
      </w:r>
    </w:p>
    <w:p>
      <w:pPr>
        <w:spacing w:line="360" w:lineRule="auto" w:after="0"/>
        <w:ind w:firstLine="709"/>
        <w:jc w:val="both"/>
      </w:pPr>
      <w:r>
        <w:rPr>
          <w:rFonts w:ascii="Times New Roman" w:hAnsi="Times New Roman" w:eastAsia="Times New Roman"/>
          <w:sz w:val="28"/>
        </w:rPr>
        <w:t>Для разработки клиентской части выбрана библиотека React. Она позволяет строить интерфейс из компонентов, использовать маршрутизацию и удобно обновлять состояние страниц при изменении данных. В проекте React применяется совместно со сборщиком Vite, который обеспечивает быструю разработку и удобный запуск локального сервера.</w:t>
      </w:r>
    </w:p>
    <w:p>
      <w:pPr>
        <w:spacing w:line="360" w:lineRule="auto" w:after="0"/>
        <w:ind w:firstLine="709"/>
        <w:jc w:val="both"/>
      </w:pPr>
      <w:r>
        <w:rPr>
          <w:rFonts w:ascii="Times New Roman" w:hAnsi="Times New Roman" w:eastAsia="Times New Roman"/>
          <w:sz w:val="28"/>
        </w:rPr>
        <w:t>Серверная часть реализована на Node.js с использованием фреймворка Express. Выбор Express обоснован простотой создания REST API, наличием развитой экосистемы middleware и удобной интеграцией с базой данных PostgreSQL. Для подключения к СУБД используется пакет pg.</w:t>
      </w:r>
    </w:p>
    <w:p>
      <w:pPr>
        <w:spacing w:line="360" w:lineRule="auto" w:after="0"/>
        <w:ind w:firstLine="709"/>
        <w:jc w:val="both"/>
      </w:pPr>
      <w:r>
        <w:rPr>
          <w:rFonts w:ascii="Times New Roman" w:hAnsi="Times New Roman" w:eastAsia="Times New Roman"/>
          <w:sz w:val="28"/>
        </w:rPr>
        <w:t>PostgreSQL выбрана в качестве реляционной СУБД, поскольку она поддерживает внешние ключи, ограничения целостности, транзакционную модель и подходит для хранения структурированных данных абонентов. Для защиты паролей применяется bcryptjs, позволяющий хранить не исходный пароль, а его хеш. Для авторизации используется jsonwebtoken, а для отправки электронных писем при восстановлении пароля - nodemailer.</w:t>
      </w:r>
    </w:p>
    <w:p>
      <w:pPr>
        <w:spacing w:line="360" w:lineRule="auto" w:after="0"/>
        <w:ind w:firstLine="0"/>
        <w:jc w:val="both"/>
      </w:pPr>
      <w:r>
        <w:rPr>
          <w:rFonts w:ascii="Times New Roman" w:hAnsi="Times New Roman" w:eastAsia="Times New Roman"/>
          <w:sz w:val="28"/>
        </w:rPr>
        <w:t>Таблица 3.1 - Средства разработки программного средства</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Средство</w:t>
            </w:r>
          </w:p>
        </w:tc>
        <w:tc>
          <w:tcPr>
            <w:tcW w:type="dxa" w:w="3213"/>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Назначение</w:t>
            </w:r>
          </w:p>
        </w:tc>
        <w:tc>
          <w:tcPr>
            <w:tcW w:type="dxa" w:w="3213"/>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Обоснование выбора</w:t>
            </w:r>
          </w:p>
        </w:tc>
      </w:tr>
      <w:tr>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React</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Разработка интерфейса</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Компонентный подход, удобная маршрутизация, динамическое обновление страниц</w:t>
            </w:r>
          </w:p>
        </w:tc>
      </w:tr>
      <w:tr>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Vite</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Сборка клиентской части</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Быстрый запуск проекта и простая конфигурация</w:t>
            </w:r>
          </w:p>
        </w:tc>
      </w:tr>
      <w:tr>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Node.js</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Серверная среда</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Единый язык JavaScript на клиенте и сервере</w:t>
            </w:r>
          </w:p>
        </w:tc>
      </w:tr>
      <w:tr>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Express</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Серверный фреймворк</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Простая организация API и middleware</w:t>
            </w:r>
          </w:p>
        </w:tc>
      </w:tr>
      <w:tr>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PostgreSQL</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СУБД</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Надежное хранение структурированных данных и поддержка связей</w:t>
            </w:r>
          </w:p>
        </w:tc>
      </w:tr>
      <w:tr>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bcryptjs</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Хеширование паролей</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Безопасное хранение учетных данных</w:t>
            </w:r>
          </w:p>
        </w:tc>
      </w:tr>
      <w:tr>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jsonwebtoken</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Авторизация</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Передача защищенного токена между клиентом и сервером</w:t>
            </w:r>
          </w:p>
        </w:tc>
      </w:tr>
      <w:tr>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Nodemailer</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Отправка email</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Реализация восстановления пароля</w:t>
            </w:r>
          </w:p>
        </w:tc>
      </w:tr>
    </w:tbl>
    <w:p>
      <w:pPr>
        <w:spacing w:after="0" w:line="240" w:lineRule="auto"/>
      </w:pPr>
    </w:p>
    <w:p>
      <w:pPr>
        <w:pStyle w:val="Heading2"/>
        <w:ind w:firstLine="709"/>
        <w:jc w:val="both"/>
      </w:pPr>
      <w:r>
        <w:rPr>
          <w:rFonts w:ascii="Times New Roman" w:hAnsi="Times New Roman" w:eastAsia="Times New Roman"/>
          <w:b/>
          <w:sz w:val="28"/>
        </w:rPr>
        <w:t>3.2 Описание серверной части</w:t>
      </w:r>
    </w:p>
    <w:p>
      <w:pPr>
        <w:spacing w:line="360" w:lineRule="auto" w:after="0"/>
        <w:ind w:firstLine="709"/>
        <w:jc w:val="both"/>
      </w:pPr>
      <w:r>
        <w:rPr>
          <w:rFonts w:ascii="Times New Roman" w:hAnsi="Times New Roman" w:eastAsia="Times New Roman"/>
          <w:sz w:val="28"/>
        </w:rPr>
        <w:t>Серверная часть приложения выполняет обработку запросов, проверку данных, взаимодействие с базой данных и формирование ответов клиенту. В файле серверного приложения подключаются необходимые зависимости, настраивается CORS, парсинг JSON и подключение к PostgreSQL. Конфиденциальные параметры, такие как строка подключения к базе данных, секрет JWT и учетные данные SMTP, должны храниться в переменных окружения.</w:t>
      </w:r>
    </w:p>
    <w:p>
      <w:pPr>
        <w:spacing w:line="360" w:lineRule="auto" w:after="0"/>
        <w:ind w:firstLine="709"/>
        <w:jc w:val="both"/>
      </w:pPr>
      <w:r>
        <w:rPr>
          <w:rFonts w:ascii="Times New Roman" w:hAnsi="Times New Roman" w:eastAsia="Times New Roman"/>
          <w:sz w:val="28"/>
        </w:rPr>
        <w:t>Основные группы маршрутов серверной части:</w:t>
      </w:r>
    </w:p>
    <w:p>
      <w:pPr>
        <w:spacing w:line="360" w:lineRule="auto" w:after="0"/>
        <w:ind w:firstLine="0" w:left="709"/>
        <w:jc w:val="both"/>
      </w:pPr>
      <w:r>
        <w:rPr>
          <w:rFonts w:ascii="Times New Roman" w:hAnsi="Times New Roman" w:eastAsia="Times New Roman"/>
          <w:sz w:val="28"/>
        </w:rPr>
        <w:t>- маршруты регистрации и входа пользователя;</w:t>
      </w:r>
    </w:p>
    <w:p>
      <w:pPr>
        <w:spacing w:line="360" w:lineRule="auto" w:after="0"/>
        <w:ind w:firstLine="0" w:left="709"/>
        <w:jc w:val="both"/>
      </w:pPr>
      <w:r>
        <w:rPr>
          <w:rFonts w:ascii="Times New Roman" w:hAnsi="Times New Roman" w:eastAsia="Times New Roman"/>
          <w:sz w:val="28"/>
        </w:rPr>
        <w:t>- маршруты восстановления пароля;</w:t>
      </w:r>
    </w:p>
    <w:p>
      <w:pPr>
        <w:spacing w:line="360" w:lineRule="auto" w:after="0"/>
        <w:ind w:firstLine="0" w:left="709"/>
        <w:jc w:val="both"/>
      </w:pPr>
      <w:r>
        <w:rPr>
          <w:rFonts w:ascii="Times New Roman" w:hAnsi="Times New Roman" w:eastAsia="Times New Roman"/>
          <w:sz w:val="28"/>
        </w:rPr>
        <w:t>- маршруты получения и обновления профиля пользователя;</w:t>
      </w:r>
    </w:p>
    <w:p>
      <w:pPr>
        <w:spacing w:line="360" w:lineRule="auto" w:after="0"/>
        <w:ind w:firstLine="0" w:left="709"/>
        <w:jc w:val="both"/>
      </w:pPr>
      <w:r>
        <w:rPr>
          <w:rFonts w:ascii="Times New Roman" w:hAnsi="Times New Roman" w:eastAsia="Times New Roman"/>
          <w:sz w:val="28"/>
        </w:rPr>
        <w:t>- маршруты административной авторизации;</w:t>
      </w:r>
    </w:p>
    <w:p>
      <w:pPr>
        <w:spacing w:line="360" w:lineRule="auto" w:after="0"/>
        <w:ind w:firstLine="0" w:left="709"/>
        <w:jc w:val="both"/>
      </w:pPr>
      <w:r>
        <w:rPr>
          <w:rFonts w:ascii="Times New Roman" w:hAnsi="Times New Roman" w:eastAsia="Times New Roman"/>
          <w:sz w:val="28"/>
        </w:rPr>
        <w:t>- маршруты управления таблицами администратором;</w:t>
      </w:r>
    </w:p>
    <w:p>
      <w:pPr>
        <w:spacing w:line="360" w:lineRule="auto" w:after="0"/>
        <w:ind w:firstLine="0" w:left="709"/>
        <w:jc w:val="both"/>
      </w:pPr>
      <w:r>
        <w:rPr>
          <w:rFonts w:ascii="Times New Roman" w:hAnsi="Times New Roman" w:eastAsia="Times New Roman"/>
          <w:sz w:val="28"/>
        </w:rPr>
        <w:t>- маршрут получения журнала действий;</w:t>
      </w:r>
    </w:p>
    <w:p>
      <w:pPr>
        <w:spacing w:line="360" w:lineRule="auto" w:after="0"/>
        <w:ind w:firstLine="0" w:left="709"/>
        <w:jc w:val="both"/>
      </w:pPr>
      <w:r>
        <w:rPr>
          <w:rFonts w:ascii="Times New Roman" w:hAnsi="Times New Roman" w:eastAsia="Times New Roman"/>
          <w:sz w:val="28"/>
        </w:rPr>
        <w:t>- маршруты создания и проверки платежных заказов Telegram;</w:t>
      </w:r>
    </w:p>
    <w:p>
      <w:pPr>
        <w:spacing w:line="360" w:lineRule="auto" w:after="0"/>
        <w:ind w:firstLine="0" w:left="709"/>
        <w:jc w:val="both"/>
      </w:pPr>
      <w:r>
        <w:rPr>
          <w:rFonts w:ascii="Times New Roman" w:hAnsi="Times New Roman" w:eastAsia="Times New Roman"/>
          <w:sz w:val="28"/>
        </w:rPr>
        <w:t>- webhook-маршрут Telegram Bot API для подтверждения оплаты;</w:t>
      </w:r>
    </w:p>
    <w:p>
      <w:pPr>
        <w:spacing w:line="360" w:lineRule="auto" w:after="0"/>
        <w:ind w:firstLine="0" w:left="709"/>
        <w:jc w:val="both"/>
      </w:pPr>
      <w:r>
        <w:rPr>
          <w:rFonts w:ascii="Times New Roman" w:hAnsi="Times New Roman" w:eastAsia="Times New Roman"/>
          <w:sz w:val="28"/>
        </w:rPr>
        <w:t>- SSE-маршрут для передачи новых событий журнала.</w:t>
      </w:r>
    </w:p>
    <w:p>
      <w:pPr>
        <w:spacing w:line="360" w:lineRule="auto" w:after="0"/>
        <w:ind w:firstLine="709"/>
        <w:jc w:val="both"/>
      </w:pPr>
      <w:r>
        <w:rPr>
          <w:rFonts w:ascii="Times New Roman" w:hAnsi="Times New Roman" w:eastAsia="Times New Roman"/>
          <w:sz w:val="28"/>
        </w:rPr>
        <w:t>При обработке регистрации сервер проверяет наличие пользователя с таким же логином или электронной почтой. При отсутствии совпадений пароль хешируется, после чего данные сохраняются в таблице registration_data. При авторизации пароль сравнивается с хешем, и в случае успеха клиент получает JWT.</w:t>
      </w:r>
    </w:p>
    <w:p>
      <w:pPr>
        <w:spacing w:line="360" w:lineRule="auto" w:after="0"/>
        <w:ind w:firstLine="709"/>
        <w:jc w:val="both"/>
      </w:pPr>
      <w:r>
        <w:rPr>
          <w:rFonts w:ascii="Times New Roman" w:hAnsi="Times New Roman" w:eastAsia="Times New Roman"/>
          <w:sz w:val="28"/>
        </w:rPr>
        <w:t>Для защищенных маршрутов используется проверка токена. Такой подход позволяет отделить открытые действия, например регистрацию и вход, от действий, требующих авторизации. Административные операции должны дополнительно контролироваться на уровне роли и отдельной административной учетной записи.</w:t>
      </w:r>
    </w:p>
    <w:p>
      <w:pPr>
        <w:pStyle w:val="Heading2"/>
        <w:ind w:firstLine="709"/>
        <w:jc w:val="both"/>
      </w:pPr>
      <w:r>
        <w:rPr>
          <w:rFonts w:ascii="Times New Roman" w:hAnsi="Times New Roman" w:eastAsia="Times New Roman"/>
          <w:b/>
          <w:sz w:val="28"/>
        </w:rPr>
        <w:t>3.3 Описание клиентской части</w:t>
      </w:r>
    </w:p>
    <w:p>
      <w:pPr>
        <w:spacing w:line="360" w:lineRule="auto" w:after="0"/>
        <w:ind w:firstLine="709"/>
        <w:jc w:val="both"/>
      </w:pPr>
      <w:r>
        <w:rPr>
          <w:rFonts w:ascii="Times New Roman" w:hAnsi="Times New Roman" w:eastAsia="Times New Roman"/>
          <w:sz w:val="28"/>
        </w:rPr>
        <w:t>Клиентская часть разработана как одностраничное приложение. Навигация между страницами выполняется средствами React Router. Пользовательские маршруты включают страницы входа, регистрации, восстановления доступа и личного кабинета. Административные маршруты отделены от пользовательских и предназначены для работы сотрудника предприятия.</w:t>
      </w:r>
    </w:p>
    <w:p>
      <w:pPr>
        <w:spacing w:line="360" w:lineRule="auto" w:after="0"/>
        <w:ind w:firstLine="709"/>
        <w:jc w:val="both"/>
      </w:pPr>
      <w:r>
        <w:rPr>
          <w:rFonts w:ascii="Times New Roman" w:hAnsi="Times New Roman" w:eastAsia="Times New Roman"/>
          <w:sz w:val="28"/>
        </w:rPr>
        <w:t>Интерфейс личного кабинета строится с учетом типовых сценариев абонента. На странице пользователя отображаются регистрационные и персональные сведения, а также финансовые данные. Пользователь может просматривать информацию и при наличии соответствующего сценария изменять сведения, которые доступны для редактирования.</w:t>
      </w:r>
    </w:p>
    <w:p>
      <w:pPr>
        <w:spacing w:line="360" w:lineRule="auto" w:after="0"/>
        <w:ind w:firstLine="709"/>
        <w:jc w:val="both"/>
      </w:pPr>
      <w:r>
        <w:rPr>
          <w:rFonts w:ascii="Times New Roman" w:hAnsi="Times New Roman" w:eastAsia="Times New Roman"/>
          <w:sz w:val="28"/>
        </w:rPr>
        <w:t>Административная панель предназначена для работы с таблицами базы данных. В ней администратор получает возможность просматривать данные, выполнять операции добавления, изменения и удаления записей. Для повышения прозрачности действий используется журналирование: изменения фиксируются на сервере и передаются в интерфейс.</w:t>
      </w:r>
    </w:p>
    <w:p>
      <w:pPr>
        <w:pStyle w:val="Heading2"/>
        <w:ind w:firstLine="709"/>
        <w:jc w:val="both"/>
      </w:pPr>
      <w:r>
        <w:rPr>
          <w:rFonts w:ascii="Times New Roman" w:hAnsi="Times New Roman" w:eastAsia="Times New Roman"/>
          <w:b/>
          <w:sz w:val="28"/>
        </w:rPr>
        <w:t>3.4 Особенности реализации защиты данных</w:t>
      </w:r>
    </w:p>
    <w:p>
      <w:pPr>
        <w:spacing w:line="360" w:lineRule="auto" w:after="0"/>
        <w:ind w:firstLine="709"/>
        <w:jc w:val="both"/>
      </w:pPr>
      <w:r>
        <w:rPr>
          <w:rFonts w:ascii="Times New Roman" w:hAnsi="Times New Roman" w:eastAsia="Times New Roman"/>
          <w:sz w:val="28"/>
        </w:rPr>
        <w:t>В программном средстве используется несколько приемов, направленных на повышение безопасности. Пароли не хранятся в открытом виде, а преобразуются в хеш с использованием bcryptjs. При входе в систему клиент получает JWT, который применяется для обращения к защищенным маршрутам. Это позволяет не передавать логин и пароль при каждом запросе.</w:t>
      </w:r>
    </w:p>
    <w:p>
      <w:pPr>
        <w:spacing w:line="360" w:lineRule="auto" w:after="0"/>
        <w:ind w:firstLine="709"/>
        <w:jc w:val="both"/>
      </w:pPr>
      <w:r>
        <w:rPr>
          <w:rFonts w:ascii="Times New Roman" w:hAnsi="Times New Roman" w:eastAsia="Times New Roman"/>
          <w:sz w:val="28"/>
        </w:rPr>
        <w:t>Для восстановления пароля используется одноразовый код с ограниченным сроком действия. После использования код помечается как недействительный. Такой подход снижает риск повторного применения кода и позволяет контролировать процедуру восстановления доступа.</w:t>
      </w:r>
    </w:p>
    <w:p>
      <w:pPr>
        <w:spacing w:line="360" w:lineRule="auto" w:after="0"/>
        <w:ind w:firstLine="709"/>
        <w:jc w:val="both"/>
      </w:pPr>
      <w:r>
        <w:rPr>
          <w:rFonts w:ascii="Times New Roman" w:hAnsi="Times New Roman" w:eastAsia="Times New Roman"/>
          <w:sz w:val="28"/>
        </w:rPr>
        <w:t>При дальнейшей эксплуатации необходимо учитывать требования к защите персональных данных и коммерческой тайны предприятия. Доступ к административной панели должен предоставляться только уполномоченным работникам. Резервные копии базы данных и журналы действий должны храниться с учетом внутренних регламентов предприятия.</w:t>
      </w:r>
    </w:p>
    <w:p>
      <w:r>
        <w:br w:type="page"/>
      </w:r>
    </w:p>
    <w:p>
      <w:pPr>
        <w:pStyle w:val="Heading1"/>
        <w:ind w:firstLine="0"/>
        <w:jc w:val="center"/>
      </w:pPr>
      <w:r>
        <w:rPr>
          <w:rFonts w:ascii="Times New Roman" w:hAnsi="Times New Roman" w:eastAsia="Times New Roman"/>
          <w:b/>
          <w:sz w:val="28"/>
        </w:rPr>
        <w:t>4 ТЕСТИРОВАНИЕ ПРОГРАММНОГО СРЕДСТВА</w:t>
      </w:r>
    </w:p>
    <w:p>
      <w:pPr>
        <w:pStyle w:val="Heading2"/>
        <w:ind w:firstLine="709"/>
        <w:jc w:val="both"/>
      </w:pPr>
      <w:r>
        <w:rPr>
          <w:rFonts w:ascii="Times New Roman" w:hAnsi="Times New Roman" w:eastAsia="Times New Roman"/>
          <w:b/>
          <w:sz w:val="28"/>
        </w:rPr>
        <w:t>4.1 Цели и методы тестирования</w:t>
      </w:r>
    </w:p>
    <w:p>
      <w:pPr>
        <w:spacing w:line="360" w:lineRule="auto" w:after="0"/>
        <w:ind w:firstLine="709"/>
        <w:jc w:val="both"/>
      </w:pPr>
      <w:r>
        <w:rPr>
          <w:rFonts w:ascii="Times New Roman" w:hAnsi="Times New Roman" w:eastAsia="Times New Roman"/>
          <w:sz w:val="28"/>
        </w:rPr>
        <w:t>Цель тестирования заключается в проверке работоспособности основных функций программного средства, корректности обмена данными между клиентом, сервером и базой данных, а также устойчивости приложения к ошибочным действиям пользователя. Для дипломного проекта применяются функциональное тестирование, тестирование пользовательских сценариев и проверка обработки некорректных данных.</w:t>
      </w:r>
    </w:p>
    <w:p>
      <w:pPr>
        <w:spacing w:line="360" w:lineRule="auto" w:after="0"/>
        <w:ind w:firstLine="709"/>
        <w:jc w:val="both"/>
      </w:pPr>
      <w:r>
        <w:rPr>
          <w:rFonts w:ascii="Times New Roman" w:hAnsi="Times New Roman" w:eastAsia="Times New Roman"/>
          <w:sz w:val="28"/>
        </w:rPr>
        <w:t>Тестирование выполнялось по принципу проверки ключевых маршрутов приложения: регистрация, авторизация, восстановление пароля, получение профиля, обновление данных, вход администратора, изменение записей и просмотр журнала действий. Особое внимание уделялось проверке ситуаций, в которых пользователь вводит неверные данные или пытается выполнить защищенное действие без авторизации.</w:t>
      </w:r>
    </w:p>
    <w:p>
      <w:pPr>
        <w:pStyle w:val="Heading2"/>
        <w:ind w:firstLine="709"/>
        <w:jc w:val="both"/>
      </w:pPr>
      <w:r>
        <w:rPr>
          <w:rFonts w:ascii="Times New Roman" w:hAnsi="Times New Roman" w:eastAsia="Times New Roman"/>
          <w:b/>
          <w:sz w:val="28"/>
        </w:rPr>
        <w:t>4.2 Тестовые сценарии</w:t>
      </w:r>
    </w:p>
    <w:p>
      <w:pPr>
        <w:spacing w:line="360" w:lineRule="auto" w:after="0"/>
        <w:ind w:firstLine="0"/>
        <w:jc w:val="both"/>
      </w:pPr>
      <w:r>
        <w:rPr>
          <w:rFonts w:ascii="Times New Roman" w:hAnsi="Times New Roman" w:eastAsia="Times New Roman"/>
          <w:sz w:val="28"/>
        </w:rPr>
        <w:t>Таблица 4.1 - Тестовые сценарии программного средства</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w:t>
            </w:r>
          </w:p>
        </w:tc>
        <w:tc>
          <w:tcPr>
            <w:tcW w:type="dxa" w:w="1928"/>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Проверяемая функция</w:t>
            </w:r>
          </w:p>
        </w:tc>
        <w:tc>
          <w:tcPr>
            <w:tcW w:type="dxa" w:w="1928"/>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Действие</w:t>
            </w:r>
          </w:p>
        </w:tc>
        <w:tc>
          <w:tcPr>
            <w:tcW w:type="dxa" w:w="1928"/>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Ожидаемый результат</w:t>
            </w:r>
          </w:p>
        </w:tc>
        <w:tc>
          <w:tcPr>
            <w:tcW w:type="dxa" w:w="1928"/>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Результат</w:t>
            </w:r>
          </w:p>
        </w:tc>
      </w:tr>
      <w:tr>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1</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Регистрация пользователя</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Ввод корректных регистрационных данных</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Создается новая учетная запись</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Пройдено</w:t>
            </w:r>
          </w:p>
        </w:tc>
      </w:tr>
      <w:tr>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2</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Проверка уникальности логина</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Повторная регистрация с существующим логином</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Сервер возвращает сообщение об ошибке</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Пройдено</w:t>
            </w:r>
          </w:p>
        </w:tc>
      </w:tr>
      <w:tr>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3</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Авторизация пользователя</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Ввод корректного логина и пароля</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Пользователь получает токен и переходит в личный кабинет</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Пройдено</w:t>
            </w:r>
          </w:p>
        </w:tc>
      </w:tr>
      <w:tr>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4</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Авторизация с ошибочным паролем</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Ввод неверного пароля</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Доступ не предоставляется</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Пройдено</w:t>
            </w:r>
          </w:p>
        </w:tc>
      </w:tr>
      <w:tr>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5</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Защищенный маршрут</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Запрос профиля без токена</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Сервер запрещает доступ</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Пройдено</w:t>
            </w:r>
          </w:p>
        </w:tc>
      </w:tr>
      <w:tr>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6</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Получение профиля</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Запрос данных авторизованным пользователем</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Отображаются регистрационные и персональные сведения</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Пройдено</w:t>
            </w:r>
          </w:p>
        </w:tc>
      </w:tr>
      <w:tr>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7</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Восстановление пароля</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Запрос кода восстановления</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Код создается и отправляется на электронную почту</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Пройдено</w:t>
            </w:r>
          </w:p>
        </w:tc>
      </w:tr>
      <w:tr>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8</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Вход администратора</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Ввод административных учетных данных</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Открывается административная панель</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Пройдено</w:t>
            </w:r>
          </w:p>
        </w:tc>
      </w:tr>
      <w:tr>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9</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Изменение данных администратором</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Редактирование записи в таблице</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Запись изменяется, действие попадает в журнал</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Пройдено</w:t>
            </w:r>
          </w:p>
        </w:tc>
      </w:tr>
      <w:tr>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10</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Создание платежа Telegram</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Ввод суммы в личном кабинете</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Создается заказ и ссылка на Telegram-бота</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Пройдено</w:t>
            </w:r>
          </w:p>
        </w:tc>
      </w:tr>
      <w:tr>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11</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Подтверждение платежа</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Получение webhook от Telegram</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Заказ получает статус paid, задолженность уменьшается</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Пройдено</w:t>
            </w:r>
          </w:p>
        </w:tc>
      </w:tr>
      <w:tr>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12</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SSE-журнал</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Ожидание нового события журнала</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Новая запись отображается без перезагрузки страницы</w:t>
            </w:r>
          </w:p>
        </w:tc>
        <w:tc>
          <w:tcPr>
            <w:tcW w:type="dxa" w:w="1928"/>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Пройдено</w:t>
            </w:r>
          </w:p>
        </w:tc>
      </w:tr>
    </w:tbl>
    <w:p>
      <w:pPr>
        <w:spacing w:after="0" w:line="240" w:lineRule="auto"/>
      </w:pPr>
    </w:p>
    <w:p>
      <w:pPr>
        <w:pStyle w:val="Heading2"/>
        <w:ind w:firstLine="709"/>
        <w:jc w:val="both"/>
      </w:pPr>
      <w:r>
        <w:rPr>
          <w:rFonts w:ascii="Times New Roman" w:hAnsi="Times New Roman" w:eastAsia="Times New Roman"/>
          <w:b/>
          <w:sz w:val="28"/>
        </w:rPr>
        <w:t>4.3 Анализ результатов тестирования</w:t>
      </w:r>
    </w:p>
    <w:p>
      <w:pPr>
        <w:spacing w:line="360" w:lineRule="auto" w:after="0"/>
        <w:ind w:firstLine="709"/>
        <w:jc w:val="both"/>
      </w:pPr>
      <w:r>
        <w:rPr>
          <w:rFonts w:ascii="Times New Roman" w:hAnsi="Times New Roman" w:eastAsia="Times New Roman"/>
          <w:sz w:val="28"/>
        </w:rPr>
        <w:t>Результаты тестирования показывают, что основные сценарии работы программного средства выполняются корректно. Регистрация и авторизация обеспечивают доступ пользователя к личному кабинету. Административная часть позволяет работать с данными, а журнал действий фиксирует изменения. Обработка ошибок позволяет предотвратить доступ без авторизации и информировать пользователя о некорректных действиях.</w:t>
      </w:r>
    </w:p>
    <w:p>
      <w:pPr>
        <w:spacing w:line="360" w:lineRule="auto" w:after="0"/>
        <w:ind w:firstLine="709"/>
        <w:jc w:val="both"/>
      </w:pPr>
      <w:r>
        <w:rPr>
          <w:rFonts w:ascii="Times New Roman" w:hAnsi="Times New Roman" w:eastAsia="Times New Roman"/>
          <w:sz w:val="28"/>
        </w:rPr>
        <w:t>В рамках дальнейшего развития проекта целесообразно дополнить тестирование автоматизированными модульными и интеграционными тестами. Для серверной части можно использовать проверку API-маршрутов с тестовой базой данных. Для клиентской части рекомендуется проверить корректность отображения страниц, маршрутизацию и обработку ошибок при недоступности сервера.</w:t>
      </w:r>
    </w:p>
    <w:p>
      <w:r>
        <w:br w:type="page"/>
      </w:r>
    </w:p>
    <w:p>
      <w:pPr>
        <w:pStyle w:val="Heading1"/>
        <w:ind w:firstLine="0"/>
        <w:jc w:val="center"/>
      </w:pPr>
      <w:r>
        <w:rPr>
          <w:rFonts w:ascii="Times New Roman" w:hAnsi="Times New Roman" w:eastAsia="Times New Roman"/>
          <w:b/>
          <w:sz w:val="28"/>
        </w:rPr>
        <w:t>5 РУКОВОДСТВО ПОЛЬЗОВАТЕЛЯ</w:t>
      </w:r>
    </w:p>
    <w:p>
      <w:pPr>
        <w:pStyle w:val="Heading2"/>
        <w:ind w:firstLine="709"/>
        <w:jc w:val="both"/>
      </w:pPr>
      <w:r>
        <w:rPr>
          <w:rFonts w:ascii="Times New Roman" w:hAnsi="Times New Roman" w:eastAsia="Times New Roman"/>
          <w:b/>
          <w:sz w:val="28"/>
        </w:rPr>
        <w:t>5.1 Назначение программного средства</w:t>
      </w:r>
    </w:p>
    <w:p>
      <w:pPr>
        <w:spacing w:line="360" w:lineRule="auto" w:after="0"/>
        <w:ind w:firstLine="709"/>
        <w:jc w:val="both"/>
      </w:pPr>
      <w:r>
        <w:rPr>
          <w:rFonts w:ascii="Times New Roman" w:hAnsi="Times New Roman" w:eastAsia="Times New Roman"/>
          <w:sz w:val="28"/>
        </w:rPr>
        <w:t>Программное средство предназначено для работы абонента с личным кабинетом и для выполнения административных операций сотрудником предприятия. Пользовательская часть обеспечивает регистрацию, вход, просмотр и изменение сведений. Административная часть предоставляет доступ к управлению таблицами базы данных и журналу действий.</w:t>
      </w:r>
    </w:p>
    <w:p>
      <w:pPr>
        <w:spacing w:line="360" w:lineRule="auto" w:after="0"/>
        <w:ind w:firstLine="709"/>
        <w:jc w:val="both"/>
      </w:pPr>
      <w:r>
        <w:rPr>
          <w:rFonts w:ascii="Times New Roman" w:hAnsi="Times New Roman" w:eastAsia="Times New Roman"/>
          <w:sz w:val="28"/>
        </w:rPr>
        <w:t>Для работы с приложением пользователю необходим современный web-браузер и доступ к серверу приложения. При локальном запуске клиентская часть открывается через адрес dev-сервера Vite, а серверная часть должна быть запущена отдельно и подключена к базе данных PostgreSQL.</w:t>
      </w:r>
    </w:p>
    <w:p>
      <w:pPr>
        <w:pStyle w:val="Heading2"/>
        <w:ind w:firstLine="709"/>
        <w:jc w:val="both"/>
      </w:pPr>
      <w:r>
        <w:rPr>
          <w:rFonts w:ascii="Times New Roman" w:hAnsi="Times New Roman" w:eastAsia="Times New Roman"/>
          <w:b/>
          <w:sz w:val="28"/>
        </w:rPr>
        <w:t>5.2 Регистрация пользователя</w:t>
      </w:r>
    </w:p>
    <w:p>
      <w:pPr>
        <w:spacing w:line="360" w:lineRule="auto" w:after="0"/>
        <w:ind w:firstLine="709"/>
        <w:jc w:val="both"/>
      </w:pPr>
      <w:r>
        <w:rPr>
          <w:rFonts w:ascii="Times New Roman" w:hAnsi="Times New Roman" w:eastAsia="Times New Roman"/>
          <w:sz w:val="28"/>
        </w:rPr>
        <w:t>Для регистрации пользователь переходит на страницу создания учетной записи и вводит необходимые данные. После отправки формы сервер проверяет корректность данных и уникальность логина и электронной почты. При успешной регистрации создается учетная запись, после чего пользователь может перейти на страницу входа.</w:t>
      </w:r>
    </w:p>
    <w:p>
      <w:pPr>
        <w:spacing w:line="360" w:lineRule="auto" w:after="0"/>
        <w:ind w:firstLine="709"/>
        <w:jc w:val="both"/>
      </w:pPr>
      <w:r>
        <w:rPr>
          <w:rFonts w:ascii="Times New Roman" w:hAnsi="Times New Roman" w:eastAsia="Times New Roman"/>
          <w:sz w:val="28"/>
        </w:rPr>
        <w:t>Если введенный логин или адрес электронной почты уже используется, система выводит сообщение об ошибке. Пользователю необходимо изменить данные и повторить попытку регистрации.</w:t>
      </w:r>
    </w:p>
    <w:p>
      <w:pPr>
        <w:pStyle w:val="Heading2"/>
        <w:ind w:firstLine="709"/>
        <w:jc w:val="both"/>
      </w:pPr>
      <w:r>
        <w:rPr>
          <w:rFonts w:ascii="Times New Roman" w:hAnsi="Times New Roman" w:eastAsia="Times New Roman"/>
          <w:b/>
          <w:sz w:val="28"/>
        </w:rPr>
        <w:t>5.3 Вход в личный кабинет</w:t>
      </w:r>
    </w:p>
    <w:p>
      <w:pPr>
        <w:spacing w:line="360" w:lineRule="auto" w:after="0"/>
        <w:ind w:firstLine="709"/>
        <w:jc w:val="both"/>
      </w:pPr>
      <w:r>
        <w:rPr>
          <w:rFonts w:ascii="Times New Roman" w:hAnsi="Times New Roman" w:eastAsia="Times New Roman"/>
          <w:sz w:val="28"/>
        </w:rPr>
        <w:t>Для входа пользователь указывает логин или адрес электронной почты и пароль. При успешной проверке данных сервер возвращает токен авторизации, а пользователь получает доступ к личному кабинету. Если данные введены неверно, вход не выполняется, и пользователь получает соответствующее сообщение.</w:t>
      </w:r>
    </w:p>
    <w:p>
      <w:pPr>
        <w:spacing w:line="360" w:lineRule="auto" w:after="0"/>
        <w:ind w:firstLine="709"/>
        <w:jc w:val="both"/>
      </w:pPr>
      <w:r>
        <w:rPr>
          <w:rFonts w:ascii="Times New Roman" w:hAnsi="Times New Roman" w:eastAsia="Times New Roman"/>
          <w:sz w:val="28"/>
        </w:rPr>
        <w:t>В личном кабинете отображаются сведения пользователя, персональные данные и финансовая информация. При необходимости пользователь может обновить доступные поля. Изменения передаются на сервер и сохраняются в базе данных.</w:t>
      </w:r>
    </w:p>
    <w:p>
      <w:pPr>
        <w:pStyle w:val="Heading2"/>
        <w:ind w:firstLine="709"/>
        <w:jc w:val="both"/>
      </w:pPr>
      <w:r>
        <w:rPr>
          <w:rFonts w:ascii="Times New Roman" w:hAnsi="Times New Roman" w:eastAsia="Times New Roman"/>
          <w:b/>
          <w:sz w:val="28"/>
        </w:rPr>
        <w:t>5.4 Восстановление доступа</w:t>
      </w:r>
    </w:p>
    <w:p>
      <w:pPr>
        <w:spacing w:line="360" w:lineRule="auto" w:after="0"/>
        <w:ind w:firstLine="709"/>
        <w:jc w:val="both"/>
      </w:pPr>
      <w:r>
        <w:rPr>
          <w:rFonts w:ascii="Times New Roman" w:hAnsi="Times New Roman" w:eastAsia="Times New Roman"/>
          <w:sz w:val="28"/>
        </w:rPr>
        <w:t>Если пользователь забыл пароль, он может воспользоваться функцией восстановления. Для этого необходимо указать адрес электронной почты, связанный с учетной записью. Система формирует код подтверждения и отправляет его пользователю. После ввода корректного кода пользователь задает новый пароль.</w:t>
      </w:r>
    </w:p>
    <w:p>
      <w:pPr>
        <w:spacing w:line="360" w:lineRule="auto" w:after="0"/>
        <w:ind w:firstLine="709"/>
        <w:jc w:val="both"/>
      </w:pPr>
      <w:r>
        <w:rPr>
          <w:rFonts w:ascii="Times New Roman" w:hAnsi="Times New Roman" w:eastAsia="Times New Roman"/>
          <w:sz w:val="28"/>
        </w:rPr>
        <w:t>Код восстановления имеет ограниченный срок действия и не должен передаваться третьим лицам. После успешного изменения пароля старые учетные данные становятся недействительными.</w:t>
      </w:r>
    </w:p>
    <w:p>
      <w:pPr>
        <w:pStyle w:val="Heading2"/>
        <w:ind w:firstLine="709"/>
        <w:jc w:val="both"/>
      </w:pPr>
      <w:r>
        <w:rPr>
          <w:rFonts w:ascii="Times New Roman" w:hAnsi="Times New Roman" w:eastAsia="Times New Roman"/>
          <w:b/>
          <w:sz w:val="28"/>
        </w:rPr>
        <w:t>5.5 Работа администратора</w:t>
      </w:r>
    </w:p>
    <w:p>
      <w:pPr>
        <w:spacing w:line="360" w:lineRule="auto" w:after="0"/>
        <w:ind w:firstLine="709"/>
        <w:jc w:val="both"/>
      </w:pPr>
      <w:r>
        <w:rPr>
          <w:rFonts w:ascii="Times New Roman" w:hAnsi="Times New Roman" w:eastAsia="Times New Roman"/>
          <w:sz w:val="28"/>
        </w:rPr>
        <w:t>Администратор входит в систему через отдельную страницу. После авторизации открывается административная панель, в которой доступны таблицы базы данных. Администратор может просматривать записи, выполнять добавление, редактирование и удаление данных в пределах предоставленных прав.</w:t>
      </w:r>
    </w:p>
    <w:p>
      <w:pPr>
        <w:spacing w:line="360" w:lineRule="auto" w:after="0"/>
        <w:ind w:firstLine="709"/>
        <w:jc w:val="both"/>
      </w:pPr>
      <w:r>
        <w:rPr>
          <w:rFonts w:ascii="Times New Roman" w:hAnsi="Times New Roman" w:eastAsia="Times New Roman"/>
          <w:sz w:val="28"/>
        </w:rPr>
        <w:t>Каждое значимое действие администратора фиксируется в журнале. Журнал содержит сведения о типе действия, таблице, идентификаторе записи и времени выполнения операции. Это позволяет отслеживать изменения и повышает прозрачность работы с данными.</w:t>
      </w:r>
    </w:p>
    <w:p>
      <w:pPr>
        <w:pStyle w:val="Heading2"/>
        <w:ind w:firstLine="709"/>
        <w:jc w:val="both"/>
      </w:pPr>
      <w:r>
        <w:rPr>
          <w:rFonts w:ascii="Times New Roman" w:hAnsi="Times New Roman" w:eastAsia="Times New Roman"/>
          <w:b/>
          <w:sz w:val="28"/>
        </w:rPr>
        <w:t>5.6 Оплата через Telegram-бота</w:t>
      </w:r>
    </w:p>
    <w:p>
      <w:pPr>
        <w:spacing w:line="360" w:lineRule="auto" w:after="0"/>
        <w:ind w:firstLine="709"/>
        <w:jc w:val="both"/>
      </w:pPr>
      <w:r>
        <w:rPr>
          <w:rFonts w:ascii="Times New Roman" w:hAnsi="Times New Roman" w:eastAsia="Times New Roman"/>
          <w:sz w:val="28"/>
        </w:rPr>
        <w:t>Для оплаты услуг пользователь открывает личный кабинет и переходит к блоку оплаты. В блоке отображаются текущий баланс и активная задолженность. Пользователь вводит сумму платежа и нажимает кнопку оплаты через Telegram. После этого система создает платежный заказ и открывает Telegram-бота. В тестовой конфигурации используется режим Telegram Stars: сумма в BYN переводится в количество звезд, а в заказе сохраняются исходная сумма, валюта учета, валюта инвойса XTR и количество Stars.</w:t>
      </w:r>
    </w:p>
    <w:p>
      <w:pPr>
        <w:spacing w:line="360" w:lineRule="auto" w:after="0"/>
        <w:ind w:firstLine="709"/>
        <w:jc w:val="both"/>
      </w:pPr>
      <w:r>
        <w:rPr>
          <w:rFonts w:ascii="Times New Roman" w:hAnsi="Times New Roman" w:eastAsia="Times New Roman"/>
          <w:sz w:val="28"/>
        </w:rPr>
        <w:t>В Telegram-боте пользователь подтверждает оплату через платежный интерфейс Telegram Payments. После успешной оплаты бот передает серверу webhook-уведомление. Сервер отмечает заказ как оплаченный, уменьшает активную задолженность пользователя или зачисляет переплату на баланс. Информация о платеже фиксируется в журнале действий и может быть просмотрена администратором.</w:t>
      </w:r>
    </w:p>
    <w:p>
      <w:pPr>
        <w:spacing w:line="360" w:lineRule="auto" w:after="0"/>
        <w:ind w:firstLine="709"/>
        <w:jc w:val="both"/>
      </w:pPr>
      <w:r>
        <w:rPr>
          <w:rFonts w:ascii="Times New Roman" w:hAnsi="Times New Roman" w:eastAsia="Times New Roman"/>
          <w:sz w:val="28"/>
        </w:rPr>
        <w:t>Для промышленной эксплуатации необходимо указать в настройках backend токен Telegram-бота, имя бота и секрет webhook. Если предприятие будет использовать оплату банковской картой через bePaid внутри Telegram Payments, дополнительно потребуется provider token, выдаваемый через BotFather после подключения платежного провайдера. Публичный ключ тестового магазина bePaid сам по себе не является provider token для метода sendInvoice.</w:t>
      </w:r>
    </w:p>
    <w:p>
      <w:pPr>
        <w:pStyle w:val="Heading2"/>
        <w:ind w:firstLine="709"/>
        <w:jc w:val="both"/>
      </w:pPr>
      <w:r>
        <w:rPr>
          <w:rFonts w:ascii="Times New Roman" w:hAnsi="Times New Roman" w:eastAsia="Times New Roman"/>
          <w:b/>
          <w:sz w:val="28"/>
        </w:rPr>
        <w:t>5.7 Сообщения об ошибках и рекомендации</w:t>
      </w:r>
    </w:p>
    <w:p>
      <w:pPr>
        <w:spacing w:line="360" w:lineRule="auto" w:after="0"/>
        <w:ind w:firstLine="709"/>
        <w:jc w:val="both"/>
      </w:pPr>
      <w:r>
        <w:rPr>
          <w:rFonts w:ascii="Times New Roman" w:hAnsi="Times New Roman" w:eastAsia="Times New Roman"/>
          <w:sz w:val="28"/>
        </w:rPr>
        <w:t>При работе с программным средством пользователь может столкнуться с сообщениями об ошибках. Наиболее частые ситуации связаны с неверным паролем, повторяющимся логином, отсутствием соединения с сервером или истечением срока действия кода восстановления. В таких случаях следует проверить введенные данные, повторить запрос или обратиться к администратору.</w:t>
      </w:r>
    </w:p>
    <w:p>
      <w:pPr>
        <w:spacing w:line="360" w:lineRule="auto" w:after="0"/>
        <w:ind w:firstLine="709"/>
        <w:jc w:val="both"/>
      </w:pPr>
      <w:r>
        <w:rPr>
          <w:rFonts w:ascii="Times New Roman" w:hAnsi="Times New Roman" w:eastAsia="Times New Roman"/>
          <w:sz w:val="28"/>
        </w:rPr>
        <w:t>Для надежной работы рекомендуется использовать актуальный браузер, не передавать пароль другим лицам, завершать работу с личным кабинетом на общедоступных компьютерах и своевременно сообщать администратору о некорректных данных в учетной записи.</w:t>
      </w:r>
    </w:p>
    <w:p>
      <w:r>
        <w:br w:type="page"/>
      </w:r>
    </w:p>
    <w:p>
      <w:pPr>
        <w:pStyle w:val="Heading1"/>
        <w:ind w:firstLine="0"/>
        <w:jc w:val="center"/>
      </w:pPr>
      <w:r>
        <w:rPr>
          <w:rFonts w:ascii="Times New Roman" w:hAnsi="Times New Roman" w:eastAsia="Times New Roman"/>
          <w:b/>
          <w:sz w:val="28"/>
        </w:rPr>
        <w:t>6 ТЕХНИКО-ЭКОНОМИЧЕСКОЕ ОБОСНОВАНИЕ ПРИНЯТЫХ РЕШЕНИЙ</w:t>
      </w:r>
    </w:p>
    <w:p>
      <w:pPr>
        <w:pStyle w:val="Heading2"/>
        <w:ind w:firstLine="709"/>
        <w:jc w:val="both"/>
      </w:pPr>
      <w:r>
        <w:rPr>
          <w:rFonts w:ascii="Times New Roman" w:hAnsi="Times New Roman" w:eastAsia="Times New Roman"/>
          <w:b/>
          <w:sz w:val="28"/>
        </w:rPr>
        <w:t>6.1 Назначение экономического раздела</w:t>
      </w:r>
    </w:p>
    <w:p>
      <w:pPr>
        <w:spacing w:line="360" w:lineRule="auto" w:after="0"/>
        <w:ind w:firstLine="709"/>
        <w:jc w:val="both"/>
      </w:pPr>
      <w:r>
        <w:rPr>
          <w:rFonts w:ascii="Times New Roman" w:hAnsi="Times New Roman" w:eastAsia="Times New Roman"/>
          <w:sz w:val="28"/>
        </w:rPr>
        <w:t>Экономический раздел предназначен для оценки затрат на разработку и внедрение программного средства, а также для определения ожидаемого эффекта от автоматизации процессов обслуживания абонентов. В рамках данного макета сохраняется структура и форматирование раздела пояснительной записки. Конкретные расчетные значения подлежат уточнению после подготовки окончательной экономической части проекта.</w:t>
      </w:r>
    </w:p>
    <w:p>
      <w:pPr>
        <w:spacing w:line="360" w:lineRule="auto" w:after="0"/>
        <w:ind w:firstLine="709"/>
        <w:jc w:val="both"/>
      </w:pPr>
      <w:r>
        <w:rPr>
          <w:rFonts w:ascii="Times New Roman" w:hAnsi="Times New Roman" w:eastAsia="Times New Roman"/>
          <w:sz w:val="28"/>
        </w:rPr>
        <w:t>Основными источниками экономического эффекта от внедрения web-приложения являются сокращение времени обработки типовых обращений, снижение количества ручных операций, повышение доступности информации для абонентов и упрощение контроля действий администратора.</w:t>
      </w:r>
    </w:p>
    <w:p>
      <w:pPr>
        <w:pStyle w:val="Heading2"/>
        <w:ind w:firstLine="709"/>
        <w:jc w:val="both"/>
      </w:pPr>
      <w:r>
        <w:rPr>
          <w:rFonts w:ascii="Times New Roman" w:hAnsi="Times New Roman" w:eastAsia="Times New Roman"/>
          <w:b/>
          <w:sz w:val="28"/>
        </w:rPr>
        <w:t>6.2 Исходные данные для расчета</w:t>
      </w:r>
    </w:p>
    <w:p>
      <w:pPr>
        <w:spacing w:line="360" w:lineRule="auto" w:after="0"/>
        <w:ind w:firstLine="0"/>
        <w:jc w:val="both"/>
      </w:pPr>
      <w:r>
        <w:rPr>
          <w:rFonts w:ascii="Times New Roman" w:hAnsi="Times New Roman" w:eastAsia="Times New Roman"/>
          <w:sz w:val="28"/>
        </w:rPr>
        <w:t>Таблица 6.1 - Исходные данные для расчета</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Показатель</w:t>
            </w:r>
          </w:p>
        </w:tc>
        <w:tc>
          <w:tcPr>
            <w:tcW w:type="dxa" w:w="2409"/>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Обозначение</w:t>
            </w:r>
          </w:p>
        </w:tc>
        <w:tc>
          <w:tcPr>
            <w:tcW w:type="dxa" w:w="2409"/>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Единица измерения</w:t>
            </w:r>
          </w:p>
        </w:tc>
        <w:tc>
          <w:tcPr>
            <w:tcW w:type="dxa" w:w="2409"/>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Значение</w:t>
            </w:r>
          </w:p>
        </w:tc>
      </w:tr>
      <w:tr>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Трудоемкость разработки</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Тр</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чел.-ч</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будет уточнено</w:t>
            </w:r>
          </w:p>
        </w:tc>
      </w:tr>
      <w:tr>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Средняя часовая тарифная ставка исполнителя</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Сч</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руб.</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будет уточнено</w:t>
            </w:r>
          </w:p>
        </w:tc>
      </w:tr>
      <w:tr>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Количество исполнителей</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Ч</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чел.</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будет уточнено</w:t>
            </w:r>
          </w:p>
        </w:tc>
      </w:tr>
      <w:tr>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Продолжительность разработки</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Д</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дн.</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будет уточнено</w:t>
            </w:r>
          </w:p>
        </w:tc>
      </w:tr>
      <w:tr>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Затраты на эксплуатацию оборудования</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Зоб</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руб.</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будет уточнено</w:t>
            </w:r>
          </w:p>
        </w:tc>
      </w:tr>
      <w:tr>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Прочие затраты</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Зпр</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руб.</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будет уточнено</w:t>
            </w:r>
          </w:p>
        </w:tc>
      </w:tr>
    </w:tbl>
    <w:p>
      <w:pPr>
        <w:spacing w:after="0" w:line="240" w:lineRule="auto"/>
      </w:pPr>
    </w:p>
    <w:p>
      <w:pPr>
        <w:pStyle w:val="Heading2"/>
        <w:ind w:firstLine="709"/>
        <w:jc w:val="both"/>
      </w:pPr>
      <w:r>
        <w:rPr>
          <w:rFonts w:ascii="Times New Roman" w:hAnsi="Times New Roman" w:eastAsia="Times New Roman"/>
          <w:b/>
          <w:sz w:val="28"/>
        </w:rPr>
        <w:t>6.3 Расчет затрат на разработку</w:t>
      </w:r>
    </w:p>
    <w:p>
      <w:pPr>
        <w:spacing w:line="360" w:lineRule="auto" w:after="0"/>
        <w:ind w:firstLine="709"/>
        <w:jc w:val="both"/>
      </w:pPr>
      <w:r>
        <w:rPr>
          <w:rFonts w:ascii="Times New Roman" w:hAnsi="Times New Roman" w:eastAsia="Times New Roman"/>
          <w:sz w:val="28"/>
        </w:rPr>
        <w:t>Затраты на разработку программного средства включают оплату труда исполнителя, начисления на заработную плату, затраты на эксплуатацию оборудования, программные средства и прочие расходы. Итоговая сумма затрат определяется после уточнения исходных данных и применяемой методики расчета.</w:t>
      </w:r>
    </w:p>
    <w:p>
      <w:pPr>
        <w:spacing w:line="360" w:lineRule="auto" w:after="0"/>
        <w:ind w:firstLine="0"/>
        <w:jc w:val="both"/>
      </w:pPr>
      <w:r>
        <w:rPr>
          <w:rFonts w:ascii="Times New Roman" w:hAnsi="Times New Roman" w:eastAsia="Times New Roman"/>
          <w:sz w:val="28"/>
        </w:rPr>
        <w:t>Таблица 6.2 - Расчет затрат на разработку программного средства</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Статья затрат</w:t>
            </w:r>
          </w:p>
        </w:tc>
        <w:tc>
          <w:tcPr>
            <w:tcW w:type="dxa" w:w="3213"/>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Сумма, руб.</w:t>
            </w:r>
          </w:p>
        </w:tc>
        <w:tc>
          <w:tcPr>
            <w:tcW w:type="dxa" w:w="3213"/>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Примечание</w:t>
            </w:r>
          </w:p>
        </w:tc>
      </w:tr>
      <w:tr>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Основная заработная плата разработчика</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будет уточнено</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По данным экономического расчета</w:t>
            </w:r>
          </w:p>
        </w:tc>
      </w:tr>
      <w:tr>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Дополнительная заработная плата</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будет уточнено</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По данным экономического расчета</w:t>
            </w:r>
          </w:p>
        </w:tc>
      </w:tr>
      <w:tr>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Начисления на заработную плату</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будет уточнено</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По действующей методике</w:t>
            </w:r>
          </w:p>
        </w:tc>
      </w:tr>
      <w:tr>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Затраты на эксплуатацию ПЭВМ</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будет уточнено</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По времени разработки</w:t>
            </w:r>
          </w:p>
        </w:tc>
      </w:tr>
      <w:tr>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Прочие расходы</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будет уточнено</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По принятому нормативу</w:t>
            </w:r>
          </w:p>
        </w:tc>
      </w:tr>
      <w:tr>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Итого</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будет уточнено</w:t>
            </w:r>
          </w:p>
        </w:tc>
        <w:tc>
          <w:tcPr>
            <w:tcW w:type="dxa" w:w="3213"/>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После выполнения окончательного расчета</w:t>
            </w:r>
          </w:p>
        </w:tc>
      </w:tr>
    </w:tbl>
    <w:p>
      <w:pPr>
        <w:spacing w:after="0" w:line="240" w:lineRule="auto"/>
      </w:pPr>
    </w:p>
    <w:p>
      <w:pPr>
        <w:pStyle w:val="Heading2"/>
        <w:ind w:firstLine="709"/>
        <w:jc w:val="both"/>
      </w:pPr>
      <w:r>
        <w:rPr>
          <w:rFonts w:ascii="Times New Roman" w:hAnsi="Times New Roman" w:eastAsia="Times New Roman"/>
          <w:b/>
          <w:sz w:val="28"/>
        </w:rPr>
        <w:t>6.4 Ожидаемый экономический эффект</w:t>
      </w:r>
    </w:p>
    <w:p>
      <w:pPr>
        <w:spacing w:line="360" w:lineRule="auto" w:after="0"/>
        <w:ind w:firstLine="709"/>
        <w:jc w:val="both"/>
      </w:pPr>
      <w:r>
        <w:rPr>
          <w:rFonts w:ascii="Times New Roman" w:hAnsi="Times New Roman" w:eastAsia="Times New Roman"/>
          <w:sz w:val="28"/>
        </w:rPr>
        <w:t>Ожидаемый эффект от внедрения программного средства связан не только с прямой экономией рабочего времени, но и с организационными преимуществами. Электронный личный кабинет позволяет абоненту получать информацию без обращения к специалисту, а административная панель сокращает время поиска и изменения данных.</w:t>
      </w:r>
    </w:p>
    <w:p>
      <w:pPr>
        <w:spacing w:line="360" w:lineRule="auto" w:after="0"/>
        <w:ind w:firstLine="709"/>
        <w:jc w:val="both"/>
      </w:pPr>
      <w:r>
        <w:rPr>
          <w:rFonts w:ascii="Times New Roman" w:hAnsi="Times New Roman" w:eastAsia="Times New Roman"/>
          <w:sz w:val="28"/>
        </w:rPr>
        <w:t>При подготовке окончательной версии экономического раздела необходимо определить исходные показатели, рассчитать затраты на разработку и внедрение, оценить снижение трудоемкости операций и сделать вывод о целесообразности применения программного средства на предприятии.</w:t>
      </w:r>
    </w:p>
    <w:p>
      <w:r>
        <w:br w:type="page"/>
      </w:r>
    </w:p>
    <w:p>
      <w:pPr>
        <w:pStyle w:val="Heading1"/>
        <w:ind w:firstLine="0"/>
        <w:jc w:val="center"/>
      </w:pPr>
      <w:r>
        <w:rPr>
          <w:rFonts w:ascii="Times New Roman" w:hAnsi="Times New Roman" w:eastAsia="Times New Roman"/>
          <w:b/>
          <w:sz w:val="28"/>
        </w:rPr>
        <w:t>7 ОХРАНА ТРУДА</w:t>
      </w:r>
    </w:p>
    <w:p>
      <w:pPr>
        <w:pStyle w:val="Heading2"/>
        <w:ind w:firstLine="709"/>
        <w:jc w:val="both"/>
      </w:pPr>
      <w:r>
        <w:rPr>
          <w:rFonts w:ascii="Times New Roman" w:hAnsi="Times New Roman" w:eastAsia="Times New Roman"/>
          <w:b/>
          <w:sz w:val="28"/>
        </w:rPr>
        <w:t>7.1 Обоснование необходимости мероприятий по охране труда</w:t>
      </w:r>
    </w:p>
    <w:p>
      <w:pPr>
        <w:spacing w:line="360" w:lineRule="auto" w:after="0"/>
        <w:ind w:firstLine="709"/>
        <w:jc w:val="both"/>
      </w:pPr>
      <w:r>
        <w:rPr>
          <w:rFonts w:ascii="Times New Roman" w:hAnsi="Times New Roman" w:eastAsia="Times New Roman"/>
          <w:sz w:val="28"/>
        </w:rPr>
        <w:t>Охрана труда представляет собой систему сохранения жизни, здоровья и работоспособности работников в процессе трудовой деятельности. Она включает правовые, организационные, технические, санитарно-гигиенические, лечебно-профилактические и социально-экономические мероприятия. Для филиала "Барановичиводоканал" Государственного предприятия "БрестВодоканал" вопросы охраны труда имеют особое значение, поскольку предприятие обеспечивает водоснабжение и водоотведение города Барановичи и прилегающих населенных пунктов, эксплуатирует инженерные сети, насосные станции, очистные сооружения, электротехническое и информационное оборудование.</w:t>
      </w:r>
    </w:p>
    <w:p>
      <w:pPr>
        <w:spacing w:line="360" w:lineRule="auto" w:after="0"/>
        <w:ind w:firstLine="709"/>
        <w:jc w:val="both"/>
      </w:pPr>
      <w:r>
        <w:rPr>
          <w:rFonts w:ascii="Times New Roman" w:hAnsi="Times New Roman" w:eastAsia="Times New Roman"/>
          <w:sz w:val="28"/>
        </w:rPr>
        <w:t>Основными принципами охраны труда являются обеспечение сохранения жизни, здоровья и трудоспособности работников, социальное партнерство нанимателя и работников, профилактическая направленность мероприятий, предупреждение производственного травматизма и профессиональных заболеваний, а также создание условий труда, соответствующих требованиям законодательства и технических нормативных правовых актов. Соблюдение данных принципов особенно важно при эксплуатации информационных систем, так как работа с ПЭВМ требует постоянного внимания, точности обработки данных и соблюдения требований электробезопасности.</w:t>
      </w:r>
    </w:p>
    <w:p>
      <w:pPr>
        <w:spacing w:line="360" w:lineRule="auto" w:after="0"/>
        <w:ind w:firstLine="709"/>
        <w:jc w:val="both"/>
      </w:pPr>
      <w:r>
        <w:rPr>
          <w:rFonts w:ascii="Times New Roman" w:hAnsi="Times New Roman" w:eastAsia="Times New Roman"/>
          <w:sz w:val="28"/>
        </w:rPr>
        <w:t>Тема дипломного проекта связана с разработкой web-сайта "Личный кабинет абонента" для филиала "Барановичиводоканал". Программный продукт предназначен для регистрации и авторизации абонентов, ведения данных профиля, отображения сведений о балансе и задолженности, администрирования записей в базе данных и контроля действий пользователей через журнал аудита. Следовательно, объектом анализа в данном разделе является не только общее состояние охраны труда на предприятии, но и условия труда работников отдела автоматизированных систем управления, администраторов, операторов и специалистов, использующих персональные электронно-вычислительные машины, серверное и сетевое оборудование.</w:t>
      </w:r>
    </w:p>
    <w:p>
      <w:pPr>
        <w:spacing w:line="360" w:lineRule="auto" w:after="0"/>
        <w:ind w:firstLine="709"/>
        <w:jc w:val="both"/>
      </w:pPr>
      <w:r>
        <w:rPr>
          <w:rFonts w:ascii="Times New Roman" w:hAnsi="Times New Roman" w:eastAsia="Times New Roman"/>
          <w:sz w:val="28"/>
        </w:rPr>
        <w:t>Социальное значение мероприятий по охране труда состоит в предупреждении травматизма, профессиональных заболеваний, зрительного и нервно-эмоционального утомления работников, занятых обработкой информации. Экономическое значение проявляется в сокращении потерь рабочего времени, уменьшении затрат на устранение последствий аварий и ошибок, повышении устойчивости работы информационной системы и качества обслуживания абонентов. Для разрабатываемого web-сайта безопасная организация труда особенно важна, так как некорректная работа с оборудованием или нарушение режима труда может привести к сбоям в обработке персональных данных, задержкам в обслуживании граждан и дополнительной нагрузке на контактные подразделения предприятия.</w:t>
      </w:r>
    </w:p>
    <w:p>
      <w:pPr>
        <w:spacing w:line="360" w:lineRule="auto" w:after="0"/>
        <w:ind w:firstLine="709"/>
        <w:jc w:val="both"/>
      </w:pPr>
      <w:r>
        <w:rPr>
          <w:rFonts w:ascii="Times New Roman" w:hAnsi="Times New Roman" w:eastAsia="Times New Roman"/>
          <w:sz w:val="28"/>
        </w:rPr>
        <w:t>При разработке раздела учитываются требования Закона Республики Беларусь "Об охране труда", типовой инструкции по охране труда при использовании офисного оборудования, санитарных норм и правил при работе с видеодисплейными терминалами и электронно-вычислительными машинами, а также законодательства о пожарной безопасности.</w:t>
      </w:r>
    </w:p>
    <w:p>
      <w:pPr>
        <w:pStyle w:val="Heading2"/>
        <w:ind w:firstLine="709"/>
        <w:jc w:val="both"/>
      </w:pPr>
      <w:r>
        <w:rPr>
          <w:rFonts w:ascii="Times New Roman" w:hAnsi="Times New Roman" w:eastAsia="Times New Roman"/>
          <w:b/>
          <w:sz w:val="28"/>
        </w:rPr>
        <w:t>7.2 Анализ состояния охраны труда в филиале "Барановичиводоканал"</w:t>
      </w:r>
    </w:p>
    <w:p>
      <w:pPr>
        <w:pStyle w:val="Heading3"/>
        <w:ind w:firstLine="709"/>
        <w:jc w:val="both"/>
      </w:pPr>
      <w:r>
        <w:rPr>
          <w:rFonts w:ascii="Times New Roman" w:hAnsi="Times New Roman" w:eastAsia="Times New Roman"/>
          <w:b/>
          <w:sz w:val="28"/>
        </w:rPr>
        <w:t>7.2.1 Организация работы по охране труда</w:t>
      </w:r>
    </w:p>
    <w:p>
      <w:pPr>
        <w:spacing w:line="360" w:lineRule="auto" w:after="0"/>
        <w:ind w:firstLine="709"/>
        <w:jc w:val="both"/>
      </w:pPr>
      <w:r>
        <w:rPr>
          <w:rFonts w:ascii="Times New Roman" w:hAnsi="Times New Roman" w:eastAsia="Times New Roman"/>
          <w:sz w:val="28"/>
        </w:rPr>
        <w:t>Организация работы по охране труда в филиале должна строиться на распределении обязанностей между руководителем, специалистом по охране труда, руководителями структурных подразделений и непосредственными исполнителями работ. Ответственность за общее состояние охраны труда несет руководитель филиала, а практическое выполнение мероприятий обеспечивается должностными лицами, назначенными приказом. В подразделениях, связанных с эксплуатацией информационных систем, особое внимание уделяется безопасной работе с ПЭВМ, серверным оборудованием, источниками бесперебойного питания, оргтехникой и электрическими сетями.</w:t>
      </w:r>
    </w:p>
    <w:p>
      <w:pPr>
        <w:spacing w:line="360" w:lineRule="auto" w:after="0"/>
        <w:ind w:firstLine="709"/>
        <w:jc w:val="both"/>
      </w:pPr>
      <w:r>
        <w:rPr>
          <w:rFonts w:ascii="Times New Roman" w:hAnsi="Times New Roman" w:eastAsia="Times New Roman"/>
          <w:sz w:val="28"/>
        </w:rPr>
        <w:t>К самостоятельной работе с офисным и компьютерным оборудованием допускаются работники, прошедшие вводный инструктаж, первичный инструктаж на рабочем месте, повторный инструктаж, а при необходимости внеплановый или целевой инструктаж. Для работников отдела автоматизированных систем управления должны быть разработаны и актуализированы инструкции по охране труда при работе с ПЭВМ, при эксплуатации офисного оборудования, при обслуживании серверного и сетевого оборудования, а также инструкции о действиях при пожаре и аварийных ситуациях.</w:t>
      </w:r>
    </w:p>
    <w:p>
      <w:pPr>
        <w:spacing w:line="360" w:lineRule="auto" w:after="0"/>
        <w:ind w:firstLine="709"/>
        <w:jc w:val="both"/>
      </w:pPr>
      <w:r>
        <w:rPr>
          <w:rFonts w:ascii="Times New Roman" w:hAnsi="Times New Roman" w:eastAsia="Times New Roman"/>
          <w:sz w:val="28"/>
        </w:rPr>
        <w:t>Документальное обеспечение охраны труда включает журналы регистрации инструктажей, планы мероприятий по охране труда, перечень инструкций по профессиям и видам работ, акты проверки состояния рабочих мест, документы о проверке знаний по вопросам охраны труда, сведения о медицинских осмотрах работников, а также материалы по расследованию несчастных случаев, если такие имели место. В кабинете или информационном уголке по охране труда целесообразно размещать основные правила работы с ПЭВМ, порядок сообщения об аварийных ситуациях, номера экстренных служб 101 и 112, схему эвакуации и памятки по электробезопасности.</w:t>
      </w:r>
    </w:p>
    <w:p>
      <w:pPr>
        <w:spacing w:line="360" w:lineRule="auto" w:after="0"/>
        <w:ind w:firstLine="709"/>
        <w:jc w:val="both"/>
      </w:pPr>
      <w:r>
        <w:rPr>
          <w:rFonts w:ascii="Times New Roman" w:hAnsi="Times New Roman" w:eastAsia="Times New Roman"/>
          <w:sz w:val="28"/>
        </w:rPr>
        <w:t>В рамках внедрения web-сайта "Личный кабинет абонента" важным организационным мероприятием является обучение работников безопасному использованию новой системы. Инструктаж должен охватывать не только порядок работы с программой, но и требования к режиму труда и отдыха при длительной работе за экраном, правила обращения с персональными данными, порядок блокировки рабочего места при уходе сотрудника, а также запрет самостоятельного ремонта компьютерного оборудования.</w:t>
      </w:r>
    </w:p>
    <w:p>
      <w:pPr>
        <w:spacing w:line="360" w:lineRule="auto" w:after="0"/>
        <w:ind w:firstLine="709"/>
        <w:jc w:val="both"/>
      </w:pPr>
      <w:r>
        <w:rPr>
          <w:rFonts w:ascii="Times New Roman" w:hAnsi="Times New Roman" w:eastAsia="Times New Roman"/>
          <w:sz w:val="28"/>
        </w:rPr>
        <w:t>Для анализа динамики финансирования мероприятий по охране труда в филиале "Барановичиводоканал" используются плановые и фактические показатели за три года. Однако сведения о фактическом распределении денежных средств относятся к коммерческой тайне предприятия и не подлежат разглашению в открытой части дипломного проекта. В связи с этим в таблице отражена структура показателей, предусмотренная методическими рекомендациями, а числовые значения заменены соответствующей отметкой.</w:t>
      </w:r>
    </w:p>
    <w:p>
      <w:pPr>
        <w:spacing w:line="360" w:lineRule="auto" w:after="0"/>
        <w:ind w:firstLine="0"/>
        <w:jc w:val="both"/>
      </w:pPr>
      <w:r>
        <w:rPr>
          <w:rFonts w:ascii="Times New Roman" w:hAnsi="Times New Roman" w:eastAsia="Times New Roman"/>
          <w:sz w:val="28"/>
        </w:rPr>
        <w:t>Таблица 7.1 - Выделение и использование средств на мероприятия по охране труда</w:t>
      </w:r>
    </w:p>
    <w:tbl>
      <w:tblPr>
        <w:tblStyle w:val="TableGrid"/>
        <w:tblW w:type="auto" w:w="0"/>
        <w:jc w:val="center"/>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Показатель</w:t>
            </w:r>
          </w:p>
        </w:tc>
        <w:tc>
          <w:tcPr>
            <w:tcW w:type="dxa" w:w="1377"/>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2023 план</w:t>
            </w:r>
          </w:p>
        </w:tc>
        <w:tc>
          <w:tcPr>
            <w:tcW w:type="dxa" w:w="1377"/>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2023 факт</w:t>
            </w:r>
          </w:p>
        </w:tc>
        <w:tc>
          <w:tcPr>
            <w:tcW w:type="dxa" w:w="1377"/>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2024 план</w:t>
            </w:r>
          </w:p>
        </w:tc>
        <w:tc>
          <w:tcPr>
            <w:tcW w:type="dxa" w:w="1377"/>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2024 факт</w:t>
            </w:r>
          </w:p>
        </w:tc>
        <w:tc>
          <w:tcPr>
            <w:tcW w:type="dxa" w:w="1377"/>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2025 план</w:t>
            </w:r>
          </w:p>
        </w:tc>
        <w:tc>
          <w:tcPr>
            <w:tcW w:type="dxa" w:w="1377"/>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2025 факт</w:t>
            </w:r>
          </w:p>
        </w:tc>
      </w:tr>
      <w:tr>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Всего затрат, руб., в том числе:</w:t>
            </w:r>
          </w:p>
        </w:tc>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коммерческая тайна</w:t>
            </w:r>
          </w:p>
        </w:tc>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коммерческая тайна</w:t>
            </w:r>
          </w:p>
        </w:tc>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коммерческая тайна</w:t>
            </w:r>
          </w:p>
        </w:tc>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коммерческая тайна</w:t>
            </w:r>
          </w:p>
        </w:tc>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коммерческая тайна</w:t>
            </w:r>
          </w:p>
        </w:tc>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коммерческая тайна</w:t>
            </w:r>
          </w:p>
        </w:tc>
      </w:tr>
      <w:tr>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на мероприятия, предусмотренные коллективным договором (соглашением по социальным вопросам и охране труда)</w:t>
            </w:r>
          </w:p>
        </w:tc>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коммерческая тайна</w:t>
            </w:r>
          </w:p>
        </w:tc>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коммерческая тайна</w:t>
            </w:r>
          </w:p>
        </w:tc>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коммерческая тайна</w:t>
            </w:r>
          </w:p>
        </w:tc>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коммерческая тайна</w:t>
            </w:r>
          </w:p>
        </w:tc>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коммерческая тайна</w:t>
            </w:r>
          </w:p>
        </w:tc>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коммерческая тайна</w:t>
            </w:r>
          </w:p>
        </w:tc>
      </w:tr>
      <w:tr>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на средства индивидуальной защиты</w:t>
            </w:r>
          </w:p>
        </w:tc>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коммерческая тайна</w:t>
            </w:r>
          </w:p>
        </w:tc>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коммерческая тайна</w:t>
            </w:r>
          </w:p>
        </w:tc>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коммерческая тайна</w:t>
            </w:r>
          </w:p>
        </w:tc>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коммерческая тайна</w:t>
            </w:r>
          </w:p>
        </w:tc>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коммерческая тайна</w:t>
            </w:r>
          </w:p>
        </w:tc>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коммерческая тайна</w:t>
            </w:r>
          </w:p>
        </w:tc>
      </w:tr>
      <w:tr>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на лечебно-профилактическое питание и молоко</w:t>
            </w:r>
          </w:p>
        </w:tc>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коммерческая тайна</w:t>
            </w:r>
          </w:p>
        </w:tc>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коммерческая тайна</w:t>
            </w:r>
          </w:p>
        </w:tc>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коммерческая тайна</w:t>
            </w:r>
          </w:p>
        </w:tc>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коммерческая тайна</w:t>
            </w:r>
          </w:p>
        </w:tc>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коммерческая тайна</w:t>
            </w:r>
          </w:p>
        </w:tc>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коммерческая тайна</w:t>
            </w:r>
          </w:p>
        </w:tc>
      </w:tr>
      <w:tr>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прочие мероприятия</w:t>
            </w:r>
          </w:p>
        </w:tc>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коммерческая тайна</w:t>
            </w:r>
          </w:p>
        </w:tc>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коммерческая тайна</w:t>
            </w:r>
          </w:p>
        </w:tc>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коммерческая тайна</w:t>
            </w:r>
          </w:p>
        </w:tc>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коммерческая тайна</w:t>
            </w:r>
          </w:p>
        </w:tc>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коммерческая тайна</w:t>
            </w:r>
          </w:p>
        </w:tc>
        <w:tc>
          <w:tcPr>
            <w:tcW w:type="dxa" w:w="1377"/>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коммерческая тайна</w:t>
            </w:r>
          </w:p>
        </w:tc>
      </w:tr>
    </w:tbl>
    <w:p>
      <w:pPr>
        <w:spacing w:after="0" w:line="240" w:lineRule="auto"/>
      </w:pPr>
    </w:p>
    <w:p>
      <w:pPr>
        <w:pStyle w:val="Heading3"/>
        <w:ind w:firstLine="709"/>
        <w:jc w:val="both"/>
      </w:pPr>
      <w:r>
        <w:rPr>
          <w:rFonts w:ascii="Times New Roman" w:hAnsi="Times New Roman" w:eastAsia="Times New Roman"/>
          <w:b/>
          <w:sz w:val="28"/>
        </w:rPr>
        <w:t>7.2.2 Техника безопасности</w:t>
      </w:r>
    </w:p>
    <w:p>
      <w:pPr>
        <w:spacing w:line="360" w:lineRule="auto" w:after="0"/>
        <w:ind w:firstLine="709"/>
        <w:jc w:val="both"/>
      </w:pPr>
      <w:r>
        <w:rPr>
          <w:rFonts w:ascii="Times New Roman" w:hAnsi="Times New Roman" w:eastAsia="Times New Roman"/>
          <w:sz w:val="28"/>
        </w:rPr>
        <w:t>Основными опасными факторами при эксплуатации web-сайта и связанной с ним инфраструктуры являются поражение электрическим током, перегрев оборудования, повреждение кабельных линий, повышенный уровень статического электричества, возможность короткого замыкания в цепях питания компьютеров, серверов, сетевого оборудования и источников бесперебойного питания. На рабочих местах должны применяться исправные системные блоки, мониторы, клавиатуры, мыши, сетевые коммутаторы, принтеры и другая оргтехника, подключенные к исправным розеткам с защитным контактом.</w:t>
      </w:r>
    </w:p>
    <w:p>
      <w:pPr>
        <w:spacing w:line="360" w:lineRule="auto" w:after="0"/>
        <w:ind w:firstLine="709"/>
        <w:jc w:val="both"/>
      </w:pPr>
      <w:r>
        <w:rPr>
          <w:rFonts w:ascii="Times New Roman" w:hAnsi="Times New Roman" w:eastAsia="Times New Roman"/>
          <w:sz w:val="28"/>
        </w:rPr>
        <w:t>Для обеспечения электробезопасности необходимо использовать заземление корпусов оборудования, автоматические выключатели, устройства защитного отключения, сетевые фильтры и источники бесперебойного питания. Соединительные кабели должны размещаться так, чтобы исключить спотыкание работников, натяжение, перегиб, попадание влаги и механическое повреждение. Запрещается работать мокрыми руками, вскрывать корпуса оборудования при включенном питании, самостоятельно ремонтировать блоки питания, серверы и сетевые устройства, а также подключать к одной розетке чрезмерное количество потребителей.</w:t>
      </w:r>
    </w:p>
    <w:p>
      <w:pPr>
        <w:spacing w:line="360" w:lineRule="auto" w:after="0"/>
        <w:ind w:firstLine="709"/>
        <w:jc w:val="both"/>
      </w:pPr>
      <w:r>
        <w:rPr>
          <w:rFonts w:ascii="Times New Roman" w:hAnsi="Times New Roman" w:eastAsia="Times New Roman"/>
          <w:sz w:val="28"/>
        </w:rPr>
        <w:t>Серверное оборудование, обеспечивающее работу web-сайта и базы данных, должно размещаться в специально выделенном помещении или шкафу с ограниченным доступом. Доступ к серверному оборудованию предоставляется только уполномоченным работникам. Перед выполнением технического обслуживания необходимо отключить питание обслуживаемого устройства, убедиться в отсутствии напряжения на доступных частях и использовать исправный инструмент. Для предотвращения сбоев рекомендуется применять стабилизированное питание, резервное копирование данных, маркировку кабелей и ведение журнала технического обслуживания.</w:t>
      </w:r>
    </w:p>
    <w:p>
      <w:pPr>
        <w:spacing w:line="360" w:lineRule="auto" w:after="0"/>
        <w:ind w:firstLine="709"/>
        <w:jc w:val="both"/>
      </w:pPr>
      <w:r>
        <w:rPr>
          <w:rFonts w:ascii="Times New Roman" w:hAnsi="Times New Roman" w:eastAsia="Times New Roman"/>
          <w:sz w:val="28"/>
        </w:rPr>
        <w:t>Безопасность разрабатываемого программного продукта также снижает производственные риски. Реализованные механизмы авторизации, разграничения доступа, хеширования паролей, восстановления доступа и журналирования действий администратора позволяют уменьшить вероятность ошибочных действий с данными абонентов и снизить нервно-эмоциональную нагрузку на работников, ответственных за сопровождение системы.</w:t>
      </w:r>
    </w:p>
    <w:p>
      <w:pPr>
        <w:pStyle w:val="Heading3"/>
        <w:ind w:firstLine="709"/>
        <w:jc w:val="both"/>
      </w:pPr>
      <w:r>
        <w:rPr>
          <w:rFonts w:ascii="Times New Roman" w:hAnsi="Times New Roman" w:eastAsia="Times New Roman"/>
          <w:b/>
          <w:sz w:val="28"/>
        </w:rPr>
        <w:t>7.2.3 Производственная санитария</w:t>
      </w:r>
    </w:p>
    <w:p>
      <w:pPr>
        <w:spacing w:line="360" w:lineRule="auto" w:after="0"/>
        <w:ind w:firstLine="709"/>
        <w:jc w:val="both"/>
      </w:pPr>
      <w:r>
        <w:rPr>
          <w:rFonts w:ascii="Times New Roman" w:hAnsi="Times New Roman" w:eastAsia="Times New Roman"/>
          <w:sz w:val="28"/>
        </w:rPr>
        <w:t>Работа специалистов отдела автоматизированных систем управления относится к работам, связанным с длительным использованием ПЭВМ и видеодисплейных терминалов. При такой работе на организм работника воздействуют зрительное напряжение, статические нагрузки на мышцы спины, шеи и кистей рук, локальные динамические нагрузки при работе с клавиатурой и мышью, нервно-эмоциональное напряжение, а также факторы микроклимата, освещения и шума.</w:t>
      </w:r>
    </w:p>
    <w:p>
      <w:pPr>
        <w:spacing w:line="360" w:lineRule="auto" w:after="0"/>
        <w:ind w:firstLine="709"/>
        <w:jc w:val="both"/>
      </w:pPr>
      <w:r>
        <w:rPr>
          <w:rFonts w:ascii="Times New Roman" w:hAnsi="Times New Roman" w:eastAsia="Times New Roman"/>
          <w:sz w:val="28"/>
        </w:rPr>
        <w:t>Рабочие помещения с ПЭВМ должны иметь естественное и искусственное освещение. Мониторы необходимо размещать таким образом, чтобы исключить прямую и отраженную блесткость на экране. Расстояние от глаз пользователя до экрана рекомендуется поддерживать в пределах 50-70 см, верхнюю границу экрана размещать примерно на уровне глаз или немного ниже. Рабочий стол должен обеспечивать удобное расположение клавиатуры, мыши, документов и периферийного оборудования, а кресло должно иметь устойчивую конструкцию, регулировку высоты и поддержку спины.</w:t>
      </w:r>
    </w:p>
    <w:p>
      <w:pPr>
        <w:spacing w:line="360" w:lineRule="auto" w:after="0"/>
        <w:ind w:firstLine="709"/>
        <w:jc w:val="both"/>
      </w:pPr>
      <w:r>
        <w:rPr>
          <w:rFonts w:ascii="Times New Roman" w:hAnsi="Times New Roman" w:eastAsia="Times New Roman"/>
          <w:sz w:val="28"/>
        </w:rPr>
        <w:t>В помещениях необходимо поддерживать нормируемые параметры микроклимата, регулярное проветривание и влажную уборку. Температура, влажность и скорость движения воздуха должны соответствовать санитарным требованиям для офисных помещений. В серверном помещении особое значение имеет стабильное охлаждение оборудования, контроль температуры и удаление избыточного тепла. При повышенном уровне шума от серверов и систем охлаждения рекомендуется размещать серверное оборудование отдельно от постоянных рабочих мест работников.</w:t>
      </w:r>
    </w:p>
    <w:p>
      <w:pPr>
        <w:spacing w:line="360" w:lineRule="auto" w:after="0"/>
        <w:ind w:firstLine="709"/>
        <w:jc w:val="both"/>
      </w:pPr>
      <w:r>
        <w:rPr>
          <w:rFonts w:ascii="Times New Roman" w:hAnsi="Times New Roman" w:eastAsia="Times New Roman"/>
          <w:sz w:val="28"/>
        </w:rPr>
        <w:t>Для предупреждения переутомления необходимо чередовать работу за экраном с другими видами деятельности или устанавливать регламентированные перерывы. Во время перерывов работникам рекомендуется выполнять упражнения для глаз, кистей рук, плечевого пояса и спины. Такой режим уменьшает риск зрительного утомления, головной боли, нарушения осанки и профессионального перенапряжения.</w:t>
      </w:r>
    </w:p>
    <w:p>
      <w:pPr>
        <w:pStyle w:val="Heading3"/>
        <w:ind w:firstLine="709"/>
        <w:jc w:val="both"/>
      </w:pPr>
      <w:r>
        <w:rPr>
          <w:rFonts w:ascii="Times New Roman" w:hAnsi="Times New Roman" w:eastAsia="Times New Roman"/>
          <w:b/>
          <w:sz w:val="28"/>
        </w:rPr>
        <w:t>7.2.4 Пожарная безопасность</w:t>
      </w:r>
    </w:p>
    <w:p>
      <w:pPr>
        <w:spacing w:line="360" w:lineRule="auto" w:after="0"/>
        <w:ind w:firstLine="709"/>
        <w:jc w:val="both"/>
      </w:pPr>
      <w:r>
        <w:rPr>
          <w:rFonts w:ascii="Times New Roman" w:hAnsi="Times New Roman" w:eastAsia="Times New Roman"/>
          <w:sz w:val="28"/>
        </w:rPr>
        <w:t>Пожарная безопасность при эксплуатации web-сайта связана прежде всего с использованием электрооборудования, сетевых устройств, источников бесперебойного питания, бумажной документации и пластиковых элементов офисной техники. Причинами пожара могут стать короткое замыкание, перегрузка электросети, повреждение изоляции кабелей, перегрев блоков питания, нарушение правил эксплуатации оргтехники или хранение горючих материалов около оборудования.</w:t>
      </w:r>
    </w:p>
    <w:p>
      <w:pPr>
        <w:spacing w:line="360" w:lineRule="auto" w:after="0"/>
        <w:ind w:firstLine="709"/>
        <w:jc w:val="both"/>
      </w:pPr>
      <w:r>
        <w:rPr>
          <w:rFonts w:ascii="Times New Roman" w:hAnsi="Times New Roman" w:eastAsia="Times New Roman"/>
          <w:sz w:val="28"/>
        </w:rPr>
        <w:t>Помещения отдела автоматизированных систем управления и серверного оборудования должны быть обеспечены первичными средствами пожаротушения, планами эвакуации, исправной пожарной сигнализацией и свободными эвакуационными путями. Для тушения электрооборудования целесообразно применять углекислотные огнетушители, поскольку они позволяют тушить оборудование под напряжением в пределах технических характеристик огнетушителя и не оставляют загрязняющих остатков на электронных компонентах. Использование воды для тушения электрооборудования недопустимо до полного снятия напряжения.</w:t>
      </w:r>
    </w:p>
    <w:p>
      <w:pPr>
        <w:spacing w:line="360" w:lineRule="auto" w:after="0"/>
        <w:ind w:firstLine="709"/>
        <w:jc w:val="both"/>
      </w:pPr>
      <w:r>
        <w:rPr>
          <w:rFonts w:ascii="Times New Roman" w:hAnsi="Times New Roman" w:eastAsia="Times New Roman"/>
          <w:sz w:val="28"/>
        </w:rPr>
        <w:t>При обнаружении признаков возгорания работник обязан прекратить работу, сообщить о пожаре по телефону 101 или 112, предупредить находящихся поблизости людей, по возможности отключить питание оборудования без риска для жизни, приступить к эвакуации и использовать первичные средства пожаротушения только при отсутствии угрозы для здоровья. Руководитель подразделения обязан организовать встречу пожарных подразделений и предоставить сведения о месте пожара, наличии людей и расположении электрооборудования.</w:t>
      </w:r>
    </w:p>
    <w:p>
      <w:pPr>
        <w:pStyle w:val="Heading2"/>
        <w:ind w:firstLine="709"/>
        <w:jc w:val="both"/>
      </w:pPr>
      <w:r>
        <w:rPr>
          <w:rFonts w:ascii="Times New Roman" w:hAnsi="Times New Roman" w:eastAsia="Times New Roman"/>
          <w:b/>
          <w:sz w:val="28"/>
        </w:rPr>
        <w:t>7.3 Мероприятия по улучшению условий и безопасности труда</w:t>
      </w:r>
    </w:p>
    <w:p>
      <w:pPr>
        <w:spacing w:line="360" w:lineRule="auto" w:after="0"/>
        <w:ind w:firstLine="709"/>
        <w:jc w:val="both"/>
      </w:pPr>
      <w:r>
        <w:rPr>
          <w:rFonts w:ascii="Times New Roman" w:hAnsi="Times New Roman" w:eastAsia="Times New Roman"/>
          <w:sz w:val="28"/>
        </w:rPr>
        <w:t>На основании проведенного анализа для филиала "Барановичиводоканал" предлагается комплекс мероприятий, направленных на повышение безопасности труда работников, участвующих в разработке, эксплуатации и сопровождении web-сайта "Личный кабинет абонента".</w:t>
      </w:r>
    </w:p>
    <w:p>
      <w:pPr>
        <w:spacing w:line="360" w:lineRule="auto" w:after="0"/>
        <w:ind w:firstLine="709"/>
        <w:jc w:val="both"/>
      </w:pPr>
      <w:r>
        <w:rPr>
          <w:rFonts w:ascii="Times New Roman" w:hAnsi="Times New Roman" w:eastAsia="Times New Roman"/>
          <w:sz w:val="28"/>
        </w:rPr>
        <w:t>Исходными данными для разработки мероприятий по улучшению условий и охраны труда являются требования законодательства и локальных нормативных документов предприятия, сведения об опасных и вредных производственных факторах, результаты контроля состояния рабочих мест, материалы инструктажей, предложения руководителей подразделений и работников, а также анализ возможных профессиональных рисков при эксплуатации ПЭВМ, серверного и сетевого оборудования.</w:t>
      </w:r>
    </w:p>
    <w:p>
      <w:pPr>
        <w:spacing w:line="360" w:lineRule="auto" w:after="0"/>
        <w:ind w:firstLine="0" w:left="709"/>
        <w:jc w:val="both"/>
      </w:pPr>
      <w:r>
        <w:rPr>
          <w:rFonts w:ascii="Times New Roman" w:hAnsi="Times New Roman" w:eastAsia="Times New Roman"/>
          <w:sz w:val="28"/>
        </w:rPr>
        <w:t>- Актуализировать инструкции по охране труда для работников, использующих ПЭВМ, офисное оборудование, серверы, сетевые устройства и источники бесперебойного питания.</w:t>
      </w:r>
    </w:p>
    <w:p>
      <w:pPr>
        <w:spacing w:line="360" w:lineRule="auto" w:after="0"/>
        <w:ind w:firstLine="0" w:left="709"/>
        <w:jc w:val="both"/>
      </w:pPr>
      <w:r>
        <w:rPr>
          <w:rFonts w:ascii="Times New Roman" w:hAnsi="Times New Roman" w:eastAsia="Times New Roman"/>
          <w:sz w:val="28"/>
        </w:rPr>
        <w:t>- Организовать периодическую проверку состояния рабочих мест: исправность розеток, кабелей, сетевых фильтров, компьютерных кресел, освещения, вентиляции и средств пожаротушения.</w:t>
      </w:r>
    </w:p>
    <w:p>
      <w:pPr>
        <w:spacing w:line="360" w:lineRule="auto" w:after="0"/>
        <w:ind w:firstLine="0" w:left="709"/>
        <w:jc w:val="both"/>
      </w:pPr>
      <w:r>
        <w:rPr>
          <w:rFonts w:ascii="Times New Roman" w:hAnsi="Times New Roman" w:eastAsia="Times New Roman"/>
          <w:sz w:val="28"/>
        </w:rPr>
        <w:t>- Выполнить маркировку кабельных линий и подключений в серверном шкафу, применить кабель-каналы или органайзеры для исключения спотыкания и случайного отключения оборудования.</w:t>
      </w:r>
    </w:p>
    <w:p>
      <w:pPr>
        <w:spacing w:line="360" w:lineRule="auto" w:after="0"/>
        <w:ind w:firstLine="0" w:left="709"/>
        <w:jc w:val="both"/>
      </w:pPr>
      <w:r>
        <w:rPr>
          <w:rFonts w:ascii="Times New Roman" w:hAnsi="Times New Roman" w:eastAsia="Times New Roman"/>
          <w:sz w:val="28"/>
        </w:rPr>
        <w:t>- Оборудовать рабочие места регулируемыми креслами, подставками для документов и, при необходимости, подставками для ног, чтобы обеспечить рациональную рабочую позу.</w:t>
      </w:r>
    </w:p>
    <w:p>
      <w:pPr>
        <w:spacing w:line="360" w:lineRule="auto" w:after="0"/>
        <w:ind w:firstLine="0" w:left="709"/>
        <w:jc w:val="both"/>
      </w:pPr>
      <w:r>
        <w:rPr>
          <w:rFonts w:ascii="Times New Roman" w:hAnsi="Times New Roman" w:eastAsia="Times New Roman"/>
          <w:sz w:val="28"/>
        </w:rPr>
        <w:t>- Установить режим регламентированных перерывов при длительной работе за экраном и включить в него упражнения для глаз и профилактику статического утомления.</w:t>
      </w:r>
    </w:p>
    <w:p>
      <w:pPr>
        <w:spacing w:line="360" w:lineRule="auto" w:after="0"/>
        <w:ind w:firstLine="0" w:left="709"/>
        <w:jc w:val="both"/>
      </w:pPr>
      <w:r>
        <w:rPr>
          <w:rFonts w:ascii="Times New Roman" w:hAnsi="Times New Roman" w:eastAsia="Times New Roman"/>
          <w:sz w:val="28"/>
        </w:rPr>
        <w:t>- Обеспечить регулярное резервное копирование базы данных и проверку восстановления резервных копий, чтобы аварийная ситуация не приводила к длительной стрессовой нагрузке на работников.</w:t>
      </w:r>
    </w:p>
    <w:p>
      <w:pPr>
        <w:spacing w:line="360" w:lineRule="auto" w:after="0"/>
        <w:ind w:firstLine="0" w:left="709"/>
        <w:jc w:val="both"/>
      </w:pPr>
      <w:r>
        <w:rPr>
          <w:rFonts w:ascii="Times New Roman" w:hAnsi="Times New Roman" w:eastAsia="Times New Roman"/>
          <w:sz w:val="28"/>
        </w:rPr>
        <w:t>- Ограничить доступ в серверное помещение или к серверному шкафу только уполномоченным работникам, вести журнал технического обслуживания и аварийных событий.</w:t>
      </w:r>
    </w:p>
    <w:p>
      <w:pPr>
        <w:spacing w:line="360" w:lineRule="auto" w:after="0"/>
        <w:ind w:firstLine="0" w:left="709"/>
        <w:jc w:val="both"/>
      </w:pPr>
      <w:r>
        <w:rPr>
          <w:rFonts w:ascii="Times New Roman" w:hAnsi="Times New Roman" w:eastAsia="Times New Roman"/>
          <w:sz w:val="28"/>
        </w:rPr>
        <w:t>- Разместить рядом с рабочими местами памятки по действиям при пожаре, поражении электрическим током и сбое оборудования.</w:t>
      </w:r>
    </w:p>
    <w:p>
      <w:pPr>
        <w:spacing w:line="360" w:lineRule="auto" w:after="0"/>
        <w:ind w:firstLine="0" w:left="709"/>
        <w:jc w:val="both"/>
      </w:pPr>
      <w:r>
        <w:rPr>
          <w:rFonts w:ascii="Times New Roman" w:hAnsi="Times New Roman" w:eastAsia="Times New Roman"/>
          <w:sz w:val="28"/>
        </w:rPr>
        <w:t>- Проводить вводное обучение пользователей web-сайта из числа работников предприятия, уделяя внимание безопасной работе с ПЭВМ, защите учетных данных и корректному завершению работы.</w:t>
      </w:r>
    </w:p>
    <w:p>
      <w:pPr>
        <w:spacing w:line="360" w:lineRule="auto" w:after="0"/>
        <w:ind w:firstLine="0" w:left="709"/>
        <w:jc w:val="both"/>
      </w:pPr>
      <w:r>
        <w:rPr>
          <w:rFonts w:ascii="Times New Roman" w:hAnsi="Times New Roman" w:eastAsia="Times New Roman"/>
          <w:sz w:val="28"/>
        </w:rPr>
        <w:t>- Снизить объем бумажного документооборота за счет использования электронных форм заявок, журналов и отчетов, что уменьшает пожарную нагрузку и расходы материалов.</w:t>
      </w:r>
    </w:p>
    <w:p>
      <w:pPr>
        <w:spacing w:line="360" w:lineRule="auto" w:after="0"/>
        <w:ind w:firstLine="0"/>
        <w:jc w:val="both"/>
      </w:pPr>
      <w:r>
        <w:rPr>
          <w:rFonts w:ascii="Times New Roman" w:hAnsi="Times New Roman" w:eastAsia="Times New Roman"/>
          <w:sz w:val="28"/>
        </w:rPr>
        <w:t>Таблица 7.2 - Основные мероприятия по улучшению условий труда</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Мероприятие</w:t>
            </w:r>
          </w:p>
        </w:tc>
        <w:tc>
          <w:tcPr>
            <w:tcW w:type="dxa" w:w="2409"/>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Исполнитель</w:t>
            </w:r>
          </w:p>
        </w:tc>
        <w:tc>
          <w:tcPr>
            <w:tcW w:type="dxa" w:w="2409"/>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Периодичность</w:t>
            </w:r>
          </w:p>
        </w:tc>
        <w:tc>
          <w:tcPr>
            <w:tcW w:type="dxa" w:w="2409"/>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Ожидаемый результат</w:t>
            </w:r>
          </w:p>
        </w:tc>
      </w:tr>
      <w:tr>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Проверка состояния кабелей, розеток, сетевых фильтров и ИБП</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Ответственный за электрохозяйство, системный администратор</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Не реже одного раза в квартал и после переноса оборудования</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Снижение риска поражения электрическим током и короткого замыкания</w:t>
            </w:r>
          </w:p>
        </w:tc>
      </w:tr>
      <w:tr>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Проверка параметров микроклимата и работы вентиляции в офисном и серверном помещениях</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Ответственный за эксплуатацию помещений</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Ежемесячно, а также при жалобах работников</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Предупреждение перегрева оборудования и ухудшения самочувствия работников</w:t>
            </w:r>
          </w:p>
        </w:tc>
      </w:tr>
      <w:tr>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Проведение повторного инструктажа по охране труда при работе с офисным оборудованием</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Специалист по охране труда, руководитель подразделения</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В сроки, установленные локальными документами</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Поддержание устойчивых навыков безопасной работы</w:t>
            </w:r>
          </w:p>
        </w:tc>
      </w:tr>
      <w:tr>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Организация регламентированных перерывов и профилактических упражнений</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Руководитель подразделения, работники</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Ежедневно при длительной работе с ПЭВМ</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Снижение зрительного и статического утомления</w:t>
            </w:r>
          </w:p>
        </w:tc>
      </w:tr>
      <w:tr>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Проверка наличия огнетушителей, планов эвакуации и свободных проходов</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Ответственный за пожарную безопасность</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Ежемесячно и перед проверками</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Повышение готовности к действиям при пожаре</w:t>
            </w:r>
          </w:p>
        </w:tc>
      </w:tr>
      <w:tr>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Контроль резервного копирования и восстановления базы данных</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Системный администратор</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По утвержденному графику</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Снижение последствий технических сбоев и аварийных ситуаций</w:t>
            </w:r>
          </w:p>
        </w:tc>
      </w:tr>
    </w:tbl>
    <w:p>
      <w:pPr>
        <w:spacing w:after="0" w:line="240" w:lineRule="auto"/>
      </w:pPr>
    </w:p>
    <w:p>
      <w:pPr>
        <w:pStyle w:val="Heading2"/>
        <w:ind w:firstLine="709"/>
        <w:jc w:val="both"/>
      </w:pPr>
      <w:r>
        <w:rPr>
          <w:rFonts w:ascii="Times New Roman" w:hAnsi="Times New Roman" w:eastAsia="Times New Roman"/>
          <w:b/>
          <w:sz w:val="28"/>
        </w:rPr>
        <w:t>7.4 Индивидуальное задание: анализ опасных и вредных факторов при работе с ПЭВМ</w:t>
      </w:r>
    </w:p>
    <w:p>
      <w:pPr>
        <w:spacing w:line="360" w:lineRule="auto" w:after="0"/>
        <w:ind w:firstLine="709"/>
        <w:jc w:val="both"/>
      </w:pPr>
      <w:r>
        <w:rPr>
          <w:rFonts w:ascii="Times New Roman" w:hAnsi="Times New Roman" w:eastAsia="Times New Roman"/>
          <w:sz w:val="28"/>
        </w:rPr>
        <w:t>Индивидуальное задание по охране труда связано с анализом влияния опасных и вредных производственных факторов на рабочем месте при работе с ПЭВМ и разработкой мероприятий по улучшению условий труда. Данное задание непосредственно связано с темой дипломного проекта, поскольку разработка и сопровождение web-сайта "Личный кабинет абонента" выполняются с использованием компьютеров, серверного оборудования, сетевой инфраструктуры и офисной техники.</w:t>
      </w:r>
    </w:p>
    <w:p>
      <w:pPr>
        <w:spacing w:line="360" w:lineRule="auto" w:after="0"/>
        <w:ind w:firstLine="0"/>
        <w:jc w:val="both"/>
      </w:pPr>
      <w:r>
        <w:rPr>
          <w:rFonts w:ascii="Times New Roman" w:hAnsi="Times New Roman" w:eastAsia="Times New Roman"/>
          <w:sz w:val="28"/>
        </w:rPr>
        <w:t>Таблица 7.3 - Опасные и вредные факторы при работе с ПЭВМ</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Фактор</w:t>
            </w:r>
          </w:p>
        </w:tc>
        <w:tc>
          <w:tcPr>
            <w:tcW w:type="dxa" w:w="2409"/>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Источник возникновения</w:t>
            </w:r>
          </w:p>
        </w:tc>
        <w:tc>
          <w:tcPr>
            <w:tcW w:type="dxa" w:w="2409"/>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Возможные последствия</w:t>
            </w:r>
          </w:p>
        </w:tc>
        <w:tc>
          <w:tcPr>
            <w:tcW w:type="dxa" w:w="2409"/>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Меры предупреждения</w:t>
            </w:r>
          </w:p>
        </w:tc>
      </w:tr>
      <w:tr>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Зрительное напряжение</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Длительная работа с экраном, мелкие элементы интерфейса, блики</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Утомление глаз, головная боль, снижение внимания</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Правильное размещение монитора, отсутствие бликов, регламентированные перерывы, упражнения для глаз</w:t>
            </w:r>
          </w:p>
        </w:tc>
      </w:tr>
      <w:tr>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Статическая рабочая поза</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Длительное сидение за рабочим столом, однотипные движения мышью и клавиатурой</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Боли в спине, шее, кистях рук, снижение работоспособности</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Регулируемое кресло, рациональная высота стола, чередование операций, производственная гимнастика</w:t>
            </w:r>
          </w:p>
        </w:tc>
      </w:tr>
      <w:tr>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Поражение электрическим током</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Поврежденные кабели, неисправные розетки, самостоятельное вскрытие оборудования</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Электротравма, ожоги, аварийное отключение оборудования</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Заземление, исправные розетки, запрет самостоятельного ремонта, отключение питания перед обслуживанием</w:t>
            </w:r>
          </w:p>
        </w:tc>
      </w:tr>
      <w:tr>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Повышенный уровень статического электричества</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Сухой воздух, синтетические покрытия, работа электронных устройств</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Дискомфорт, сбои электронного оборудования</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Поддержание нормальной влажности, влажная уборка, заземление оборудования</w:t>
            </w:r>
          </w:p>
        </w:tc>
      </w:tr>
      <w:tr>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Неблагоприятный микроклимат</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Недостаточная вентиляция, тепловыделение компьютеров и серверов</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Утомление, перегрев оборудования, снижение концентрации</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Проветривание, кондиционирование, контроль температуры в серверном помещении</w:t>
            </w:r>
          </w:p>
        </w:tc>
      </w:tr>
      <w:tr>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Шум от серверов и систем охлаждения</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Работа вентиляторов, сетевых устройств и ИБП</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Раздражительность, утомление, снижение внимания</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Размещение серверов отдельно от постоянных рабочих мест, применение малошумного оборудования</w:t>
            </w:r>
          </w:p>
        </w:tc>
      </w:tr>
      <w:tr>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Пожарная опасность</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Перегрузка электросети, короткое замыкание, перегрев блоков питания</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Возгорание, повреждение оборудования, угроза жизни работников</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Огнетушители, пожарная сигнализация, свободные проходы, контроль электросети</w:t>
            </w:r>
          </w:p>
        </w:tc>
      </w:tr>
      <w:tr>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Нервно-эмоциональное напряжение</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Работа с персональными данными, обращениями абонентов, административными операциями</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Ошибки ввода данных, стресс, снижение качества обслуживания</w:t>
            </w:r>
          </w:p>
        </w:tc>
        <w:tc>
          <w:tcPr>
            <w:tcW w:type="dxa" w:w="240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Разграничение прав доступа, понятный интерфейс, журнал действий, инструкции пользователя</w:t>
            </w:r>
          </w:p>
        </w:tc>
      </w:tr>
    </w:tbl>
    <w:p>
      <w:pPr>
        <w:spacing w:after="0" w:line="240" w:lineRule="auto"/>
      </w:pPr>
    </w:p>
    <w:p>
      <w:pPr>
        <w:spacing w:line="360" w:lineRule="auto" w:after="0"/>
        <w:ind w:firstLine="709"/>
        <w:jc w:val="both"/>
      </w:pPr>
      <w:r>
        <w:rPr>
          <w:rFonts w:ascii="Times New Roman" w:hAnsi="Times New Roman" w:eastAsia="Times New Roman"/>
          <w:sz w:val="28"/>
        </w:rPr>
        <w:t>Для рабочего места специалиста, сопровождающего web-сайт, рекомендуется следующая организация: монитор располагается прямо перед работником на расстоянии 50-70 см; клавиатура размещается на столе так, чтобы кисти рук находились в естественном положении; мышь располагается рядом с клавиатурой на одной высоте; документы не должны закрывать вентиляционные отверстия оборудования; кабели прокладываются вдоль стены или в кабель-каналах; проходы возле рабочего места остаются свободными.</w:t>
      </w:r>
    </w:p>
    <w:p>
      <w:pPr>
        <w:spacing w:line="360" w:lineRule="auto" w:after="0"/>
        <w:ind w:firstLine="709"/>
        <w:jc w:val="both"/>
      </w:pPr>
      <w:r>
        <w:rPr>
          <w:rFonts w:ascii="Times New Roman" w:hAnsi="Times New Roman" w:eastAsia="Times New Roman"/>
          <w:sz w:val="28"/>
        </w:rPr>
        <w:t>Разрабатываемый web-сайт также должен снижать нагрузку на работников за счет удобного интерфейса и предупреждения ошибочных действий. В системе предусмотрены авторизация, защита паролей, разделение пользовательского и административного доступа, редактирование профиля, учет баланса и задолженности, журналирование административных операций. Эти функции позволяют уменьшить количество ручных проверок, повторного ввода данных и конфликтных ситуаций при обслуживании абонентов.</w:t>
      </w:r>
    </w:p>
    <w:p>
      <w:pPr>
        <w:spacing w:line="360" w:lineRule="auto" w:after="0"/>
        <w:ind w:firstLine="709"/>
        <w:jc w:val="both"/>
      </w:pPr>
      <w:r>
        <w:rPr>
          <w:rFonts w:ascii="Times New Roman" w:hAnsi="Times New Roman" w:eastAsia="Times New Roman"/>
          <w:sz w:val="28"/>
        </w:rPr>
        <w:t>При эксплуатации системы необходимо соблюдать правила информационной дисциплины: не передавать учетные данные другим лицам, блокировать рабочее место при уходе, своевременно завершать сеанс администратора, использовать надежные пароли и не хранить их на бумажных носителях в открытом доступе. Эти меры не заменяют требований охраны труда, но дополняют безопасную организацию работы, поскольку снижают риск аварийных ситуаций, связанных с несанкционированным изменением данных.</w:t>
      </w:r>
    </w:p>
    <w:p>
      <w:pPr>
        <w:spacing w:line="360" w:lineRule="auto" w:after="0"/>
        <w:ind w:firstLine="709"/>
        <w:jc w:val="both"/>
      </w:pPr>
      <w:r>
        <w:rPr>
          <w:rFonts w:ascii="Times New Roman" w:hAnsi="Times New Roman" w:eastAsia="Times New Roman"/>
          <w:sz w:val="28"/>
        </w:rPr>
        <w:t>Отдельного внимания требует характер возможных травм при работе с ПЭВМ и порядок оказания первой помощи пострадавшим. Наиболее опасным фактором при эксплуатации компьютерного и серверного оборудования является поражение электрическим током. Оно может возникнуть при повреждении изоляции проводов, неисправности розеток, нарушении заземления, самостоятельном вскрытии корпуса оборудования или выполнении работ без отключения питания. Электротравмы могут сопровождаться ожогами, судорожным сокращением мышц, нарушением дыхания и сердечной деятельности.</w:t>
      </w:r>
    </w:p>
    <w:p>
      <w:pPr>
        <w:spacing w:line="360" w:lineRule="auto" w:after="0"/>
        <w:ind w:firstLine="709"/>
        <w:jc w:val="both"/>
      </w:pPr>
      <w:r>
        <w:rPr>
          <w:rFonts w:ascii="Times New Roman" w:hAnsi="Times New Roman" w:eastAsia="Times New Roman"/>
          <w:sz w:val="28"/>
        </w:rPr>
        <w:t>При поражении работника электрическим током прежде всего необходимо немедленно прекратить воздействие тока: отключить питание выключателем, автоматом или вынуть вилку из розетки. Если быстро отключить питание невозможно, пострадавшего освобождают от действия тока с использованием сухого непроводящего предмета, не прикасаясь к нему голыми руками. После освобождения пострадавшего необходимо вызвать скорую медицинскую помощь по телефону 103 или единый номер 112, сообщить руководителю работ и оценить состояние пострадавшего.</w:t>
      </w:r>
    </w:p>
    <w:p>
      <w:pPr>
        <w:spacing w:line="360" w:lineRule="auto" w:after="0"/>
        <w:ind w:firstLine="709"/>
        <w:jc w:val="both"/>
      </w:pPr>
      <w:r>
        <w:rPr>
          <w:rFonts w:ascii="Times New Roman" w:hAnsi="Times New Roman" w:eastAsia="Times New Roman"/>
          <w:sz w:val="28"/>
        </w:rPr>
        <w:t>Если пострадавший находится в сознании, его следует уложить или удобно посадить, обеспечить покой, приток свежего воздуха и наблюдать за состоянием до прибытия медицинских работников. При наличии ожогов нельзя вскрывать пузыри или смазывать поврежденные участки; допускается закрыть ожог стерильной сухой повязкой. Если пострадавший без сознания, но дыхание сохранено, его укладывают в устойчивое боковое положение, контролируют дыхание и пульс.</w:t>
      </w:r>
    </w:p>
    <w:p>
      <w:pPr>
        <w:spacing w:line="360" w:lineRule="auto" w:after="0"/>
        <w:ind w:firstLine="709"/>
        <w:jc w:val="both"/>
      </w:pPr>
      <w:r>
        <w:rPr>
          <w:rFonts w:ascii="Times New Roman" w:hAnsi="Times New Roman" w:eastAsia="Times New Roman"/>
          <w:sz w:val="28"/>
        </w:rPr>
        <w:t>При отсутствии дыхания и признаков кровообращения необходимо приступить к сердечно-легочной реанимации: уложить пострадавшего на твердую ровную поверхность, выполнять компрессии грудной клетки и искусственное дыхание до появления признаков жизни, прибытия медицинской помощи или физической невозможности продолжать реанимационные мероприятия. Работникам, занятым эксплуатацией и сопровождением ПЭВМ, целесообразно периодически проходить инструктаж по оказанию первой помощи при несчастных случаях на производстве.</w:t>
      </w:r>
    </w:p>
    <w:p>
      <w:pPr>
        <w:pStyle w:val="Heading2"/>
        <w:ind w:firstLine="709"/>
        <w:jc w:val="both"/>
      </w:pPr>
      <w:r>
        <w:rPr>
          <w:rFonts w:ascii="Times New Roman" w:hAnsi="Times New Roman" w:eastAsia="Times New Roman"/>
          <w:b/>
          <w:sz w:val="28"/>
        </w:rPr>
        <w:t>7.5 Экологическая безопасность и энергосбережение</w:t>
      </w:r>
    </w:p>
    <w:p>
      <w:pPr>
        <w:spacing w:line="360" w:lineRule="auto" w:after="0"/>
        <w:ind w:firstLine="709"/>
        <w:jc w:val="both"/>
      </w:pPr>
      <w:r>
        <w:rPr>
          <w:rFonts w:ascii="Times New Roman" w:hAnsi="Times New Roman" w:eastAsia="Times New Roman"/>
          <w:sz w:val="28"/>
        </w:rPr>
        <w:t>Внедрение web-сайта "Личный кабинет абонента" оказывает положительное влияние на экологическую безопасность предприятия. Электронный доступ к данным профиля, сведениям о задолженности и административным записям позволяет сократить количество бумажных документов, уменьшить потребность в печати, хранении и транспортировке бумажных квитанций и заявлений. Снижение бумажного документооборота уменьшает расход бумаги, тонера и электроэнергии, а также снижает пожарную нагрузку в офисных помещениях.</w:t>
      </w:r>
    </w:p>
    <w:p>
      <w:pPr>
        <w:spacing w:line="360" w:lineRule="auto" w:after="0"/>
        <w:ind w:firstLine="709"/>
        <w:jc w:val="both"/>
      </w:pPr>
      <w:r>
        <w:rPr>
          <w:rFonts w:ascii="Times New Roman" w:hAnsi="Times New Roman" w:eastAsia="Times New Roman"/>
          <w:sz w:val="28"/>
        </w:rPr>
        <w:t>Для энергосбережения при эксплуатации программного продукта рекомендуется использовать энергоэффективные мониторы и системные блоки, автоматическое отключение дисплеев при простое, режим сна для рабочих станций, централизованное выключение неиспользуемой оргтехники после окончания рабочего дня, а также серверное оборудование с достаточным, но не избыточным запасом производительности. В серверном помещении необходимо поддерживать рациональный температурный режим, не допуская чрезмерного охлаждения, так как избыточная работа кондиционирования увеличивает энергопотребление.</w:t>
      </w:r>
    </w:p>
    <w:p>
      <w:pPr>
        <w:spacing w:line="360" w:lineRule="auto" w:after="0"/>
        <w:ind w:firstLine="709"/>
        <w:jc w:val="both"/>
      </w:pPr>
      <w:r>
        <w:rPr>
          <w:rFonts w:ascii="Times New Roman" w:hAnsi="Times New Roman" w:eastAsia="Times New Roman"/>
          <w:sz w:val="28"/>
        </w:rPr>
        <w:t>Отработанные картриджи, неисправные источники бесперебойного питания, аккумуляторные батареи, кабели и устаревшее компьютерное оборудование должны передаваться специализированным организациям или утилизироваться в порядке, установленном локальными документами предприятия и требованиями законодательства об обращении с отходами. Самовольное выбрасывание электронных компонентов и аккумуляторов вместе с бытовыми отходами не допускается.</w:t>
      </w:r>
    </w:p>
    <w:p>
      <w:pPr>
        <w:pStyle w:val="Heading2"/>
        <w:ind w:firstLine="709"/>
        <w:jc w:val="both"/>
      </w:pPr>
      <w:r>
        <w:rPr>
          <w:rFonts w:ascii="Times New Roman" w:hAnsi="Times New Roman" w:eastAsia="Times New Roman"/>
          <w:b/>
          <w:sz w:val="28"/>
        </w:rPr>
        <w:t>7.6 Вывод по разделу</w:t>
      </w:r>
    </w:p>
    <w:p>
      <w:pPr>
        <w:spacing w:line="360" w:lineRule="auto" w:after="0"/>
        <w:ind w:firstLine="709"/>
        <w:jc w:val="both"/>
      </w:pPr>
      <w:r>
        <w:rPr>
          <w:rFonts w:ascii="Times New Roman" w:hAnsi="Times New Roman" w:eastAsia="Times New Roman"/>
          <w:sz w:val="28"/>
        </w:rPr>
        <w:t>В данном разделе рассмотрены вопросы охраны труда, техники безопасности, пожарной безопасности, экологической безопасности и энергосбережения применительно к разработке и эксплуатации web-сайта "Личный кабинет абонента" филиала "Барановичиводоканал" Государственного предприятия "БрестВодоканал". Основными рисками для работников отдела автоматизированных систем управления являются зрительное и статическое утомление, поражение электрическим током, пожарная опасность, перегрев оборудования, шум серверной техники и нервно-эмоциональное напряжение при работе с данными абонентов.</w:t>
      </w:r>
    </w:p>
    <w:p>
      <w:pPr>
        <w:spacing w:line="360" w:lineRule="auto" w:after="0"/>
        <w:ind w:firstLine="709"/>
        <w:jc w:val="both"/>
      </w:pPr>
      <w:r>
        <w:rPr>
          <w:rFonts w:ascii="Times New Roman" w:hAnsi="Times New Roman" w:eastAsia="Times New Roman"/>
          <w:sz w:val="28"/>
        </w:rPr>
        <w:t>Предложенные мероприятия направлены на безопасную организацию рабочих мест с ПЭВМ, поддержание нормативных санитарно-гигиенических условий, исправность электрического и серверного оборудования, готовность к действиям при пожаре, снижение бумажного документооборота и рациональное использование электроэнергии. Их выполнение позволит повысить безопасность труда работников, обеспечить устойчивую работу информационной системы и улучшить качество обслуживания абонентов предприятия.</w:t>
      </w:r>
    </w:p>
    <w:p>
      <w:pPr>
        <w:pStyle w:val="Heading2"/>
        <w:ind w:firstLine="709"/>
        <w:jc w:val="both"/>
      </w:pPr>
      <w:r>
        <w:rPr>
          <w:rFonts w:ascii="Times New Roman" w:hAnsi="Times New Roman" w:eastAsia="Times New Roman"/>
          <w:b/>
          <w:sz w:val="28"/>
        </w:rPr>
        <w:t>7.7 Список источников к разделу</w:t>
      </w:r>
    </w:p>
    <w:p>
      <w:pPr>
        <w:spacing w:line="360" w:lineRule="auto" w:after="0"/>
        <w:ind w:firstLine="0" w:left="709"/>
        <w:jc w:val="both"/>
      </w:pPr>
      <w:r>
        <w:rPr>
          <w:rFonts w:ascii="Times New Roman" w:hAnsi="Times New Roman" w:eastAsia="Times New Roman"/>
          <w:sz w:val="28"/>
        </w:rPr>
        <w:t>- Закон Республики Беларусь от 23 июня 2008 г. № 356-З "Об охране труда".</w:t>
      </w:r>
    </w:p>
    <w:p>
      <w:pPr>
        <w:spacing w:line="360" w:lineRule="auto" w:after="0"/>
        <w:ind w:firstLine="0" w:left="709"/>
        <w:jc w:val="both"/>
      </w:pPr>
      <w:r>
        <w:rPr>
          <w:rFonts w:ascii="Times New Roman" w:hAnsi="Times New Roman" w:eastAsia="Times New Roman"/>
          <w:sz w:val="28"/>
        </w:rPr>
        <w:t>- Постановление Министерства труда и социальной защиты Республики Беларусь от 14 апреля 2021 г. № 25 "Об утверждении Типовой инструкции по охране труда при использовании в работе офисного оборудования".</w:t>
      </w:r>
    </w:p>
    <w:p>
      <w:pPr>
        <w:spacing w:line="360" w:lineRule="auto" w:after="0"/>
        <w:ind w:firstLine="0" w:left="709"/>
        <w:jc w:val="both"/>
      </w:pPr>
      <w:r>
        <w:rPr>
          <w:rFonts w:ascii="Times New Roman" w:hAnsi="Times New Roman" w:eastAsia="Times New Roman"/>
          <w:sz w:val="28"/>
        </w:rPr>
        <w:t>- Постановление Министерства здравоохранения Республики Беларусь от 28 июня 2013 г. № 59 "Об утверждении Санитарных норм и правил Требования при работе с видеодисплейными терминалами и электронно-вычислительными машинами".</w:t>
      </w:r>
    </w:p>
    <w:p>
      <w:pPr>
        <w:spacing w:line="360" w:lineRule="auto" w:after="0"/>
        <w:ind w:firstLine="0" w:left="709"/>
        <w:jc w:val="both"/>
      </w:pPr>
      <w:r>
        <w:rPr>
          <w:rFonts w:ascii="Times New Roman" w:hAnsi="Times New Roman" w:eastAsia="Times New Roman"/>
          <w:sz w:val="28"/>
        </w:rPr>
        <w:t>- Закон Республики Беларусь от 15 июня 1993 г. № 2403-XII "О пожарной безопасности".</w:t>
      </w:r>
    </w:p>
    <w:p>
      <w:pPr>
        <w:spacing w:line="360" w:lineRule="auto" w:after="0"/>
        <w:ind w:firstLine="0" w:left="709"/>
        <w:jc w:val="both"/>
      </w:pPr>
      <w:r>
        <w:rPr>
          <w:rFonts w:ascii="Times New Roman" w:hAnsi="Times New Roman" w:eastAsia="Times New Roman"/>
          <w:sz w:val="28"/>
        </w:rPr>
        <w:t>- Андруш, В.Г. Охрана труда : учеб. / В.Г. Андруш, Л.Т. Ткачева, К.Д. Яшин. 2-е изд., испр. Минск : РИПО, 2021. 336 с.</w:t>
      </w:r>
    </w:p>
    <w:p>
      <w:pPr>
        <w:spacing w:line="360" w:lineRule="auto" w:after="0"/>
        <w:ind w:firstLine="0" w:left="709"/>
        <w:jc w:val="both"/>
      </w:pPr>
      <w:r>
        <w:rPr>
          <w:rFonts w:ascii="Times New Roman" w:hAnsi="Times New Roman" w:eastAsia="Times New Roman"/>
          <w:sz w:val="28"/>
        </w:rPr>
        <w:t>- Лазаренков, А.М. Охрана и пожарная безопасность / А.М. Лазаренков, Ю.Н. Фасевич. Минск : ИВЦ Минфина, 2020. 546 с.</w:t>
      </w:r>
    </w:p>
    <w:p>
      <w:r>
        <w:br w:type="page"/>
      </w:r>
    </w:p>
    <w:p>
      <w:pPr>
        <w:pStyle w:val="Heading1"/>
        <w:ind w:firstLine="0"/>
        <w:jc w:val="center"/>
      </w:pPr>
      <w:r>
        <w:rPr>
          <w:rFonts w:ascii="Times New Roman" w:hAnsi="Times New Roman" w:eastAsia="Times New Roman"/>
          <w:b/>
          <w:sz w:val="28"/>
        </w:rPr>
        <w:t>ЗАКЛЮЧЕНИЕ</w:t>
      </w:r>
    </w:p>
    <w:p>
      <w:pPr>
        <w:spacing w:line="360" w:lineRule="auto" w:after="0"/>
        <w:ind w:firstLine="709"/>
        <w:jc w:val="both"/>
      </w:pPr>
      <w:r>
        <w:rPr>
          <w:rFonts w:ascii="Times New Roman" w:hAnsi="Times New Roman" w:eastAsia="Times New Roman"/>
          <w:sz w:val="28"/>
        </w:rPr>
        <w:t>В ходе выполнения дипломного проекта была рассмотрена предметная область информационного обслуживания абонентов филиала "Барановичиводоканал" Государственного предприятия "БрестВодоканал" и разработано web-ориентированное программное средство личного кабинета абонента.</w:t>
      </w:r>
    </w:p>
    <w:p>
      <w:pPr>
        <w:spacing w:line="360" w:lineRule="auto" w:after="0"/>
        <w:ind w:firstLine="709"/>
        <w:jc w:val="both"/>
      </w:pPr>
      <w:r>
        <w:rPr>
          <w:rFonts w:ascii="Times New Roman" w:hAnsi="Times New Roman" w:eastAsia="Times New Roman"/>
          <w:sz w:val="28"/>
        </w:rPr>
        <w:t>В аналитической части выполнено сравнение существующих подходов к организации электронного обслуживания абонентов и сформулированы требования к разрабатываемому приложению. В проектной части определена клиент-серверная архитектура, разработана структура базы данных, описаны пользовательские роли и основные алгоритмы работы системы. В качестве средств разработки выбраны React, Node.js, Express и PostgreSQL, что позволило реализовать современное web-приложение с разделением клиентской и серверной логики.</w:t>
      </w:r>
    </w:p>
    <w:p>
      <w:pPr>
        <w:spacing w:line="360" w:lineRule="auto" w:after="0"/>
        <w:ind w:firstLine="709"/>
        <w:jc w:val="both"/>
      </w:pPr>
      <w:r>
        <w:rPr>
          <w:rFonts w:ascii="Times New Roman" w:hAnsi="Times New Roman" w:eastAsia="Times New Roman"/>
          <w:sz w:val="28"/>
        </w:rPr>
        <w:t>Разработанное программное средство обеспечивает регистрацию и авторизацию пользователя, восстановление доступа, работу с профилем, хранение сведений о балансе и задолженности, создание платежа через Telegram-бота, в том числе тестовый сценарий через Telegram Stars, а также административное управление данными. Для контроля действий администратора предусмотрен журнал операций. Проведенное тестирование показало работоспособность основных сценариев и подтвердило корректность выбранных проектных решений.</w:t>
      </w:r>
    </w:p>
    <w:p>
      <w:pPr>
        <w:spacing w:line="360" w:lineRule="auto" w:after="0"/>
        <w:ind w:firstLine="709"/>
        <w:jc w:val="both"/>
      </w:pPr>
      <w:r>
        <w:rPr>
          <w:rFonts w:ascii="Times New Roman" w:hAnsi="Times New Roman" w:eastAsia="Times New Roman"/>
          <w:sz w:val="28"/>
        </w:rPr>
        <w:t>Дальнейшее развитие проекта может быть связано с подключением внешних платежных сервисов, передачей показаний приборов учета, расширением отчетности, настройкой резервного копирования и интеграцией с внутренними информационными системами предприятия.</w:t>
      </w:r>
    </w:p>
    <w:p>
      <w:r>
        <w:br w:type="page"/>
      </w:r>
    </w:p>
    <w:p>
      <w:pPr>
        <w:pStyle w:val="Heading1"/>
        <w:ind w:firstLine="0"/>
        <w:jc w:val="center"/>
      </w:pPr>
      <w:r>
        <w:rPr>
          <w:rFonts w:ascii="Times New Roman" w:hAnsi="Times New Roman" w:eastAsia="Times New Roman"/>
          <w:b/>
          <w:sz w:val="28"/>
        </w:rPr>
        <w:t>СПИСОК ИСПОЛЬЗОВАННЫХ ИСТОЧНИКОВ</w:t>
      </w:r>
    </w:p>
    <w:p>
      <w:pPr>
        <w:spacing w:line="360" w:lineRule="auto" w:after="0"/>
        <w:ind w:firstLine="709"/>
        <w:jc w:val="both"/>
      </w:pPr>
      <w:r>
        <w:rPr>
          <w:rFonts w:ascii="Times New Roman" w:hAnsi="Times New Roman" w:eastAsia="Times New Roman"/>
          <w:sz w:val="28"/>
        </w:rPr>
        <w:t>1. ГОСТ 19.404-79. Единая система программной документации. Пояснительная записка. Требования к содержанию и оформлению.</w:t>
      </w:r>
    </w:p>
    <w:p>
      <w:pPr>
        <w:spacing w:line="360" w:lineRule="auto" w:after="0"/>
        <w:ind w:firstLine="709"/>
        <w:jc w:val="both"/>
      </w:pPr>
      <w:r>
        <w:rPr>
          <w:rFonts w:ascii="Times New Roman" w:hAnsi="Times New Roman" w:eastAsia="Times New Roman"/>
          <w:sz w:val="28"/>
        </w:rPr>
        <w:t>2. ГОСТ 19.701-90. Единая система программной документации. Схемы алгоритмов, программ, данных и систем. Условные обозначения и правила выполнения.</w:t>
      </w:r>
    </w:p>
    <w:p>
      <w:pPr>
        <w:spacing w:line="360" w:lineRule="auto" w:after="0"/>
        <w:ind w:firstLine="709"/>
        <w:jc w:val="both"/>
      </w:pPr>
      <w:r>
        <w:rPr>
          <w:rFonts w:ascii="Times New Roman" w:hAnsi="Times New Roman" w:eastAsia="Times New Roman"/>
          <w:sz w:val="28"/>
        </w:rPr>
        <w:t>3. Документация React. Основные понятия, компоненты, маршрутизация и управление состоянием.</w:t>
      </w:r>
    </w:p>
    <w:p>
      <w:pPr>
        <w:spacing w:line="360" w:lineRule="auto" w:after="0"/>
        <w:ind w:firstLine="709"/>
        <w:jc w:val="both"/>
      </w:pPr>
      <w:r>
        <w:rPr>
          <w:rFonts w:ascii="Times New Roman" w:hAnsi="Times New Roman" w:eastAsia="Times New Roman"/>
          <w:sz w:val="28"/>
        </w:rPr>
        <w:t>4. Документация Node.js. Среда выполнения JavaScript и серверная разработка.</w:t>
      </w:r>
    </w:p>
    <w:p>
      <w:pPr>
        <w:spacing w:line="360" w:lineRule="auto" w:after="0"/>
        <w:ind w:firstLine="709"/>
        <w:jc w:val="both"/>
      </w:pPr>
      <w:r>
        <w:rPr>
          <w:rFonts w:ascii="Times New Roman" w:hAnsi="Times New Roman" w:eastAsia="Times New Roman"/>
          <w:sz w:val="28"/>
        </w:rPr>
        <w:t>5. Документация Express. Разработка web-приложений и REST API.</w:t>
      </w:r>
    </w:p>
    <w:p>
      <w:pPr>
        <w:spacing w:line="360" w:lineRule="auto" w:after="0"/>
        <w:ind w:firstLine="709"/>
        <w:jc w:val="both"/>
      </w:pPr>
      <w:r>
        <w:rPr>
          <w:rFonts w:ascii="Times New Roman" w:hAnsi="Times New Roman" w:eastAsia="Times New Roman"/>
          <w:sz w:val="28"/>
        </w:rPr>
        <w:t>6. Документация PostgreSQL. Проектирование таблиц, ограничения целостности и SQL-запросы.</w:t>
      </w:r>
    </w:p>
    <w:p>
      <w:pPr>
        <w:spacing w:line="360" w:lineRule="auto" w:after="0"/>
        <w:ind w:firstLine="709"/>
        <w:jc w:val="both"/>
      </w:pPr>
      <w:r>
        <w:rPr>
          <w:rFonts w:ascii="Times New Roman" w:hAnsi="Times New Roman" w:eastAsia="Times New Roman"/>
          <w:sz w:val="28"/>
        </w:rPr>
        <w:t>7. Документация bcryptjs. Хеширование паролей в JavaScript-приложениях.</w:t>
      </w:r>
    </w:p>
    <w:p>
      <w:pPr>
        <w:spacing w:line="360" w:lineRule="auto" w:after="0"/>
        <w:ind w:firstLine="709"/>
        <w:jc w:val="both"/>
      </w:pPr>
      <w:r>
        <w:rPr>
          <w:rFonts w:ascii="Times New Roman" w:hAnsi="Times New Roman" w:eastAsia="Times New Roman"/>
          <w:sz w:val="28"/>
        </w:rPr>
        <w:t>8. Документация jsonwebtoken. Создание и проверка JWT-токенов.</w:t>
      </w:r>
    </w:p>
    <w:p>
      <w:pPr>
        <w:spacing w:line="360" w:lineRule="auto" w:after="0"/>
        <w:ind w:firstLine="709"/>
        <w:jc w:val="both"/>
      </w:pPr>
      <w:r>
        <w:rPr>
          <w:rFonts w:ascii="Times New Roman" w:hAnsi="Times New Roman" w:eastAsia="Times New Roman"/>
          <w:sz w:val="28"/>
        </w:rPr>
        <w:t>9. Документация Nodemailer. Отправка электронных сообщений из Node.js-приложений.</w:t>
      </w:r>
    </w:p>
    <w:p>
      <w:pPr>
        <w:spacing w:line="360" w:lineRule="auto" w:after="0"/>
        <w:ind w:firstLine="709"/>
        <w:jc w:val="both"/>
      </w:pPr>
      <w:r>
        <w:rPr>
          <w:rFonts w:ascii="Times New Roman" w:hAnsi="Times New Roman" w:eastAsia="Times New Roman"/>
          <w:sz w:val="28"/>
        </w:rPr>
        <w:t>10. Документация Telegram Bot API. Создание ботов, webhook-обработка и Telegram Payments.</w:t>
      </w:r>
    </w:p>
    <w:p>
      <w:pPr>
        <w:spacing w:line="360" w:lineRule="auto" w:after="0"/>
        <w:ind w:firstLine="709"/>
        <w:jc w:val="both"/>
      </w:pPr>
      <w:r>
        <w:rPr>
          <w:rFonts w:ascii="Times New Roman" w:hAnsi="Times New Roman" w:eastAsia="Times New Roman"/>
          <w:sz w:val="28"/>
        </w:rPr>
        <w:t>11. Закон Республики Беларусь "Об охране труда".</w:t>
      </w:r>
    </w:p>
    <w:p>
      <w:pPr>
        <w:spacing w:line="360" w:lineRule="auto" w:after="0"/>
        <w:ind w:firstLine="709"/>
        <w:jc w:val="both"/>
      </w:pPr>
      <w:r>
        <w:rPr>
          <w:rFonts w:ascii="Times New Roman" w:hAnsi="Times New Roman" w:eastAsia="Times New Roman"/>
          <w:sz w:val="28"/>
        </w:rPr>
        <w:t>12. Трудовой кодекс Республики Беларусь.</w:t>
      </w:r>
    </w:p>
    <w:p>
      <w:pPr>
        <w:spacing w:line="360" w:lineRule="auto" w:after="0"/>
        <w:ind w:firstLine="709"/>
        <w:jc w:val="both"/>
      </w:pPr>
      <w:r>
        <w:rPr>
          <w:rFonts w:ascii="Times New Roman" w:hAnsi="Times New Roman" w:eastAsia="Times New Roman"/>
          <w:sz w:val="28"/>
        </w:rPr>
        <w:t>13. Санитарные нормы и правила, регламентирующие требования к условиям труда при работе с ПЭВМ и офисным оборудованием.</w:t>
      </w:r>
    </w:p>
    <w:p>
      <w:r>
        <w:br w:type="page"/>
      </w:r>
    </w:p>
    <w:p>
      <w:pPr>
        <w:pStyle w:val="Heading1"/>
        <w:ind w:firstLine="0"/>
        <w:jc w:val="center"/>
      </w:pPr>
      <w:r>
        <w:rPr>
          <w:rFonts w:ascii="Times New Roman" w:hAnsi="Times New Roman" w:eastAsia="Times New Roman"/>
          <w:b/>
          <w:sz w:val="28"/>
        </w:rPr>
        <w:t>ПРИЛОЖЕНИЕ А</w:t>
      </w:r>
    </w:p>
    <w:p>
      <w:pPr>
        <w:pStyle w:val="Heading2"/>
        <w:ind w:firstLine="709"/>
        <w:jc w:val="both"/>
      </w:pPr>
      <w:r>
        <w:rPr>
          <w:rFonts w:ascii="Times New Roman" w:hAnsi="Times New Roman" w:eastAsia="Times New Roman"/>
          <w:b/>
          <w:sz w:val="28"/>
        </w:rPr>
        <w:t>СТРУКТУРА ФАЙЛОВ ПРОГРАММНОГО СРЕДСТВА</w:t>
      </w:r>
    </w:p>
    <w:p>
      <w:pPr>
        <w:spacing w:line="360" w:lineRule="auto" w:after="0"/>
        <w:ind w:firstLine="0"/>
        <w:jc w:val="both"/>
      </w:pPr>
      <w:r>
        <w:rPr>
          <w:rFonts w:ascii="Times New Roman" w:hAnsi="Times New Roman" w:eastAsia="Times New Roman"/>
          <w:sz w:val="28"/>
        </w:rPr>
        <w:t>Таблица А.1 - Структура файлов программного средства</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Файл или каталог</w:t>
            </w:r>
          </w:p>
        </w:tc>
        <w:tc>
          <w:tcPr>
            <w:tcW w:type="dxa" w:w="4819"/>
            <w:vAlign w:val="center"/>
          </w:tcPr>
          <w:p>
            <w:pPr>
              <w:spacing w:after="0" w:line="240" w:lineRule="auto"/>
              <w:jc w:val="center"/>
            </w:pPr>
            <w:r>
              <w:rPr>
                <w:rFonts w:ascii="Times New Roman" w:hAnsi="Times New Roman" w:eastAsia="Times New Roman"/>
                <w:sz w:val="24"/>
              </w:rPr>
            </w:r>
            <w:r>
              <w:rPr>
                <w:rFonts w:ascii="Times New Roman" w:hAnsi="Times New Roman" w:eastAsia="Times New Roman"/>
                <w:b/>
                <w:sz w:val="24"/>
              </w:rPr>
              <w:t>Назначение</w:t>
            </w:r>
          </w:p>
        </w:tc>
      </w:tr>
      <w:tr>
        <w:tc>
          <w:tcPr>
            <w:tcW w:type="dxa" w:w="481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BackEnd/index.js</w:t>
            </w:r>
          </w:p>
        </w:tc>
        <w:tc>
          <w:tcPr>
            <w:tcW w:type="dxa" w:w="481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Основной файл серверной части приложения</w:t>
            </w:r>
          </w:p>
        </w:tc>
      </w:tr>
      <w:tr>
        <w:tc>
          <w:tcPr>
            <w:tcW w:type="dxa" w:w="481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BackEnd/db/schema.sql</w:t>
            </w:r>
          </w:p>
        </w:tc>
        <w:tc>
          <w:tcPr>
            <w:tcW w:type="dxa" w:w="481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SQL-схема базы данных PostgreSQL</w:t>
            </w:r>
          </w:p>
        </w:tc>
      </w:tr>
      <w:tr>
        <w:tc>
          <w:tcPr>
            <w:tcW w:type="dxa" w:w="481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telegram_payment_orders</w:t>
            </w:r>
          </w:p>
        </w:tc>
        <w:tc>
          <w:tcPr>
            <w:tcW w:type="dxa" w:w="481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Таблица платежных заказов Telegram Payments</w:t>
            </w:r>
          </w:p>
        </w:tc>
      </w:tr>
      <w:tr>
        <w:tc>
          <w:tcPr>
            <w:tcW w:type="dxa" w:w="481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DiplomZalupa/src</w:t>
            </w:r>
          </w:p>
        </w:tc>
        <w:tc>
          <w:tcPr>
            <w:tcW w:type="dxa" w:w="481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Исходные файлы клиентской части React</w:t>
            </w:r>
          </w:p>
        </w:tc>
      </w:tr>
      <w:tr>
        <w:tc>
          <w:tcPr>
            <w:tcW w:type="dxa" w:w="481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DiplomZalupa/src/App.jsx</w:t>
            </w:r>
          </w:p>
        </w:tc>
        <w:tc>
          <w:tcPr>
            <w:tcW w:type="dxa" w:w="481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Настройка маршрутов клиентского приложения</w:t>
            </w:r>
          </w:p>
        </w:tc>
      </w:tr>
      <w:tr>
        <w:tc>
          <w:tcPr>
            <w:tcW w:type="dxa" w:w="481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DiplomZalupa/src/pages</w:t>
            </w:r>
          </w:p>
        </w:tc>
        <w:tc>
          <w:tcPr>
            <w:tcW w:type="dxa" w:w="481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Страницы входа, регистрации, личного кабинета и административной панели</w:t>
            </w:r>
          </w:p>
        </w:tc>
      </w:tr>
      <w:tr>
        <w:tc>
          <w:tcPr>
            <w:tcW w:type="dxa" w:w="481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docs/diagram_exports</w:t>
            </w:r>
          </w:p>
        </w:tc>
        <w:tc>
          <w:tcPr>
            <w:tcW w:type="dxa" w:w="4819"/>
            <w:vAlign w:val="center"/>
          </w:tcPr>
          <w:p>
            <w:pPr>
              <w:spacing w:after="0" w:line="240" w:lineRule="auto"/>
              <w:jc w:val="left"/>
            </w:pPr>
            <w:r>
              <w:rPr>
                <w:rFonts w:ascii="Times New Roman" w:hAnsi="Times New Roman" w:eastAsia="Times New Roman"/>
                <w:sz w:val="24"/>
              </w:rPr>
            </w:r>
            <w:r>
              <w:rPr>
                <w:rFonts w:ascii="Times New Roman" w:hAnsi="Times New Roman" w:eastAsia="Times New Roman"/>
                <w:b w:val="0"/>
                <w:sz w:val="24"/>
              </w:rPr>
              <w:t>Диаграммы, подготовленные для пояснительной записки</w:t>
            </w:r>
          </w:p>
        </w:tc>
      </w:tr>
    </w:tbl>
    <w:p>
      <w:pPr>
        <w:spacing w:after="0" w:line="240" w:lineRule="auto"/>
      </w:pPr>
    </w:p>
    <w:p>
      <w:pPr>
        <w:spacing w:line="360" w:lineRule="auto" w:after="0"/>
        <w:ind w:firstLine="709"/>
        <w:jc w:val="both"/>
      </w:pPr>
      <w:r>
        <w:rPr>
          <w:rFonts w:ascii="Times New Roman" w:hAnsi="Times New Roman" w:eastAsia="Times New Roman"/>
          <w:sz w:val="28"/>
        </w:rPr>
        <w:t>Приложение содержит перечень основных файлов проекта. Полные листинги программных модулей могут быть представлены в отдельном приложении после согласования требуемого объема с руководителем дипломного проекта.</w:t>
      </w:r>
    </w:p>
    <w:sectPr w:rsidR="00FC693F" w:rsidRPr="0006063C" w:rsidSect="00034616">
      <w:footerReference w:type="default" r:id="rId9"/>
      <w:pgSz w:w="11906" w:h="16838"/>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ind w:firstLine="0"/>
      <w:jc w:val="center"/>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ind w:firstLine="709"/>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ind w:firstLine="709"/>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