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AAC0D" w14:textId="77777777" w:rsidR="00791107" w:rsidRDefault="00791107">
      <w:pPr>
        <w:rPr>
          <w:noProof/>
        </w:rPr>
      </w:pPr>
      <w:r>
        <w:rPr>
          <w:noProof/>
        </w:rPr>
        <w:drawing>
          <wp:anchor distT="0" distB="0" distL="114300" distR="114300" simplePos="0" relativeHeight="251658240" behindDoc="0" locked="0" layoutInCell="1" allowOverlap="1" wp14:anchorId="5601CF08" wp14:editId="5F0D3902">
            <wp:simplePos x="0" y="0"/>
            <wp:positionH relativeFrom="page">
              <wp:align>left</wp:align>
            </wp:positionH>
            <wp:positionV relativeFrom="paragraph">
              <wp:posOffset>128</wp:posOffset>
            </wp:positionV>
            <wp:extent cx="7865306" cy="995768"/>
            <wp:effectExtent l="0" t="0" r="254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NEPAStrikeTeamsBanner.png"/>
                    <pic:cNvPicPr/>
                  </pic:nvPicPr>
                  <pic:blipFill rotWithShape="1">
                    <a:blip r:embed="rId8">
                      <a:extLst>
                        <a:ext uri="{28A0092B-C50C-407E-A947-70E740481C1C}">
                          <a14:useLocalDpi xmlns:a14="http://schemas.microsoft.com/office/drawing/2010/main" val="0"/>
                        </a:ext>
                      </a:extLst>
                    </a:blip>
                    <a:srcRect t="63896" b="13468"/>
                    <a:stretch/>
                  </pic:blipFill>
                  <pic:spPr bwMode="auto">
                    <a:xfrm>
                      <a:off x="0" y="0"/>
                      <a:ext cx="7865306" cy="995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74BB6" w14:textId="77777777" w:rsidR="00791107" w:rsidRDefault="00A20F4B" w:rsidP="00A20F4B">
      <w:pPr>
        <w:jc w:val="center"/>
        <w:rPr>
          <w:b/>
          <w:sz w:val="44"/>
          <w:szCs w:val="44"/>
        </w:rPr>
      </w:pPr>
      <w:r w:rsidRPr="00A20F4B">
        <w:rPr>
          <w:b/>
          <w:sz w:val="44"/>
          <w:szCs w:val="44"/>
        </w:rPr>
        <w:t>Cumulative Effects for Project Analysis</w:t>
      </w:r>
    </w:p>
    <w:p w14:paraId="67F0488D" w14:textId="77777777" w:rsidR="00F616B7" w:rsidRDefault="00F616B7" w:rsidP="00A20F4B">
      <w:pPr>
        <w:jc w:val="center"/>
        <w:rPr>
          <w:b/>
          <w:sz w:val="44"/>
          <w:szCs w:val="44"/>
        </w:rPr>
      </w:pPr>
    </w:p>
    <w:bookmarkStart w:id="0" w:name="_Toc60822524" w:displacedByCustomXml="next"/>
    <w:sdt>
      <w:sdtPr>
        <w:rPr>
          <w:rFonts w:asciiTheme="minorHAnsi" w:eastAsiaTheme="minorHAnsi" w:hAnsiTheme="minorHAnsi" w:cstheme="minorBidi"/>
          <w:color w:val="auto"/>
          <w:sz w:val="22"/>
          <w:szCs w:val="22"/>
        </w:rPr>
        <w:id w:val="-610599227"/>
        <w:docPartObj>
          <w:docPartGallery w:val="Table of Contents"/>
          <w:docPartUnique/>
        </w:docPartObj>
      </w:sdtPr>
      <w:sdtEndPr>
        <w:rPr>
          <w:b/>
          <w:bCs/>
          <w:noProof/>
        </w:rPr>
      </w:sdtEndPr>
      <w:sdtContent>
        <w:p w14:paraId="081C3559" w14:textId="77777777" w:rsidR="002070EC" w:rsidRDefault="002070EC" w:rsidP="002070EC">
          <w:pPr>
            <w:pStyle w:val="Heading1"/>
          </w:pPr>
          <w:r>
            <w:t>Contents</w:t>
          </w:r>
          <w:bookmarkEnd w:id="0"/>
        </w:p>
        <w:p w14:paraId="488FEFDB" w14:textId="37A17FF7" w:rsidR="00EA388F" w:rsidRDefault="002070E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0822524" w:history="1">
            <w:r w:rsidR="00EA388F" w:rsidRPr="00EC2E57">
              <w:rPr>
                <w:rStyle w:val="Hyperlink"/>
                <w:noProof/>
              </w:rPr>
              <w:t>Contents</w:t>
            </w:r>
            <w:r w:rsidR="00EA388F">
              <w:rPr>
                <w:noProof/>
                <w:webHidden/>
              </w:rPr>
              <w:tab/>
            </w:r>
            <w:r w:rsidR="00EA388F">
              <w:rPr>
                <w:noProof/>
                <w:webHidden/>
              </w:rPr>
              <w:fldChar w:fldCharType="begin"/>
            </w:r>
            <w:r w:rsidR="00EA388F">
              <w:rPr>
                <w:noProof/>
                <w:webHidden/>
              </w:rPr>
              <w:instrText xml:space="preserve"> PAGEREF _Toc60822524 \h </w:instrText>
            </w:r>
            <w:r w:rsidR="00EA388F">
              <w:rPr>
                <w:noProof/>
                <w:webHidden/>
              </w:rPr>
            </w:r>
            <w:r w:rsidR="00EA388F">
              <w:rPr>
                <w:noProof/>
                <w:webHidden/>
              </w:rPr>
              <w:fldChar w:fldCharType="separate"/>
            </w:r>
            <w:r w:rsidR="00EA388F">
              <w:rPr>
                <w:noProof/>
                <w:webHidden/>
              </w:rPr>
              <w:t>1</w:t>
            </w:r>
            <w:r w:rsidR="00EA388F">
              <w:rPr>
                <w:noProof/>
                <w:webHidden/>
              </w:rPr>
              <w:fldChar w:fldCharType="end"/>
            </w:r>
          </w:hyperlink>
        </w:p>
        <w:p w14:paraId="54F174E1" w14:textId="22FB901C" w:rsidR="00EA388F" w:rsidRDefault="00EA388F">
          <w:pPr>
            <w:pStyle w:val="TOC1"/>
            <w:tabs>
              <w:tab w:val="right" w:leader="dot" w:pos="9350"/>
            </w:tabs>
            <w:rPr>
              <w:rFonts w:eastAsiaTheme="minorEastAsia"/>
              <w:noProof/>
            </w:rPr>
          </w:pPr>
          <w:hyperlink w:anchor="_Toc60822525" w:history="1">
            <w:r w:rsidRPr="00EC2E57">
              <w:rPr>
                <w:rStyle w:val="Hyperlink"/>
                <w:noProof/>
              </w:rPr>
              <w:t>Description</w:t>
            </w:r>
            <w:r>
              <w:rPr>
                <w:noProof/>
                <w:webHidden/>
              </w:rPr>
              <w:tab/>
            </w:r>
            <w:r>
              <w:rPr>
                <w:noProof/>
                <w:webHidden/>
              </w:rPr>
              <w:fldChar w:fldCharType="begin"/>
            </w:r>
            <w:r>
              <w:rPr>
                <w:noProof/>
                <w:webHidden/>
              </w:rPr>
              <w:instrText xml:space="preserve"> PAGEREF _Toc60822525 \h </w:instrText>
            </w:r>
            <w:r>
              <w:rPr>
                <w:noProof/>
                <w:webHidden/>
              </w:rPr>
            </w:r>
            <w:r>
              <w:rPr>
                <w:noProof/>
                <w:webHidden/>
              </w:rPr>
              <w:fldChar w:fldCharType="separate"/>
            </w:r>
            <w:r>
              <w:rPr>
                <w:noProof/>
                <w:webHidden/>
              </w:rPr>
              <w:t>2</w:t>
            </w:r>
            <w:r>
              <w:rPr>
                <w:noProof/>
                <w:webHidden/>
              </w:rPr>
              <w:fldChar w:fldCharType="end"/>
            </w:r>
          </w:hyperlink>
        </w:p>
        <w:p w14:paraId="4E1DD126" w14:textId="21BD16D2" w:rsidR="00EA388F" w:rsidRDefault="00EA388F">
          <w:pPr>
            <w:pStyle w:val="TOC1"/>
            <w:tabs>
              <w:tab w:val="right" w:leader="dot" w:pos="9350"/>
            </w:tabs>
            <w:rPr>
              <w:rFonts w:eastAsiaTheme="minorEastAsia"/>
              <w:noProof/>
            </w:rPr>
          </w:pPr>
          <w:hyperlink w:anchor="_Toc60822526" w:history="1">
            <w:r w:rsidRPr="00EC2E57">
              <w:rPr>
                <w:rStyle w:val="Hyperlink"/>
                <w:noProof/>
              </w:rPr>
              <w:t>Conceptual Graphic Model</w:t>
            </w:r>
            <w:r>
              <w:rPr>
                <w:noProof/>
                <w:webHidden/>
              </w:rPr>
              <w:tab/>
            </w:r>
            <w:r>
              <w:rPr>
                <w:noProof/>
                <w:webHidden/>
              </w:rPr>
              <w:fldChar w:fldCharType="begin"/>
            </w:r>
            <w:r>
              <w:rPr>
                <w:noProof/>
                <w:webHidden/>
              </w:rPr>
              <w:instrText xml:space="preserve"> PAGEREF _Toc60822526 \h </w:instrText>
            </w:r>
            <w:r>
              <w:rPr>
                <w:noProof/>
                <w:webHidden/>
              </w:rPr>
            </w:r>
            <w:r>
              <w:rPr>
                <w:noProof/>
                <w:webHidden/>
              </w:rPr>
              <w:fldChar w:fldCharType="separate"/>
            </w:r>
            <w:r>
              <w:rPr>
                <w:noProof/>
                <w:webHidden/>
              </w:rPr>
              <w:t>2</w:t>
            </w:r>
            <w:r>
              <w:rPr>
                <w:noProof/>
                <w:webHidden/>
              </w:rPr>
              <w:fldChar w:fldCharType="end"/>
            </w:r>
          </w:hyperlink>
        </w:p>
        <w:p w14:paraId="68ED90D8" w14:textId="53A70BEC" w:rsidR="00EA388F" w:rsidRDefault="00EA388F">
          <w:pPr>
            <w:pStyle w:val="TOC1"/>
            <w:tabs>
              <w:tab w:val="right" w:leader="dot" w:pos="9350"/>
            </w:tabs>
            <w:rPr>
              <w:rFonts w:eastAsiaTheme="minorEastAsia"/>
              <w:noProof/>
            </w:rPr>
          </w:pPr>
          <w:hyperlink w:anchor="_Toc60822527" w:history="1">
            <w:r w:rsidRPr="00EC2E57">
              <w:rPr>
                <w:rStyle w:val="Hyperlink"/>
                <w:noProof/>
              </w:rPr>
              <w:t>Create Cumulative Effects Analysis Area</w:t>
            </w:r>
            <w:r>
              <w:rPr>
                <w:noProof/>
                <w:webHidden/>
              </w:rPr>
              <w:tab/>
            </w:r>
            <w:r>
              <w:rPr>
                <w:noProof/>
                <w:webHidden/>
              </w:rPr>
              <w:fldChar w:fldCharType="begin"/>
            </w:r>
            <w:r>
              <w:rPr>
                <w:noProof/>
                <w:webHidden/>
              </w:rPr>
              <w:instrText xml:space="preserve"> PAGEREF _Toc60822527 \h </w:instrText>
            </w:r>
            <w:r>
              <w:rPr>
                <w:noProof/>
                <w:webHidden/>
              </w:rPr>
            </w:r>
            <w:r>
              <w:rPr>
                <w:noProof/>
                <w:webHidden/>
              </w:rPr>
              <w:fldChar w:fldCharType="separate"/>
            </w:r>
            <w:r>
              <w:rPr>
                <w:noProof/>
                <w:webHidden/>
              </w:rPr>
              <w:t>3</w:t>
            </w:r>
            <w:r>
              <w:rPr>
                <w:noProof/>
                <w:webHidden/>
              </w:rPr>
              <w:fldChar w:fldCharType="end"/>
            </w:r>
          </w:hyperlink>
        </w:p>
        <w:p w14:paraId="7CDA99D6" w14:textId="5D7BD216" w:rsidR="00EA388F" w:rsidRDefault="00EA388F">
          <w:pPr>
            <w:pStyle w:val="TOC1"/>
            <w:tabs>
              <w:tab w:val="right" w:leader="dot" w:pos="9350"/>
            </w:tabs>
            <w:rPr>
              <w:rFonts w:eastAsiaTheme="minorEastAsia"/>
              <w:noProof/>
            </w:rPr>
          </w:pPr>
          <w:hyperlink w:anchor="_Toc60822528" w:history="1">
            <w:r w:rsidRPr="00EC2E57">
              <w:rPr>
                <w:rStyle w:val="Hyperlink"/>
                <w:noProof/>
              </w:rPr>
              <w:t>Request FS Internal Activities</w:t>
            </w:r>
            <w:r>
              <w:rPr>
                <w:noProof/>
                <w:webHidden/>
              </w:rPr>
              <w:tab/>
            </w:r>
            <w:r>
              <w:rPr>
                <w:noProof/>
                <w:webHidden/>
              </w:rPr>
              <w:fldChar w:fldCharType="begin"/>
            </w:r>
            <w:r>
              <w:rPr>
                <w:noProof/>
                <w:webHidden/>
              </w:rPr>
              <w:instrText xml:space="preserve"> PAGEREF _Toc60822528 \h </w:instrText>
            </w:r>
            <w:r>
              <w:rPr>
                <w:noProof/>
                <w:webHidden/>
              </w:rPr>
            </w:r>
            <w:r>
              <w:rPr>
                <w:noProof/>
                <w:webHidden/>
              </w:rPr>
              <w:fldChar w:fldCharType="separate"/>
            </w:r>
            <w:r>
              <w:rPr>
                <w:noProof/>
                <w:webHidden/>
              </w:rPr>
              <w:t>3</w:t>
            </w:r>
            <w:r>
              <w:rPr>
                <w:noProof/>
                <w:webHidden/>
              </w:rPr>
              <w:fldChar w:fldCharType="end"/>
            </w:r>
          </w:hyperlink>
        </w:p>
        <w:p w14:paraId="694CB21B" w14:textId="0C07B0F3" w:rsidR="00EA388F" w:rsidRDefault="00EA388F">
          <w:pPr>
            <w:pStyle w:val="TOC1"/>
            <w:tabs>
              <w:tab w:val="right" w:leader="dot" w:pos="9350"/>
            </w:tabs>
            <w:rPr>
              <w:rFonts w:eastAsiaTheme="minorEastAsia"/>
              <w:noProof/>
            </w:rPr>
          </w:pPr>
          <w:hyperlink w:anchor="_Toc60822529" w:history="1">
            <w:r w:rsidRPr="00EC2E57">
              <w:rPr>
                <w:rStyle w:val="Hyperlink"/>
                <w:noProof/>
              </w:rPr>
              <w:t>Request External Agency Activities</w:t>
            </w:r>
            <w:r>
              <w:rPr>
                <w:noProof/>
                <w:webHidden/>
              </w:rPr>
              <w:tab/>
            </w:r>
            <w:r>
              <w:rPr>
                <w:noProof/>
                <w:webHidden/>
              </w:rPr>
              <w:fldChar w:fldCharType="begin"/>
            </w:r>
            <w:r>
              <w:rPr>
                <w:noProof/>
                <w:webHidden/>
              </w:rPr>
              <w:instrText xml:space="preserve"> PAGEREF _Toc60822529 \h </w:instrText>
            </w:r>
            <w:r>
              <w:rPr>
                <w:noProof/>
                <w:webHidden/>
              </w:rPr>
            </w:r>
            <w:r>
              <w:rPr>
                <w:noProof/>
                <w:webHidden/>
              </w:rPr>
              <w:fldChar w:fldCharType="separate"/>
            </w:r>
            <w:r>
              <w:rPr>
                <w:noProof/>
                <w:webHidden/>
              </w:rPr>
              <w:t>3</w:t>
            </w:r>
            <w:r>
              <w:rPr>
                <w:noProof/>
                <w:webHidden/>
              </w:rPr>
              <w:fldChar w:fldCharType="end"/>
            </w:r>
          </w:hyperlink>
        </w:p>
        <w:p w14:paraId="3E59B051" w14:textId="68AEE836" w:rsidR="00EA388F" w:rsidRDefault="00EA388F">
          <w:pPr>
            <w:pStyle w:val="TOC1"/>
            <w:tabs>
              <w:tab w:val="right" w:leader="dot" w:pos="9350"/>
            </w:tabs>
            <w:rPr>
              <w:rFonts w:eastAsiaTheme="minorEastAsia"/>
              <w:noProof/>
            </w:rPr>
          </w:pPr>
          <w:hyperlink w:anchor="_Toc60822530" w:history="1">
            <w:r w:rsidRPr="00EC2E57">
              <w:rPr>
                <w:rStyle w:val="Hyperlink"/>
                <w:noProof/>
              </w:rPr>
              <w:t>Review Internal and External data and submit to GIS</w:t>
            </w:r>
            <w:r>
              <w:rPr>
                <w:noProof/>
                <w:webHidden/>
              </w:rPr>
              <w:tab/>
            </w:r>
            <w:r>
              <w:rPr>
                <w:noProof/>
                <w:webHidden/>
              </w:rPr>
              <w:fldChar w:fldCharType="begin"/>
            </w:r>
            <w:r>
              <w:rPr>
                <w:noProof/>
                <w:webHidden/>
              </w:rPr>
              <w:instrText xml:space="preserve"> PAGEREF _Toc60822530 \h </w:instrText>
            </w:r>
            <w:r>
              <w:rPr>
                <w:noProof/>
                <w:webHidden/>
              </w:rPr>
            </w:r>
            <w:r>
              <w:rPr>
                <w:noProof/>
                <w:webHidden/>
              </w:rPr>
              <w:fldChar w:fldCharType="separate"/>
            </w:r>
            <w:r>
              <w:rPr>
                <w:noProof/>
                <w:webHidden/>
              </w:rPr>
              <w:t>3</w:t>
            </w:r>
            <w:r>
              <w:rPr>
                <w:noProof/>
                <w:webHidden/>
              </w:rPr>
              <w:fldChar w:fldCharType="end"/>
            </w:r>
          </w:hyperlink>
        </w:p>
        <w:p w14:paraId="11CDEC98" w14:textId="7F955C6C" w:rsidR="00EA388F" w:rsidRDefault="00EA388F">
          <w:pPr>
            <w:pStyle w:val="TOC1"/>
            <w:tabs>
              <w:tab w:val="right" w:leader="dot" w:pos="9350"/>
            </w:tabs>
            <w:rPr>
              <w:rFonts w:eastAsiaTheme="minorEastAsia"/>
              <w:noProof/>
            </w:rPr>
          </w:pPr>
          <w:hyperlink w:anchor="_Toc60822531" w:history="1">
            <w:r w:rsidRPr="00EC2E57">
              <w:rPr>
                <w:rStyle w:val="Hyperlink"/>
                <w:noProof/>
              </w:rPr>
              <w:t>Pull past and future activities from FACTS</w:t>
            </w:r>
            <w:r>
              <w:rPr>
                <w:noProof/>
                <w:webHidden/>
              </w:rPr>
              <w:tab/>
            </w:r>
            <w:r>
              <w:rPr>
                <w:noProof/>
                <w:webHidden/>
              </w:rPr>
              <w:fldChar w:fldCharType="begin"/>
            </w:r>
            <w:r>
              <w:rPr>
                <w:noProof/>
                <w:webHidden/>
              </w:rPr>
              <w:instrText xml:space="preserve"> PAGEREF _Toc60822531 \h </w:instrText>
            </w:r>
            <w:r>
              <w:rPr>
                <w:noProof/>
                <w:webHidden/>
              </w:rPr>
            </w:r>
            <w:r>
              <w:rPr>
                <w:noProof/>
                <w:webHidden/>
              </w:rPr>
              <w:fldChar w:fldCharType="separate"/>
            </w:r>
            <w:r>
              <w:rPr>
                <w:noProof/>
                <w:webHidden/>
              </w:rPr>
              <w:t>4</w:t>
            </w:r>
            <w:r>
              <w:rPr>
                <w:noProof/>
                <w:webHidden/>
              </w:rPr>
              <w:fldChar w:fldCharType="end"/>
            </w:r>
          </w:hyperlink>
        </w:p>
        <w:p w14:paraId="23FA3C8A" w14:textId="5EFA025A" w:rsidR="00EA388F" w:rsidRDefault="00EA388F">
          <w:pPr>
            <w:pStyle w:val="TOC1"/>
            <w:tabs>
              <w:tab w:val="right" w:leader="dot" w:pos="9350"/>
            </w:tabs>
            <w:rPr>
              <w:rFonts w:eastAsiaTheme="minorEastAsia"/>
              <w:noProof/>
            </w:rPr>
          </w:pPr>
          <w:hyperlink w:anchor="_Toc60822532" w:history="1">
            <w:r w:rsidRPr="00EC2E57">
              <w:rPr>
                <w:rStyle w:val="Hyperlink"/>
                <w:noProof/>
              </w:rPr>
              <w:t>Compile Non-FACTS past, present, and future activities</w:t>
            </w:r>
            <w:r>
              <w:rPr>
                <w:noProof/>
                <w:webHidden/>
              </w:rPr>
              <w:tab/>
            </w:r>
            <w:r>
              <w:rPr>
                <w:noProof/>
                <w:webHidden/>
              </w:rPr>
              <w:fldChar w:fldCharType="begin"/>
            </w:r>
            <w:r>
              <w:rPr>
                <w:noProof/>
                <w:webHidden/>
              </w:rPr>
              <w:instrText xml:space="preserve"> PAGEREF _Toc60822532 \h </w:instrText>
            </w:r>
            <w:r>
              <w:rPr>
                <w:noProof/>
                <w:webHidden/>
              </w:rPr>
            </w:r>
            <w:r>
              <w:rPr>
                <w:noProof/>
                <w:webHidden/>
              </w:rPr>
              <w:fldChar w:fldCharType="separate"/>
            </w:r>
            <w:r>
              <w:rPr>
                <w:noProof/>
                <w:webHidden/>
              </w:rPr>
              <w:t>4</w:t>
            </w:r>
            <w:r>
              <w:rPr>
                <w:noProof/>
                <w:webHidden/>
              </w:rPr>
              <w:fldChar w:fldCharType="end"/>
            </w:r>
          </w:hyperlink>
        </w:p>
        <w:p w14:paraId="51F1523F" w14:textId="2CB2C88D" w:rsidR="00EA388F" w:rsidRDefault="00EA388F">
          <w:pPr>
            <w:pStyle w:val="TOC1"/>
            <w:tabs>
              <w:tab w:val="right" w:leader="dot" w:pos="9350"/>
            </w:tabs>
            <w:rPr>
              <w:rFonts w:eastAsiaTheme="minorEastAsia"/>
              <w:noProof/>
            </w:rPr>
          </w:pPr>
          <w:hyperlink w:anchor="_Toc60822533" w:history="1">
            <w:r w:rsidRPr="00EC2E57">
              <w:rPr>
                <w:rStyle w:val="Hyperlink"/>
                <w:noProof/>
              </w:rPr>
              <w:t>Using the Master Spreadsheet to screen actions</w:t>
            </w:r>
            <w:r>
              <w:rPr>
                <w:noProof/>
                <w:webHidden/>
              </w:rPr>
              <w:tab/>
            </w:r>
            <w:r>
              <w:rPr>
                <w:noProof/>
                <w:webHidden/>
              </w:rPr>
              <w:fldChar w:fldCharType="begin"/>
            </w:r>
            <w:r>
              <w:rPr>
                <w:noProof/>
                <w:webHidden/>
              </w:rPr>
              <w:instrText xml:space="preserve"> PAGEREF _Toc60822533 \h </w:instrText>
            </w:r>
            <w:r>
              <w:rPr>
                <w:noProof/>
                <w:webHidden/>
              </w:rPr>
            </w:r>
            <w:r>
              <w:rPr>
                <w:noProof/>
                <w:webHidden/>
              </w:rPr>
              <w:fldChar w:fldCharType="separate"/>
            </w:r>
            <w:r>
              <w:rPr>
                <w:noProof/>
                <w:webHidden/>
              </w:rPr>
              <w:t>5</w:t>
            </w:r>
            <w:r>
              <w:rPr>
                <w:noProof/>
                <w:webHidden/>
              </w:rPr>
              <w:fldChar w:fldCharType="end"/>
            </w:r>
          </w:hyperlink>
        </w:p>
        <w:p w14:paraId="31ED2C1B" w14:textId="6DD6689B" w:rsidR="00EA388F" w:rsidRDefault="00EA388F">
          <w:pPr>
            <w:pStyle w:val="TOC1"/>
            <w:tabs>
              <w:tab w:val="right" w:leader="dot" w:pos="9350"/>
            </w:tabs>
            <w:rPr>
              <w:rFonts w:eastAsiaTheme="minorEastAsia"/>
              <w:noProof/>
            </w:rPr>
          </w:pPr>
          <w:hyperlink w:anchor="_Toc60822534" w:history="1">
            <w:r w:rsidRPr="00EC2E57">
              <w:rPr>
                <w:rStyle w:val="Hyperlink"/>
                <w:noProof/>
              </w:rPr>
              <w:t>References and credits</w:t>
            </w:r>
            <w:r>
              <w:rPr>
                <w:noProof/>
                <w:webHidden/>
              </w:rPr>
              <w:tab/>
            </w:r>
            <w:r>
              <w:rPr>
                <w:noProof/>
                <w:webHidden/>
              </w:rPr>
              <w:fldChar w:fldCharType="begin"/>
            </w:r>
            <w:r>
              <w:rPr>
                <w:noProof/>
                <w:webHidden/>
              </w:rPr>
              <w:instrText xml:space="preserve"> PAGEREF _Toc60822534 \h </w:instrText>
            </w:r>
            <w:r>
              <w:rPr>
                <w:noProof/>
                <w:webHidden/>
              </w:rPr>
            </w:r>
            <w:r>
              <w:rPr>
                <w:noProof/>
                <w:webHidden/>
              </w:rPr>
              <w:fldChar w:fldCharType="separate"/>
            </w:r>
            <w:r>
              <w:rPr>
                <w:noProof/>
                <w:webHidden/>
              </w:rPr>
              <w:t>5</w:t>
            </w:r>
            <w:r>
              <w:rPr>
                <w:noProof/>
                <w:webHidden/>
              </w:rPr>
              <w:fldChar w:fldCharType="end"/>
            </w:r>
          </w:hyperlink>
        </w:p>
        <w:p w14:paraId="72C1CCE4" w14:textId="545CAF1C" w:rsidR="00EA388F" w:rsidRDefault="00EA388F">
          <w:pPr>
            <w:pStyle w:val="TOC1"/>
            <w:tabs>
              <w:tab w:val="right" w:leader="dot" w:pos="9350"/>
            </w:tabs>
            <w:rPr>
              <w:rFonts w:eastAsiaTheme="minorEastAsia"/>
              <w:noProof/>
            </w:rPr>
          </w:pPr>
          <w:hyperlink w:anchor="_Toc60822535" w:history="1">
            <w:r w:rsidRPr="00EC2E57">
              <w:rPr>
                <w:rStyle w:val="Hyperlink"/>
                <w:noProof/>
              </w:rPr>
              <w:t>APPENDIX A – Cumulative effects boundary checklist</w:t>
            </w:r>
            <w:r>
              <w:rPr>
                <w:noProof/>
                <w:webHidden/>
              </w:rPr>
              <w:tab/>
            </w:r>
            <w:r>
              <w:rPr>
                <w:noProof/>
                <w:webHidden/>
              </w:rPr>
              <w:fldChar w:fldCharType="begin"/>
            </w:r>
            <w:r>
              <w:rPr>
                <w:noProof/>
                <w:webHidden/>
              </w:rPr>
              <w:instrText xml:space="preserve"> PAGEREF _Toc60822535 \h </w:instrText>
            </w:r>
            <w:r>
              <w:rPr>
                <w:noProof/>
                <w:webHidden/>
              </w:rPr>
            </w:r>
            <w:r>
              <w:rPr>
                <w:noProof/>
                <w:webHidden/>
              </w:rPr>
              <w:fldChar w:fldCharType="separate"/>
            </w:r>
            <w:r>
              <w:rPr>
                <w:noProof/>
                <w:webHidden/>
              </w:rPr>
              <w:t>6</w:t>
            </w:r>
            <w:r>
              <w:rPr>
                <w:noProof/>
                <w:webHidden/>
              </w:rPr>
              <w:fldChar w:fldCharType="end"/>
            </w:r>
          </w:hyperlink>
        </w:p>
        <w:p w14:paraId="0FDE32CE" w14:textId="154017F7" w:rsidR="00EA388F" w:rsidRDefault="00EA388F">
          <w:pPr>
            <w:pStyle w:val="TOC1"/>
            <w:tabs>
              <w:tab w:val="right" w:leader="dot" w:pos="9350"/>
            </w:tabs>
            <w:rPr>
              <w:rFonts w:eastAsiaTheme="minorEastAsia"/>
              <w:noProof/>
            </w:rPr>
          </w:pPr>
          <w:hyperlink w:anchor="_Toc60822536" w:history="1">
            <w:r w:rsidRPr="00EC2E57">
              <w:rPr>
                <w:rStyle w:val="Hyperlink"/>
                <w:noProof/>
              </w:rPr>
              <w:t>APPENDIX B – Cumulative effects data query coordination guide</w:t>
            </w:r>
            <w:r>
              <w:rPr>
                <w:noProof/>
                <w:webHidden/>
              </w:rPr>
              <w:tab/>
            </w:r>
            <w:r>
              <w:rPr>
                <w:noProof/>
                <w:webHidden/>
              </w:rPr>
              <w:fldChar w:fldCharType="begin"/>
            </w:r>
            <w:r>
              <w:rPr>
                <w:noProof/>
                <w:webHidden/>
              </w:rPr>
              <w:instrText xml:space="preserve"> PAGEREF _Toc60822536 \h </w:instrText>
            </w:r>
            <w:r>
              <w:rPr>
                <w:noProof/>
                <w:webHidden/>
              </w:rPr>
            </w:r>
            <w:r>
              <w:rPr>
                <w:noProof/>
                <w:webHidden/>
              </w:rPr>
              <w:fldChar w:fldCharType="separate"/>
            </w:r>
            <w:r>
              <w:rPr>
                <w:noProof/>
                <w:webHidden/>
              </w:rPr>
              <w:t>7</w:t>
            </w:r>
            <w:r>
              <w:rPr>
                <w:noProof/>
                <w:webHidden/>
              </w:rPr>
              <w:fldChar w:fldCharType="end"/>
            </w:r>
          </w:hyperlink>
        </w:p>
        <w:p w14:paraId="5A4FB292" w14:textId="76548B6D" w:rsidR="00EA388F" w:rsidRDefault="00EA388F">
          <w:pPr>
            <w:pStyle w:val="TOC1"/>
            <w:tabs>
              <w:tab w:val="right" w:leader="dot" w:pos="9350"/>
            </w:tabs>
            <w:rPr>
              <w:rFonts w:eastAsiaTheme="minorEastAsia"/>
              <w:noProof/>
            </w:rPr>
          </w:pPr>
          <w:hyperlink w:anchor="_Toc60822537" w:history="1">
            <w:r w:rsidRPr="00EC2E57">
              <w:rPr>
                <w:rStyle w:val="Hyperlink"/>
                <w:noProof/>
              </w:rPr>
              <w:t>APPENDIX C - GIS Methodology for Developing Cumulative Effects Database for Project Analysis</w:t>
            </w:r>
            <w:r>
              <w:rPr>
                <w:noProof/>
                <w:webHidden/>
              </w:rPr>
              <w:tab/>
            </w:r>
            <w:r>
              <w:rPr>
                <w:noProof/>
                <w:webHidden/>
              </w:rPr>
              <w:fldChar w:fldCharType="begin"/>
            </w:r>
            <w:r>
              <w:rPr>
                <w:noProof/>
                <w:webHidden/>
              </w:rPr>
              <w:instrText xml:space="preserve"> PAGEREF _Toc60822537 \h </w:instrText>
            </w:r>
            <w:r>
              <w:rPr>
                <w:noProof/>
                <w:webHidden/>
              </w:rPr>
            </w:r>
            <w:r>
              <w:rPr>
                <w:noProof/>
                <w:webHidden/>
              </w:rPr>
              <w:fldChar w:fldCharType="separate"/>
            </w:r>
            <w:r>
              <w:rPr>
                <w:noProof/>
                <w:webHidden/>
              </w:rPr>
              <w:t>8</w:t>
            </w:r>
            <w:r>
              <w:rPr>
                <w:noProof/>
                <w:webHidden/>
              </w:rPr>
              <w:fldChar w:fldCharType="end"/>
            </w:r>
          </w:hyperlink>
        </w:p>
        <w:p w14:paraId="3E826B8C" w14:textId="70DC1D8F" w:rsidR="00EA388F" w:rsidRDefault="00EA388F">
          <w:pPr>
            <w:pStyle w:val="TOC1"/>
            <w:tabs>
              <w:tab w:val="right" w:leader="dot" w:pos="9350"/>
            </w:tabs>
            <w:rPr>
              <w:rFonts w:eastAsiaTheme="minorEastAsia"/>
              <w:noProof/>
            </w:rPr>
          </w:pPr>
          <w:hyperlink w:anchor="_Toc60822538" w:history="1">
            <w:r w:rsidRPr="00EC2E57">
              <w:rPr>
                <w:rStyle w:val="Hyperlink"/>
                <w:rFonts w:eastAsia="Calibri"/>
                <w:noProof/>
              </w:rPr>
              <w:t>APPENDIX D – Creating the Cumulative Effects Master Spreadsheet</w:t>
            </w:r>
            <w:r>
              <w:rPr>
                <w:noProof/>
                <w:webHidden/>
              </w:rPr>
              <w:tab/>
            </w:r>
            <w:r>
              <w:rPr>
                <w:noProof/>
                <w:webHidden/>
              </w:rPr>
              <w:fldChar w:fldCharType="begin"/>
            </w:r>
            <w:r>
              <w:rPr>
                <w:noProof/>
                <w:webHidden/>
              </w:rPr>
              <w:instrText xml:space="preserve"> PAGEREF _Toc60822538 \h </w:instrText>
            </w:r>
            <w:r>
              <w:rPr>
                <w:noProof/>
                <w:webHidden/>
              </w:rPr>
            </w:r>
            <w:r>
              <w:rPr>
                <w:noProof/>
                <w:webHidden/>
              </w:rPr>
              <w:fldChar w:fldCharType="separate"/>
            </w:r>
            <w:r>
              <w:rPr>
                <w:noProof/>
                <w:webHidden/>
              </w:rPr>
              <w:t>16</w:t>
            </w:r>
            <w:r>
              <w:rPr>
                <w:noProof/>
                <w:webHidden/>
              </w:rPr>
              <w:fldChar w:fldCharType="end"/>
            </w:r>
          </w:hyperlink>
        </w:p>
        <w:p w14:paraId="0DDBD1C3" w14:textId="2C64B1E7" w:rsidR="002070EC" w:rsidRDefault="002070EC">
          <w:r>
            <w:rPr>
              <w:b/>
              <w:bCs/>
              <w:noProof/>
            </w:rPr>
            <w:fldChar w:fldCharType="end"/>
          </w:r>
        </w:p>
      </w:sdtContent>
    </w:sdt>
    <w:p w14:paraId="450ADC63" w14:textId="77777777" w:rsidR="002070EC" w:rsidRDefault="002070EC"/>
    <w:p w14:paraId="4CB5A4CB" w14:textId="77777777" w:rsidR="002070EC" w:rsidRDefault="002070EC" w:rsidP="00881DE1">
      <w:pPr>
        <w:pStyle w:val="Heading1"/>
      </w:pPr>
      <w:r>
        <w:br w:type="page"/>
      </w:r>
      <w:bookmarkStart w:id="1" w:name="_Toc60822525"/>
      <w:r w:rsidR="005C2ED1">
        <w:lastRenderedPageBreak/>
        <w:t>Description</w:t>
      </w:r>
      <w:bookmarkEnd w:id="1"/>
    </w:p>
    <w:p w14:paraId="6F7FEFFC" w14:textId="27192BCC" w:rsidR="008A0A0C" w:rsidRDefault="009C64D7" w:rsidP="008A0A0C">
      <w:r>
        <w:t>This process combines p</w:t>
      </w:r>
      <w:r w:rsidR="008A0A0C">
        <w:t>ast</w:t>
      </w:r>
      <w:r>
        <w:t>,</w:t>
      </w:r>
      <w:r w:rsidR="008A0A0C">
        <w:t xml:space="preserve"> </w:t>
      </w:r>
      <w:r>
        <w:t>p</w:t>
      </w:r>
      <w:r w:rsidR="008A0A0C">
        <w:t>resent</w:t>
      </w:r>
      <w:r>
        <w:t>, and</w:t>
      </w:r>
      <w:r w:rsidR="008A0A0C">
        <w:t xml:space="preserve"> </w:t>
      </w:r>
      <w:r>
        <w:t>r</w:t>
      </w:r>
      <w:r w:rsidR="008A0A0C">
        <w:t xml:space="preserve">easonably </w:t>
      </w:r>
      <w:r>
        <w:t>f</w:t>
      </w:r>
      <w:r w:rsidR="008A0A0C">
        <w:t xml:space="preserve">oreseeable </w:t>
      </w:r>
      <w:r>
        <w:t>f</w:t>
      </w:r>
      <w:r w:rsidR="008A0A0C">
        <w:t xml:space="preserve">uture </w:t>
      </w:r>
      <w:r>
        <w:t>a</w:t>
      </w:r>
      <w:r w:rsidR="008A0A0C">
        <w:t xml:space="preserve">ctions </w:t>
      </w:r>
      <w:r>
        <w:t>with combined analysis extents to provide a q</w:t>
      </w:r>
      <w:r w:rsidR="008A0A0C">
        <w:t>uery</w:t>
      </w:r>
      <w:r>
        <w:t>/s</w:t>
      </w:r>
      <w:r w:rsidR="008A0A0C">
        <w:t xml:space="preserve">creening </w:t>
      </w:r>
      <w:r>
        <w:t>p</w:t>
      </w:r>
      <w:r w:rsidR="008A0A0C">
        <w:t xml:space="preserve">rocess for both </w:t>
      </w:r>
      <w:r>
        <w:t>o</w:t>
      </w:r>
      <w:r w:rsidR="008A0A0C">
        <w:t>n</w:t>
      </w:r>
      <w:r>
        <w:t>/off f</w:t>
      </w:r>
      <w:r w:rsidR="008A0A0C">
        <w:t xml:space="preserve">orest </w:t>
      </w:r>
      <w:r>
        <w:t>a</w:t>
      </w:r>
      <w:r w:rsidR="008A0A0C">
        <w:t xml:space="preserve">ctions to be </w:t>
      </w:r>
      <w:r>
        <w:t>c</w:t>
      </w:r>
      <w:r w:rsidR="008A0A0C">
        <w:t xml:space="preserve">onsidered in </w:t>
      </w:r>
      <w:r>
        <w:t>c</w:t>
      </w:r>
      <w:r w:rsidR="008A0A0C">
        <w:t xml:space="preserve">umulative </w:t>
      </w:r>
      <w:proofErr w:type="gramStart"/>
      <w:r>
        <w:t>e</w:t>
      </w:r>
      <w:r w:rsidR="008A0A0C">
        <w:t>ffects</w:t>
      </w:r>
      <w:r w:rsidR="008A596D">
        <w:t>(</w:t>
      </w:r>
      <w:proofErr w:type="gramEnd"/>
      <w:r w:rsidR="008A596D">
        <w:t>CE)</w:t>
      </w:r>
      <w:r>
        <w:t xml:space="preserve"> analysis</w:t>
      </w:r>
      <w:r w:rsidR="00326B1D">
        <w:t>.</w:t>
      </w:r>
      <w:r w:rsidR="00326B1D" w:rsidRPr="00326B1D">
        <w:t xml:space="preserve"> The following outlines the </w:t>
      </w:r>
      <w:r>
        <w:t xml:space="preserve">steps involved with developing a project master spreadsheet for CE analysis. </w:t>
      </w:r>
      <w:r w:rsidR="00326B1D" w:rsidRPr="00326B1D">
        <w:t>For detailed descriptions regarding the GIS steps and location of specific NEPA project data, please see Appendix A.</w:t>
      </w:r>
    </w:p>
    <w:p w14:paraId="031EB153" w14:textId="17914B54" w:rsidR="007468D3" w:rsidRDefault="007468D3" w:rsidP="007468D3">
      <w:pPr>
        <w:pStyle w:val="Heading1"/>
      </w:pPr>
      <w:bookmarkStart w:id="2" w:name="_Toc60822526"/>
      <w:r>
        <w:t>Conceptual Graphic Model</w:t>
      </w:r>
      <w:bookmarkEnd w:id="2"/>
    </w:p>
    <w:p w14:paraId="2657BD15" w14:textId="77777777" w:rsidR="007468D3" w:rsidRDefault="007468D3" w:rsidP="007468D3">
      <w:pPr>
        <w:spacing w:after="0"/>
        <w:rPr>
          <w:sz w:val="24"/>
          <w:szCs w:val="24"/>
        </w:rPr>
      </w:pPr>
      <w:r>
        <w:rPr>
          <w:noProof/>
          <w:sz w:val="24"/>
          <w:szCs w:val="24"/>
        </w:rPr>
        <w:drawing>
          <wp:anchor distT="0" distB="0" distL="114300" distR="114300" simplePos="0" relativeHeight="251669504" behindDoc="0" locked="0" layoutInCell="1" allowOverlap="1" wp14:anchorId="4B5522CD" wp14:editId="1C2500D8">
            <wp:simplePos x="0" y="0"/>
            <wp:positionH relativeFrom="column">
              <wp:posOffset>1365250</wp:posOffset>
            </wp:positionH>
            <wp:positionV relativeFrom="paragraph">
              <wp:posOffset>1343660</wp:posOffset>
            </wp:positionV>
            <wp:extent cx="4667250" cy="3143250"/>
            <wp:effectExtent l="0" t="0" r="0" b="0"/>
            <wp:wrapNone/>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594E26">
        <w:rPr>
          <w:noProof/>
          <w:sz w:val="24"/>
          <w:szCs w:val="24"/>
        </w:rPr>
        <mc:AlternateContent>
          <mc:Choice Requires="wps">
            <w:drawing>
              <wp:anchor distT="45720" distB="45720" distL="114300" distR="114300" simplePos="0" relativeHeight="251667456" behindDoc="0" locked="0" layoutInCell="1" allowOverlap="1" wp14:anchorId="529E274C" wp14:editId="18567DBB">
                <wp:simplePos x="0" y="0"/>
                <wp:positionH relativeFrom="column">
                  <wp:posOffset>3781425</wp:posOffset>
                </wp:positionH>
                <wp:positionV relativeFrom="paragraph">
                  <wp:posOffset>19050</wp:posOffset>
                </wp:positionV>
                <wp:extent cx="1347788" cy="1104900"/>
                <wp:effectExtent l="0" t="0" r="2413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788" cy="1104900"/>
                        </a:xfrm>
                        <a:prstGeom prst="rect">
                          <a:avLst/>
                        </a:prstGeom>
                        <a:solidFill>
                          <a:srgbClr val="FFFFFF"/>
                        </a:solidFill>
                        <a:ln w="9525" cap="rnd">
                          <a:solidFill>
                            <a:srgbClr val="000000"/>
                          </a:solidFill>
                          <a:prstDash val="sysDot"/>
                          <a:round/>
                          <a:headEnd/>
                          <a:tailEnd/>
                        </a:ln>
                      </wps:spPr>
                      <wps:txbx>
                        <w:txbxContent>
                          <w:p w14:paraId="0949A7E8" w14:textId="77777777" w:rsidR="007468D3" w:rsidRDefault="007468D3" w:rsidP="007468D3">
                            <w:r>
                              <w:rPr>
                                <w:rFonts w:cstheme="minorHAnsi"/>
                              </w:rPr>
                              <w:t>←</w:t>
                            </w:r>
                            <w:r>
                              <w:t>Layerfiles point to these datasets in ArcMap to enable staff to visually see the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E274C" id="_x0000_t202" coordsize="21600,21600" o:spt="202" path="m,l,21600r21600,l21600,xe">
                <v:stroke joinstyle="miter"/>
                <v:path gradientshapeok="t" o:connecttype="rect"/>
              </v:shapetype>
              <v:shape id="Text Box 2" o:spid="_x0000_s1026" type="#_x0000_t202" style="position:absolute;margin-left:297.75pt;margin-top:1.5pt;width:106.15pt;height: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">
                <v:stroke dashstyle="1 1" joinstyle="round" endcap="round"/>
                <v:textbox>
                  <w:txbxContent>
                    <w:p w14:paraId="0949A7E8" w14:textId="77777777" w:rsidR="007468D3" w:rsidRDefault="007468D3" w:rsidP="007468D3">
                      <w:r>
                        <w:rPr>
                          <w:rFonts w:cstheme="minorHAnsi"/>
                        </w:rPr>
                        <w:t>←</w:t>
                      </w:r>
                      <w:r>
                        <w:t>Layerfiles point to these datasets in ArcMap to enable staff to visually see the activities</w:t>
                      </w:r>
                    </w:p>
                  </w:txbxContent>
                </v:textbox>
              </v:shape>
            </w:pict>
          </mc:Fallback>
        </mc:AlternateContent>
      </w:r>
      <w:r>
        <w:rPr>
          <w:noProof/>
          <w:sz w:val="24"/>
          <w:szCs w:val="24"/>
        </w:rPr>
        <w:drawing>
          <wp:inline distT="0" distB="0" distL="0" distR="0" wp14:anchorId="492230B8" wp14:editId="3FB3EF1E">
            <wp:extent cx="3862388" cy="177165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EFD9A9C" w14:textId="77777777" w:rsidR="007468D3" w:rsidRDefault="007468D3" w:rsidP="007468D3">
      <w:pPr>
        <w:spacing w:after="0"/>
        <w:rPr>
          <w:sz w:val="24"/>
          <w:szCs w:val="24"/>
        </w:rPr>
      </w:pPr>
    </w:p>
    <w:p w14:paraId="32210D31" w14:textId="77777777" w:rsidR="007468D3" w:rsidRDefault="007468D3" w:rsidP="007468D3">
      <w:pPr>
        <w:spacing w:after="0"/>
        <w:rPr>
          <w:sz w:val="24"/>
          <w:szCs w:val="24"/>
        </w:rPr>
      </w:pPr>
    </w:p>
    <w:p w14:paraId="3903E552" w14:textId="77777777" w:rsidR="007468D3" w:rsidRDefault="007468D3" w:rsidP="007468D3">
      <w:pPr>
        <w:spacing w:after="0"/>
        <w:rPr>
          <w:sz w:val="24"/>
          <w:szCs w:val="24"/>
        </w:rPr>
      </w:pPr>
    </w:p>
    <w:p w14:paraId="6581506E" w14:textId="77777777" w:rsidR="007468D3" w:rsidRDefault="007468D3" w:rsidP="007468D3">
      <w:pPr>
        <w:spacing w:after="0"/>
        <w:rPr>
          <w:sz w:val="24"/>
          <w:szCs w:val="24"/>
        </w:rPr>
      </w:pPr>
    </w:p>
    <w:p w14:paraId="2CF77D67" w14:textId="77777777" w:rsidR="007468D3" w:rsidRDefault="007468D3" w:rsidP="007468D3">
      <w:pPr>
        <w:spacing w:after="0"/>
        <w:rPr>
          <w:sz w:val="24"/>
          <w:szCs w:val="24"/>
        </w:rPr>
      </w:pPr>
    </w:p>
    <w:p w14:paraId="2D92B269" w14:textId="77777777" w:rsidR="007468D3" w:rsidRDefault="007468D3" w:rsidP="007468D3">
      <w:pPr>
        <w:spacing w:after="0"/>
        <w:rPr>
          <w:sz w:val="24"/>
          <w:szCs w:val="24"/>
        </w:rPr>
      </w:pPr>
    </w:p>
    <w:p w14:paraId="6FD31F63" w14:textId="77777777" w:rsidR="007468D3" w:rsidRDefault="007468D3" w:rsidP="007468D3">
      <w:pPr>
        <w:spacing w:after="0"/>
        <w:rPr>
          <w:sz w:val="24"/>
          <w:szCs w:val="24"/>
        </w:rPr>
      </w:pPr>
    </w:p>
    <w:p w14:paraId="1168107B" w14:textId="77777777" w:rsidR="007468D3" w:rsidRDefault="007468D3" w:rsidP="007468D3">
      <w:pPr>
        <w:spacing w:after="0"/>
        <w:rPr>
          <w:sz w:val="24"/>
          <w:szCs w:val="24"/>
        </w:rPr>
      </w:pPr>
    </w:p>
    <w:p w14:paraId="604CE75E" w14:textId="77777777" w:rsidR="007468D3" w:rsidRDefault="007468D3" w:rsidP="007468D3">
      <w:pPr>
        <w:spacing w:after="0"/>
        <w:rPr>
          <w:sz w:val="24"/>
          <w:szCs w:val="24"/>
        </w:rPr>
      </w:pPr>
    </w:p>
    <w:p w14:paraId="0154F332" w14:textId="77777777" w:rsidR="007468D3" w:rsidRDefault="007468D3" w:rsidP="007468D3">
      <w:pPr>
        <w:spacing w:after="0"/>
        <w:rPr>
          <w:sz w:val="24"/>
          <w:szCs w:val="24"/>
        </w:rPr>
      </w:pPr>
    </w:p>
    <w:p w14:paraId="330263D0" w14:textId="77777777" w:rsidR="007468D3" w:rsidRDefault="007468D3" w:rsidP="007468D3">
      <w:pPr>
        <w:spacing w:after="0"/>
        <w:rPr>
          <w:sz w:val="24"/>
          <w:szCs w:val="24"/>
        </w:rPr>
      </w:pPr>
    </w:p>
    <w:p w14:paraId="7DBBE133" w14:textId="77777777" w:rsidR="007468D3" w:rsidRDefault="007468D3" w:rsidP="007468D3">
      <w:pPr>
        <w:spacing w:after="0"/>
        <w:rPr>
          <w:sz w:val="24"/>
          <w:szCs w:val="24"/>
        </w:rPr>
      </w:pPr>
      <w:r>
        <w:rPr>
          <w:noProof/>
          <w:sz w:val="24"/>
          <w:szCs w:val="24"/>
        </w:rPr>
        <mc:AlternateContent>
          <mc:Choice Requires="wps">
            <w:drawing>
              <wp:anchor distT="0" distB="0" distL="114300" distR="114300" simplePos="0" relativeHeight="251666432" behindDoc="0" locked="0" layoutInCell="1" allowOverlap="1" wp14:anchorId="74E9176E" wp14:editId="2D34C661">
                <wp:simplePos x="0" y="0"/>
                <wp:positionH relativeFrom="column">
                  <wp:posOffset>1945005</wp:posOffset>
                </wp:positionH>
                <wp:positionV relativeFrom="paragraph">
                  <wp:posOffset>5715</wp:posOffset>
                </wp:positionV>
                <wp:extent cx="45719" cy="361632"/>
                <wp:effectExtent l="57150" t="0" r="50165" b="57785"/>
                <wp:wrapNone/>
                <wp:docPr id="8" name="Straight Arrow Connector 8"/>
                <wp:cNvGraphicFramePr/>
                <a:graphic xmlns:a="http://schemas.openxmlformats.org/drawingml/2006/main">
                  <a:graphicData uri="http://schemas.microsoft.com/office/word/2010/wordprocessingShape">
                    <wps:wsp>
                      <wps:cNvCnPr/>
                      <wps:spPr>
                        <a:xfrm flipH="1">
                          <a:off x="0" y="0"/>
                          <a:ext cx="45719" cy="361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07B06B" id="_x0000_t32" coordsize="21600,21600" o:spt="32" o:oned="t" path="m,l21600,21600e" filled="f">
                <v:path arrowok="t" fillok="f" o:connecttype="none"/>
                <o:lock v:ext="edit" shapetype="t"/>
              </v:shapetype>
              <v:shape id="Straight Arrow Connector 8" o:spid="_x0000_s1026" type="#_x0000_t32" style="position:absolute;margin-left:153.15pt;margin-top:.45pt;width:3.6pt;height:28.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" strokecolor="#4472c4 [3204]" strokeweight=".5pt">
                <v:stroke endarrow="block" joinstyle="miter"/>
              </v:shape>
            </w:pict>
          </mc:Fallback>
        </mc:AlternateContent>
      </w:r>
    </w:p>
    <w:p w14:paraId="2BBB678A" w14:textId="77777777" w:rsidR="007468D3" w:rsidRDefault="007468D3" w:rsidP="007468D3">
      <w:pPr>
        <w:spacing w:after="0"/>
        <w:rPr>
          <w:sz w:val="24"/>
          <w:szCs w:val="24"/>
        </w:rPr>
      </w:pPr>
    </w:p>
    <w:p w14:paraId="4F7FDAB2" w14:textId="77777777" w:rsidR="007468D3" w:rsidRDefault="007468D3" w:rsidP="007468D3">
      <w:pPr>
        <w:spacing w:after="0"/>
        <w:rPr>
          <w:sz w:val="24"/>
          <w:szCs w:val="24"/>
        </w:rPr>
      </w:pPr>
      <w:r w:rsidRPr="00594E26">
        <w:rPr>
          <w:noProof/>
          <w:sz w:val="24"/>
          <w:szCs w:val="24"/>
        </w:rPr>
        <mc:AlternateContent>
          <mc:Choice Requires="wps">
            <w:drawing>
              <wp:anchor distT="45720" distB="45720" distL="114300" distR="114300" simplePos="0" relativeHeight="251668480" behindDoc="0" locked="0" layoutInCell="1" allowOverlap="1" wp14:anchorId="5CAB54F9" wp14:editId="33E7B737">
                <wp:simplePos x="0" y="0"/>
                <wp:positionH relativeFrom="column">
                  <wp:posOffset>3321050</wp:posOffset>
                </wp:positionH>
                <wp:positionV relativeFrom="paragraph">
                  <wp:posOffset>287020</wp:posOffset>
                </wp:positionV>
                <wp:extent cx="1860550" cy="1509713"/>
                <wp:effectExtent l="0" t="0" r="25400"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509713"/>
                        </a:xfrm>
                        <a:prstGeom prst="rect">
                          <a:avLst/>
                        </a:prstGeom>
                        <a:solidFill>
                          <a:srgbClr val="FFFFFF"/>
                        </a:solidFill>
                        <a:ln w="9525" cap="rnd">
                          <a:solidFill>
                            <a:srgbClr val="000000"/>
                          </a:solidFill>
                          <a:prstDash val="sysDot"/>
                          <a:round/>
                          <a:headEnd/>
                          <a:tailEnd/>
                        </a:ln>
                      </wps:spPr>
                      <wps:txbx>
                        <w:txbxContent>
                          <w:p w14:paraId="4B313E26" w14:textId="7884FCB3" w:rsidR="007468D3" w:rsidRDefault="007468D3" w:rsidP="007468D3">
                            <w:r>
                              <w:rPr>
                                <w:rFonts w:cstheme="minorHAnsi"/>
                              </w:rPr>
                              <w:t>←</w:t>
                            </w:r>
                            <w:r>
                              <w:t xml:space="preserve">Table is loaded into the Cumulative Effects Master Spreadsheet. This is an excel file which has a pivot table set up for each resource. </w:t>
                            </w:r>
                          </w:p>
                          <w:p w14:paraId="3B2A1132" w14:textId="77777777" w:rsidR="007468D3" w:rsidRPr="00594E26" w:rsidRDefault="007468D3" w:rsidP="007468D3">
                            <w:pPr>
                              <w:rPr>
                                <w:i/>
                                <w:sz w:val="16"/>
                                <w:szCs w:val="16"/>
                              </w:rPr>
                            </w:pPr>
                            <w:r w:rsidRPr="00594E26">
                              <w:rPr>
                                <w:i/>
                                <w:sz w:val="16"/>
                                <w:szCs w:val="16"/>
                              </w:rPr>
                              <w:t xml:space="preserve">Note: not all resources reflected 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B54F9" id="_x0000_s1027" type="#_x0000_t202" style="position:absolute;margin-left:261.5pt;margin-top:22.6pt;width:146.5pt;height:118.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">
                <v:stroke dashstyle="1 1" joinstyle="round" endcap="round"/>
                <v:textbox>
                  <w:txbxContent>
                    <w:p w14:paraId="4B313E26" w14:textId="7884FCB3" w:rsidR="007468D3" w:rsidRDefault="007468D3" w:rsidP="007468D3">
                      <w:r>
                        <w:rPr>
                          <w:rFonts w:cstheme="minorHAnsi"/>
                        </w:rPr>
                        <w:t>←</w:t>
                      </w:r>
                      <w:r>
                        <w:t xml:space="preserve">Table is loaded into the Cumulative Effects Master Spreadsheet. This is an excel file which has a pivot table set up for each resource. </w:t>
                      </w:r>
                    </w:p>
                    <w:p w14:paraId="3B2A1132" w14:textId="77777777" w:rsidR="007468D3" w:rsidRPr="00594E26" w:rsidRDefault="007468D3" w:rsidP="007468D3">
                      <w:pPr>
                        <w:rPr>
                          <w:i/>
                          <w:sz w:val="16"/>
                          <w:szCs w:val="16"/>
                        </w:rPr>
                      </w:pPr>
                      <w:r w:rsidRPr="00594E26">
                        <w:rPr>
                          <w:i/>
                          <w:sz w:val="16"/>
                          <w:szCs w:val="16"/>
                        </w:rPr>
                        <w:t xml:space="preserve">Note: not all resources reflected here. </w:t>
                      </w:r>
                    </w:p>
                  </w:txbxContent>
                </v:textbox>
              </v:shape>
            </w:pict>
          </mc:Fallback>
        </mc:AlternateContent>
      </w:r>
      <w:r>
        <w:rPr>
          <w:noProof/>
          <w:sz w:val="24"/>
          <w:szCs w:val="24"/>
        </w:rPr>
        <w:drawing>
          <wp:inline distT="0" distB="0" distL="0" distR="0" wp14:anchorId="5B6C7BE4" wp14:editId="6BD9BB88">
            <wp:extent cx="3905250" cy="225742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6F5B607" w14:textId="77777777" w:rsidR="007468D3" w:rsidRPr="007C0AF6" w:rsidRDefault="007468D3" w:rsidP="007468D3">
      <w:pPr>
        <w:spacing w:after="0"/>
        <w:rPr>
          <w:sz w:val="24"/>
          <w:szCs w:val="24"/>
        </w:rPr>
        <w:sectPr w:rsidR="007468D3" w:rsidRPr="007C0AF6" w:rsidSect="00B32F7B">
          <w:headerReference w:type="default" r:id="rId24"/>
          <w:footerReference w:type="default" r:id="rId25"/>
          <w:headerReference w:type="first" r:id="rId26"/>
          <w:pgSz w:w="12240" w:h="15840" w:code="1"/>
          <w:pgMar w:top="1080" w:right="1440" w:bottom="1080" w:left="1440" w:header="360" w:footer="720" w:gutter="0"/>
          <w:pgNumType w:start="1" w:chapStyle="1"/>
          <w:cols w:space="720"/>
          <w:docGrid w:linePitch="360"/>
        </w:sectPr>
      </w:pPr>
    </w:p>
    <w:p w14:paraId="3C038B04" w14:textId="77777777" w:rsidR="007468D3" w:rsidRPr="007468D3" w:rsidRDefault="007468D3" w:rsidP="007468D3"/>
    <w:p w14:paraId="3846E3A3" w14:textId="445776A8" w:rsidR="00881DE1" w:rsidRDefault="00881DE1" w:rsidP="00881DE1">
      <w:pPr>
        <w:pStyle w:val="Heading1"/>
      </w:pPr>
      <w:bookmarkStart w:id="3" w:name="_Toc60822527"/>
      <w:r>
        <w:t>Create Cumulative Effects Analysis Area</w:t>
      </w:r>
      <w:bookmarkEnd w:id="3"/>
    </w:p>
    <w:p w14:paraId="321FC7E5" w14:textId="082F4CC6" w:rsidR="00881DE1" w:rsidRDefault="00881DE1" w:rsidP="00881DE1">
      <w:r>
        <w:t>I.</w:t>
      </w:r>
      <w:r>
        <w:tab/>
        <w:t>Establish Cumulative Effects spatial scale / analysis boundary by resource, and create “Combined extent” cumulative effects analysis area {IDTL, IDT members, GIS Specialist}</w:t>
      </w:r>
    </w:p>
    <w:p w14:paraId="084467F3" w14:textId="7B18F9AD" w:rsidR="00881DE1" w:rsidRDefault="00881DE1" w:rsidP="00881DE1">
      <w:pPr>
        <w:ind w:firstLine="720"/>
      </w:pPr>
      <w:r>
        <w:t>1.</w:t>
      </w:r>
      <w:r>
        <w:tab/>
        <w:t xml:space="preserve">IDT members define analysis boundary for their resource using best available science and local knowledge of </w:t>
      </w:r>
      <w:r w:rsidR="004B5807">
        <w:t>resource and</w:t>
      </w:r>
      <w:r>
        <w:t xml:space="preserve"> submit to GIS.</w:t>
      </w:r>
    </w:p>
    <w:p w14:paraId="1A269A80" w14:textId="4359722D" w:rsidR="005C2ED1" w:rsidRDefault="00881DE1" w:rsidP="00881DE1">
      <w:pPr>
        <w:ind w:firstLine="720"/>
      </w:pPr>
      <w:r>
        <w:t>2.</w:t>
      </w:r>
      <w:r>
        <w:tab/>
        <w:t>GIS combine individual boundaries to create “combined extent” of all cumulative effects analysis areas for project; plot this polygon on map for use with data queries in steps II and III.</w:t>
      </w:r>
    </w:p>
    <w:p w14:paraId="6659A4C8" w14:textId="18137B67" w:rsidR="00881DE1" w:rsidRDefault="00881DE1" w:rsidP="00881DE1"/>
    <w:p w14:paraId="3E71E3BA" w14:textId="58CDB4B4" w:rsidR="00881DE1" w:rsidRDefault="00881DE1" w:rsidP="00881DE1">
      <w:pPr>
        <w:pStyle w:val="Heading1"/>
      </w:pPr>
      <w:bookmarkStart w:id="4" w:name="_Toc60822528"/>
      <w:r>
        <w:t>Request FS Internal Activities</w:t>
      </w:r>
      <w:bookmarkEnd w:id="4"/>
    </w:p>
    <w:p w14:paraId="3482EC04" w14:textId="4BEF0BF9" w:rsidR="00881DE1" w:rsidRDefault="00881DE1" w:rsidP="00881DE1">
      <w:r>
        <w:t>II.</w:t>
      </w:r>
      <w:r>
        <w:tab/>
        <w:t>Query of FS Personnel / SOPA {IDTL}</w:t>
      </w:r>
    </w:p>
    <w:p w14:paraId="1DA52E3F" w14:textId="69B34423" w:rsidR="00881DE1" w:rsidRDefault="00881DE1" w:rsidP="00881DE1">
      <w:pPr>
        <w:ind w:left="720"/>
      </w:pPr>
      <w:r>
        <w:t>1.</w:t>
      </w:r>
      <w:r>
        <w:tab/>
        <w:t xml:space="preserve">IDTL </w:t>
      </w:r>
      <w:proofErr w:type="gramStart"/>
      <w:r>
        <w:t>distribute</w:t>
      </w:r>
      <w:proofErr w:type="gramEnd"/>
      <w:r>
        <w:t xml:space="preserve"> combined extent map and Excel internal activities request spreadsheet (</w:t>
      </w:r>
      <w:proofErr w:type="gramStart"/>
      <w:r>
        <w:t>BLANK_Internal_PastPresentFutureActivities_Query.xlsx )</w:t>
      </w:r>
      <w:proofErr w:type="gramEnd"/>
      <w:r>
        <w:t xml:space="preserve"> to any FS unit that the combined extent overlaps with.  Request population of table with any past (EXCLUDING activities already </w:t>
      </w:r>
      <w:proofErr w:type="gramStart"/>
      <w:r>
        <w:t>entered into</w:t>
      </w:r>
      <w:proofErr w:type="gramEnd"/>
      <w:r>
        <w:t xml:space="preserve"> FACTS database, fire, </w:t>
      </w:r>
      <w:proofErr w:type="gramStart"/>
      <w:r>
        <w:t>Non Recreation</w:t>
      </w:r>
      <w:proofErr w:type="gramEnd"/>
      <w:r>
        <w:t xml:space="preserve"> Special Use, and Range Improvement and allotment data), present, or reasonably foreseeable actions within the map polygon, regardless of ownership.  NOTE:  ensure minimum required information is populated. </w:t>
      </w:r>
    </w:p>
    <w:p w14:paraId="64EBE3BA" w14:textId="77777777" w:rsidR="00881DE1" w:rsidRDefault="00881DE1" w:rsidP="00881DE1">
      <w:pPr>
        <w:ind w:left="720"/>
      </w:pPr>
      <w:r>
        <w:t>2.</w:t>
      </w:r>
      <w:r>
        <w:tab/>
        <w:t>IDTL work with District fire management specialist to ensure past and future prescribed fire activity in District files are also listed (only include activities that are NOT already listed in FACTS activities pull).  Add to “BLANK_Internal_PastPresentFutureActivities_Query.xlsx “</w:t>
      </w:r>
    </w:p>
    <w:p w14:paraId="37B70187" w14:textId="16670CCA" w:rsidR="00881DE1" w:rsidRDefault="00881DE1" w:rsidP="004B5807">
      <w:pPr>
        <w:ind w:left="720"/>
      </w:pPr>
      <w:r>
        <w:t>3.</w:t>
      </w:r>
      <w:r>
        <w:tab/>
        <w:t>IDTL query Schedule of Proposed Actions and NEPA Archive for SOPA actions that ongoing or reasonably foreseeable.  Add to</w:t>
      </w:r>
      <w:r w:rsidR="004B5807">
        <w:t>:</w:t>
      </w:r>
      <w:r>
        <w:t xml:space="preserve"> </w:t>
      </w:r>
      <w:r w:rsidRPr="004B5807">
        <w:rPr>
          <w:highlight w:val="yellow"/>
        </w:rPr>
        <w:t>“BLANK_Internal_PastPresentFutureActivities_Query.xlsx “</w:t>
      </w:r>
    </w:p>
    <w:p w14:paraId="63333E0B" w14:textId="77777777" w:rsidR="00881DE1" w:rsidRDefault="00881DE1" w:rsidP="00881DE1"/>
    <w:p w14:paraId="29D71881" w14:textId="5DF03FD6" w:rsidR="00881DE1" w:rsidRDefault="00881DE1" w:rsidP="00A87936">
      <w:pPr>
        <w:pStyle w:val="Heading1"/>
      </w:pPr>
      <w:bookmarkStart w:id="5" w:name="_Toc60822529"/>
      <w:r>
        <w:t xml:space="preserve">Request </w:t>
      </w:r>
      <w:r w:rsidR="00080873">
        <w:t>External</w:t>
      </w:r>
      <w:r>
        <w:t xml:space="preserve"> Agency Activities</w:t>
      </w:r>
      <w:bookmarkEnd w:id="5"/>
    </w:p>
    <w:p w14:paraId="21DB7B9E" w14:textId="0A1D4BC7" w:rsidR="00881DE1" w:rsidRPr="00246AED" w:rsidRDefault="00246AED" w:rsidP="00246AED">
      <w:pPr>
        <w:rPr>
          <w:bCs/>
          <w:iCs/>
        </w:rPr>
      </w:pPr>
      <w:r>
        <w:rPr>
          <w:bCs/>
          <w:iCs/>
        </w:rPr>
        <w:t>III.</w:t>
      </w:r>
      <w:r>
        <w:rPr>
          <w:bCs/>
          <w:iCs/>
        </w:rPr>
        <w:tab/>
      </w:r>
      <w:r w:rsidR="00881DE1" w:rsidRPr="00246AED">
        <w:rPr>
          <w:bCs/>
          <w:iCs/>
        </w:rPr>
        <w:t>Query other Agency Personnel {IDTL}</w:t>
      </w:r>
    </w:p>
    <w:p w14:paraId="359B835D" w14:textId="643FE4FA" w:rsidR="00881DE1" w:rsidRDefault="00881DE1" w:rsidP="001D2C77">
      <w:pPr>
        <w:pStyle w:val="ListParagraph"/>
        <w:numPr>
          <w:ilvl w:val="0"/>
          <w:numId w:val="2"/>
        </w:numPr>
      </w:pPr>
      <w:r w:rsidRPr="00881DE1">
        <w:t xml:space="preserve">Distribute combined extent map and Excel </w:t>
      </w:r>
      <w:r w:rsidRPr="00881DE1">
        <w:rPr>
          <w:b/>
        </w:rPr>
        <w:t>external</w:t>
      </w:r>
      <w:r w:rsidRPr="00881DE1">
        <w:t xml:space="preserve"> activities request spreadsheet (</w:t>
      </w:r>
      <w:proofErr w:type="gramStart"/>
      <w:r w:rsidRPr="00881DE1">
        <w:rPr>
          <w:i/>
        </w:rPr>
        <w:t>BLANK_External_PastPresentFutureActivities_Query.xlsx</w:t>
      </w:r>
      <w:r w:rsidRPr="00881DE1">
        <w:t xml:space="preserve"> )</w:t>
      </w:r>
      <w:proofErr w:type="gramEnd"/>
      <w:r w:rsidRPr="00881DE1">
        <w:t xml:space="preserve">  to any non-FS agency (BLM, MTDNRC, MTFWP, NPS, etc.) that overlaps with the combined extent polygon.  Request population of table and GIS data (if available) with any past, present, reasonably foreseeable actions on lands that they manage within the combined extent map polygon.</w:t>
      </w:r>
      <w:r w:rsidRPr="00881DE1">
        <w:rPr>
          <w:b/>
        </w:rPr>
        <w:t xml:space="preserve"> NOTE:</w:t>
      </w:r>
      <w:r w:rsidRPr="00881DE1">
        <w:t xml:space="preserve">  </w:t>
      </w:r>
      <w:r w:rsidRPr="00881DE1">
        <w:rPr>
          <w:b/>
        </w:rPr>
        <w:t>ensure minimum required information is populated</w:t>
      </w:r>
      <w:r w:rsidRPr="00881DE1">
        <w:t>.</w:t>
      </w:r>
    </w:p>
    <w:p w14:paraId="0240428F" w14:textId="22D45126" w:rsidR="00080873" w:rsidRDefault="00080873" w:rsidP="00080873">
      <w:pPr>
        <w:pStyle w:val="Heading1"/>
      </w:pPr>
      <w:bookmarkStart w:id="6" w:name="_Toc60822530"/>
      <w:r>
        <w:t>Review Internal and External data and submit to GIS</w:t>
      </w:r>
      <w:bookmarkEnd w:id="6"/>
    </w:p>
    <w:p w14:paraId="098A2BA8" w14:textId="1CFF97EC" w:rsidR="00670ABD" w:rsidRDefault="00670ABD" w:rsidP="00670ABD">
      <w:r>
        <w:t>IV.</w:t>
      </w:r>
      <w:r>
        <w:tab/>
        <w:t>Review internal and external query responses and submit data to GIS{IDTL}</w:t>
      </w:r>
    </w:p>
    <w:p w14:paraId="14B98BE0" w14:textId="54FD85B7" w:rsidR="00670ABD" w:rsidRDefault="00670ABD" w:rsidP="00670ABD">
      <w:pPr>
        <w:ind w:left="720"/>
      </w:pPr>
      <w:r>
        <w:lastRenderedPageBreak/>
        <w:t>1.</w:t>
      </w:r>
      <w:r>
        <w:tab/>
        <w:t>Verify all minimum required information is present for all action i.e. Activity Name, Activity Type, Year, Spatial Area (polygons, Sections, etc.), Accomplished/Proposed Acres, Activity Definition.  Verify that there is spatial information listed (sections, HUC’s, pdf maps, etc.) for any activity that did NOT have a spatial layer submitted.</w:t>
      </w:r>
    </w:p>
    <w:p w14:paraId="466F70CD" w14:textId="58095B2B" w:rsidR="00881DE1" w:rsidRDefault="00670ABD" w:rsidP="00670ABD">
      <w:pPr>
        <w:ind w:firstLine="720"/>
      </w:pPr>
      <w:r>
        <w:t>2.</w:t>
      </w:r>
      <w:r>
        <w:tab/>
        <w:t>Forward query spreadsheets and any associated spatial data to GIS specialist.</w:t>
      </w:r>
    </w:p>
    <w:p w14:paraId="74747166" w14:textId="7460866E" w:rsidR="005B1B27" w:rsidRDefault="006F16AC" w:rsidP="006F16AC">
      <w:pPr>
        <w:pStyle w:val="Heading1"/>
      </w:pPr>
      <w:bookmarkStart w:id="7" w:name="_Toc60822531"/>
      <w:r>
        <w:t>Pull past and future activities from FACTS</w:t>
      </w:r>
      <w:bookmarkEnd w:id="7"/>
    </w:p>
    <w:p w14:paraId="06936F3A" w14:textId="42B01791" w:rsidR="000471C2" w:rsidRDefault="000471C2" w:rsidP="000471C2">
      <w:r>
        <w:t>VI.</w:t>
      </w:r>
      <w:r>
        <w:tab/>
        <w:t>Query of FS Corporate Database of Past and Future Activities in FACTS</w:t>
      </w:r>
      <w:r w:rsidR="00510FAE">
        <w:t xml:space="preserve"> </w:t>
      </w:r>
      <w:r>
        <w:t>{GIS Specialist, Silviculture ID Team Member}</w:t>
      </w:r>
    </w:p>
    <w:p w14:paraId="611EA543" w14:textId="77777777" w:rsidR="000471C2" w:rsidRDefault="000471C2" w:rsidP="000471C2">
      <w:pPr>
        <w:ind w:left="720"/>
      </w:pPr>
      <w:r>
        <w:t>1.</w:t>
      </w:r>
      <w:r>
        <w:tab/>
        <w:t>Using the “combined extent” analysis area (Step I), query past actions entered into FACTS using the GI “Act160” query tool for the EDW and Transactional data.  With the transactional data, only query out planned activities.</w:t>
      </w:r>
    </w:p>
    <w:p w14:paraId="6FB6E716" w14:textId="77777777" w:rsidR="000471C2" w:rsidRDefault="000471C2" w:rsidP="000471C2">
      <w:pPr>
        <w:ind w:left="720"/>
      </w:pPr>
      <w:r>
        <w:t>2.</w:t>
      </w:r>
      <w:r>
        <w:tab/>
        <w:t xml:space="preserve">Add Additional Columns and Identify Activities by Resource Categories (defined SQL by the Forest Silviculturist). Remove Activities not selected (i.e., drop non-pertinent activities such as “photo </w:t>
      </w:r>
      <w:proofErr w:type="spellStart"/>
      <w:r>
        <w:t>interp</w:t>
      </w:r>
      <w:proofErr w:type="spellEnd"/>
      <w:r>
        <w:t xml:space="preserve">”, “stand delineation”, etc.). </w:t>
      </w:r>
    </w:p>
    <w:p w14:paraId="36123135" w14:textId="5CB2F030" w:rsidR="000471C2" w:rsidRDefault="000471C2" w:rsidP="000471C2">
      <w:pPr>
        <w:ind w:left="720"/>
      </w:pPr>
      <w:r>
        <w:t>3.</w:t>
      </w:r>
      <w:r>
        <w:tab/>
        <w:t>If needed, forward this FACTS “pull” to project Silviculturist to review/refine/consolidate/clean.</w:t>
      </w:r>
    </w:p>
    <w:p w14:paraId="2E19A44E" w14:textId="45F5DE50" w:rsidR="00C840C1" w:rsidRDefault="00BD703A" w:rsidP="00BD703A">
      <w:pPr>
        <w:pStyle w:val="Heading1"/>
      </w:pPr>
      <w:bookmarkStart w:id="8" w:name="_Toc60822532"/>
      <w:r>
        <w:t>Compile Non-FACTS past, present, and future activities</w:t>
      </w:r>
      <w:bookmarkEnd w:id="8"/>
    </w:p>
    <w:p w14:paraId="50C7262A" w14:textId="77777777" w:rsidR="00BD703A" w:rsidRDefault="00BD703A" w:rsidP="00BD703A">
      <w:r>
        <w:t>VII.</w:t>
      </w:r>
      <w:r>
        <w:tab/>
        <w:t>Compile gathered past, present, and future activities into cumulative effects database and create “Cumulative Effects Master Spreadsheet” {GIS Specialist}</w:t>
      </w:r>
    </w:p>
    <w:p w14:paraId="030FFCD7" w14:textId="77777777" w:rsidR="00BD703A" w:rsidRDefault="00BD703A" w:rsidP="00BD703A">
      <w:pPr>
        <w:ind w:left="720"/>
      </w:pPr>
      <w:r>
        <w:t>1.</w:t>
      </w:r>
      <w:r>
        <w:tab/>
        <w:t xml:space="preserve">Collect all non-FACTs spatial data.  On the HLC, automatic data pulls are brought forth from the R1 Fire Occurrence and Perimeter Data, NRM Allotment and Pasture Data, HLC </w:t>
      </w:r>
      <w:proofErr w:type="gramStart"/>
      <w:r>
        <w:t>non Recreation</w:t>
      </w:r>
      <w:proofErr w:type="gramEnd"/>
      <w:r>
        <w:t xml:space="preserve"> Special Use, and HLC Range Improvements. Add common attribute table columns and populate as needed/required.  Merge all these datasets together (you may have three – point, line, and polygon)</w:t>
      </w:r>
      <w:proofErr w:type="gramStart"/>
      <w:r>
        <w:t>. ,</w:t>
      </w:r>
      <w:proofErr w:type="gramEnd"/>
      <w:r>
        <w:t xml:space="preserve"> perform the GIS steps listed in Appendix A, “GIS Methodology for Developing Cumulative Effects Database for Project Analysis.” </w:t>
      </w:r>
    </w:p>
    <w:p w14:paraId="176386F2" w14:textId="77777777" w:rsidR="00BD703A" w:rsidRDefault="00BD703A" w:rsidP="00BD703A">
      <w:pPr>
        <w:ind w:left="720"/>
      </w:pPr>
      <w:r>
        <w:t>2.</w:t>
      </w:r>
      <w:r>
        <w:tab/>
        <w:t>Using the “cleaned” FACTs and non-FACTs data, perform the GIS steps listed in Appendix A, “Developing Cumulative Effects Database for Project Analysis.” Final output will be one data table.</w:t>
      </w:r>
    </w:p>
    <w:p w14:paraId="603CA64A" w14:textId="77777777" w:rsidR="00BD703A" w:rsidRDefault="00BD703A" w:rsidP="00BD703A">
      <w:pPr>
        <w:ind w:left="720"/>
      </w:pPr>
      <w:r>
        <w:t>3.</w:t>
      </w:r>
      <w:r>
        <w:tab/>
        <w:t>Export the one tabular record in excel as pivot tables, creating separate tabs for each individual cumulative effects analysis area (This is the Cumulative Effects Master Spreadsheet).  This ensures a custom report output of actions that occur only within the spatial scale polygon of each resource. The easiest way to accomplish this is alter a preexisting CE Master Spreadsheet from another project.   Steps outlined in Appendix D.</w:t>
      </w:r>
    </w:p>
    <w:p w14:paraId="11C45474" w14:textId="2616D8AB" w:rsidR="00BD703A" w:rsidRDefault="00BD703A" w:rsidP="00BD703A">
      <w:pPr>
        <w:ind w:left="720"/>
      </w:pPr>
      <w:r>
        <w:t>4.</w:t>
      </w:r>
      <w:r>
        <w:tab/>
        <w:t>Update “Activity</w:t>
      </w:r>
      <w:r w:rsidR="00AE6D12">
        <w:t xml:space="preserve"> </w:t>
      </w:r>
      <w:r>
        <w:t>definitions” tab in Master Spreadsheet listing all activities with definitions found in report. Need clarity regarding a FACTS code?  See the NRM reference document located at: T:\FS\Reference\GeoTool\r01_hlc\Toolbox\NEPAProjectTools\CummulativeEffects_Analysis</w:t>
      </w:r>
    </w:p>
    <w:p w14:paraId="045E6AD9" w14:textId="52FDF560" w:rsidR="00BD703A" w:rsidRDefault="00BD703A" w:rsidP="00BD703A">
      <w:pPr>
        <w:ind w:left="720"/>
      </w:pPr>
      <w:r>
        <w:lastRenderedPageBreak/>
        <w:t>5.</w:t>
      </w:r>
      <w:r>
        <w:tab/>
        <w:t>Submit Cumulative Effects Master Spreadsheet to IDTL for review and distribution to team members.</w:t>
      </w:r>
    </w:p>
    <w:p w14:paraId="62835BD1" w14:textId="0874C921" w:rsidR="0083594E" w:rsidRDefault="0083594E" w:rsidP="0083594E">
      <w:pPr>
        <w:pStyle w:val="Heading1"/>
      </w:pPr>
      <w:bookmarkStart w:id="9" w:name="_Toc60822533"/>
      <w:r>
        <w:t>Using the Master Spreadsheet to screen actions</w:t>
      </w:r>
      <w:bookmarkEnd w:id="9"/>
    </w:p>
    <w:p w14:paraId="151BBFF9" w14:textId="52F27D09" w:rsidR="0083594E" w:rsidRDefault="0083594E" w:rsidP="0083594E">
      <w:r>
        <w:t>VIII.</w:t>
      </w:r>
      <w:r>
        <w:tab/>
        <w:t>Specialist Screening of Actions in Master Spreadsheet to Create Actions List</w:t>
      </w:r>
      <w:r w:rsidR="00423A00">
        <w:t xml:space="preserve"> </w:t>
      </w:r>
      <w:r>
        <w:t>{IDT members}</w:t>
      </w:r>
    </w:p>
    <w:p w14:paraId="64A06D27" w14:textId="77777777" w:rsidR="0083594E" w:rsidRDefault="0083594E" w:rsidP="0083594E">
      <w:pPr>
        <w:ind w:left="720"/>
      </w:pPr>
      <w:r>
        <w:t>1.</w:t>
      </w:r>
      <w:r>
        <w:tab/>
        <w:t>Specialist clicks on their tab within Master excel spreadsheet.</w:t>
      </w:r>
    </w:p>
    <w:p w14:paraId="79885CC3" w14:textId="77777777" w:rsidR="0083594E" w:rsidRDefault="0083594E" w:rsidP="0083594E">
      <w:pPr>
        <w:ind w:left="720"/>
      </w:pPr>
      <w:r>
        <w:t>2.</w:t>
      </w:r>
      <w:r>
        <w:tab/>
        <w:t xml:space="preserve">Specialist refer to “definitions” tab and work with FACTS manager to interpret activity codes. </w:t>
      </w:r>
    </w:p>
    <w:p w14:paraId="7F5B9EBF" w14:textId="77777777" w:rsidR="0083594E" w:rsidRDefault="0083594E" w:rsidP="0083594E">
      <w:pPr>
        <w:ind w:left="720"/>
      </w:pPr>
      <w:r>
        <w:t>3.</w:t>
      </w:r>
      <w:r>
        <w:tab/>
        <w:t>Using “slicer” pick list tool within spreadsheet tab, specialist chooses which activities to display based on the potential for that activity to affect an indicator for their resource.</w:t>
      </w:r>
    </w:p>
    <w:p w14:paraId="78E5F39A" w14:textId="77777777" w:rsidR="0083594E" w:rsidRDefault="0083594E" w:rsidP="0083594E">
      <w:pPr>
        <w:ind w:left="720"/>
      </w:pPr>
      <w:r>
        <w:t>4.</w:t>
      </w:r>
      <w:r>
        <w:tab/>
        <w:t xml:space="preserve">Specialist and ID team discuss the activities as a group to better understand the potential effects of these activities including whether the activity is still displaying effects on the ground based on time since implementation.  </w:t>
      </w:r>
    </w:p>
    <w:p w14:paraId="28BF62A4" w14:textId="77777777" w:rsidR="0083594E" w:rsidRDefault="0083594E" w:rsidP="0083594E">
      <w:pPr>
        <w:ind w:left="720"/>
      </w:pPr>
      <w:r>
        <w:t>5.</w:t>
      </w:r>
      <w:r>
        <w:tab/>
        <w:t>Specialist copies activities selected using “slicer” which are still displaying effects (overlapping with potential direct effects in time) and adds these to “actions” list in report.</w:t>
      </w:r>
    </w:p>
    <w:p w14:paraId="5138059E" w14:textId="70C0BD90" w:rsidR="0083594E" w:rsidRDefault="0083594E" w:rsidP="0083594E">
      <w:pPr>
        <w:ind w:left="720"/>
      </w:pPr>
      <w:r>
        <w:t>6.</w:t>
      </w:r>
      <w:r>
        <w:tab/>
        <w:t>Specialist can copy table to use in resource report(s). Export or formatted view of the table used should be exported in pdf or copy/pasted into word document following steps outlined by Writer-Editor for the project record.</w:t>
      </w:r>
    </w:p>
    <w:p w14:paraId="2D354443" w14:textId="7A1906A4" w:rsidR="00C51AD4" w:rsidRPr="00DB29A2" w:rsidRDefault="00C51AD4" w:rsidP="00DB29A2">
      <w:pPr>
        <w:pStyle w:val="Heading1"/>
        <w:rPr>
          <w:rStyle w:val="Heading1Char"/>
        </w:rPr>
      </w:pPr>
      <w:bookmarkStart w:id="10" w:name="_Toc60822534"/>
      <w:r>
        <w:t>References and credits</w:t>
      </w:r>
      <w:bookmarkEnd w:id="10"/>
    </w:p>
    <w:p w14:paraId="03549FE8" w14:textId="77D38045" w:rsidR="0083594E" w:rsidRDefault="00DB29A2" w:rsidP="0083594E">
      <w:r>
        <w:t xml:space="preserve">Material in this guide was </w:t>
      </w:r>
      <w:r w:rsidR="007E7BC2">
        <w:t>compiled by the NEPA Strike Team GIS</w:t>
      </w:r>
      <w:r>
        <w:t xml:space="preserve"> from several sources including the Helena – Lewis and Clark and Beaverhead – </w:t>
      </w:r>
      <w:proofErr w:type="spellStart"/>
      <w:r>
        <w:t>Deerlodge</w:t>
      </w:r>
      <w:proofErr w:type="spellEnd"/>
      <w:r>
        <w:t xml:space="preserve"> NF.</w:t>
      </w:r>
    </w:p>
    <w:p w14:paraId="23D09178" w14:textId="16198B10" w:rsidR="000969ED" w:rsidRDefault="007E7BC2" w:rsidP="0083594E">
      <w:r>
        <w:t xml:space="preserve">Questions: </w:t>
      </w:r>
      <w:hyperlink r:id="rId27" w:history="1">
        <w:r w:rsidR="003138DD" w:rsidRPr="00DF7DFA">
          <w:rPr>
            <w:rStyle w:val="Hyperlink"/>
          </w:rPr>
          <w:t>jeffrey.erwin@usda.gov</w:t>
        </w:r>
      </w:hyperlink>
    </w:p>
    <w:p w14:paraId="602C6712" w14:textId="6F74F2E4" w:rsidR="00DB29A2" w:rsidRDefault="000969ED" w:rsidP="0083594E">
      <w:r>
        <w:br w:type="page"/>
      </w:r>
    </w:p>
    <w:p w14:paraId="0EC9586A" w14:textId="2A7D49E5" w:rsidR="000969ED" w:rsidRDefault="000969ED" w:rsidP="000969ED">
      <w:pPr>
        <w:pStyle w:val="Heading1"/>
      </w:pPr>
      <w:bookmarkStart w:id="11" w:name="_Toc60822535"/>
      <w:r>
        <w:lastRenderedPageBreak/>
        <w:t>APPENDIX A – Cumulative effects boundary checklist</w:t>
      </w:r>
      <w:bookmarkEnd w:id="11"/>
    </w:p>
    <w:p w14:paraId="5D51866A" w14:textId="77777777" w:rsidR="000969ED" w:rsidRPr="00307028" w:rsidRDefault="000969ED" w:rsidP="000969ED">
      <w:r>
        <w:t>This checklist should be completed prior to any GIS work.</w:t>
      </w:r>
    </w:p>
    <w:tbl>
      <w:tblPr>
        <w:tblStyle w:val="TableGrid"/>
        <w:tblW w:w="0" w:type="auto"/>
        <w:tblLook w:val="04A0" w:firstRow="1" w:lastRow="0" w:firstColumn="1" w:lastColumn="0" w:noHBand="0" w:noVBand="1"/>
      </w:tblPr>
      <w:tblGrid>
        <w:gridCol w:w="3116"/>
        <w:gridCol w:w="3117"/>
        <w:gridCol w:w="3117"/>
      </w:tblGrid>
      <w:tr w:rsidR="000969ED" w14:paraId="6014A529" w14:textId="77777777" w:rsidTr="00131761">
        <w:tc>
          <w:tcPr>
            <w:tcW w:w="3116" w:type="dxa"/>
          </w:tcPr>
          <w:p w14:paraId="1B9E7B48" w14:textId="77777777" w:rsidR="000969ED" w:rsidRPr="00B74933" w:rsidRDefault="000969ED" w:rsidP="00131761">
            <w:pPr>
              <w:rPr>
                <w:sz w:val="28"/>
                <w:szCs w:val="28"/>
              </w:rPr>
            </w:pPr>
            <w:r w:rsidRPr="00B74933">
              <w:rPr>
                <w:sz w:val="28"/>
                <w:szCs w:val="28"/>
              </w:rPr>
              <w:t>Specialist</w:t>
            </w:r>
          </w:p>
        </w:tc>
        <w:tc>
          <w:tcPr>
            <w:tcW w:w="3117" w:type="dxa"/>
          </w:tcPr>
          <w:p w14:paraId="29EC4CC7" w14:textId="77777777" w:rsidR="000969ED" w:rsidRPr="00B74933" w:rsidRDefault="000969ED" w:rsidP="00131761">
            <w:pPr>
              <w:rPr>
                <w:sz w:val="28"/>
                <w:szCs w:val="28"/>
              </w:rPr>
            </w:pPr>
            <w:r w:rsidRPr="00B74933">
              <w:rPr>
                <w:sz w:val="28"/>
                <w:szCs w:val="28"/>
              </w:rPr>
              <w:t>Resource</w:t>
            </w:r>
          </w:p>
        </w:tc>
        <w:tc>
          <w:tcPr>
            <w:tcW w:w="3117" w:type="dxa"/>
          </w:tcPr>
          <w:p w14:paraId="694A3D0A" w14:textId="77777777" w:rsidR="000969ED" w:rsidRPr="00B74933" w:rsidRDefault="000969ED" w:rsidP="00131761">
            <w:pPr>
              <w:rPr>
                <w:sz w:val="28"/>
                <w:szCs w:val="28"/>
              </w:rPr>
            </w:pPr>
            <w:r w:rsidRPr="00B74933">
              <w:rPr>
                <w:sz w:val="28"/>
                <w:szCs w:val="28"/>
              </w:rPr>
              <w:t>Area</w:t>
            </w:r>
          </w:p>
        </w:tc>
      </w:tr>
      <w:tr w:rsidR="000969ED" w14:paraId="32170654" w14:textId="77777777" w:rsidTr="00131761">
        <w:tc>
          <w:tcPr>
            <w:tcW w:w="3116" w:type="dxa"/>
          </w:tcPr>
          <w:p w14:paraId="131111C1" w14:textId="77777777" w:rsidR="000969ED" w:rsidRDefault="000969ED" w:rsidP="00131761"/>
        </w:tc>
        <w:tc>
          <w:tcPr>
            <w:tcW w:w="3117" w:type="dxa"/>
          </w:tcPr>
          <w:p w14:paraId="10E2D642" w14:textId="77777777" w:rsidR="000969ED" w:rsidRDefault="000969ED" w:rsidP="00131761">
            <w:r>
              <w:t>Wildlife</w:t>
            </w:r>
          </w:p>
        </w:tc>
        <w:tc>
          <w:tcPr>
            <w:tcW w:w="3117" w:type="dxa"/>
          </w:tcPr>
          <w:p w14:paraId="69425DD8" w14:textId="77777777" w:rsidR="000969ED" w:rsidRDefault="000969ED" w:rsidP="00131761"/>
        </w:tc>
      </w:tr>
      <w:tr w:rsidR="000969ED" w14:paraId="3C1B86EB" w14:textId="77777777" w:rsidTr="00131761">
        <w:tc>
          <w:tcPr>
            <w:tcW w:w="3116" w:type="dxa"/>
          </w:tcPr>
          <w:p w14:paraId="385A9CB5" w14:textId="77777777" w:rsidR="000969ED" w:rsidRDefault="000969ED" w:rsidP="00131761"/>
        </w:tc>
        <w:tc>
          <w:tcPr>
            <w:tcW w:w="3117" w:type="dxa"/>
          </w:tcPr>
          <w:p w14:paraId="073A9D94" w14:textId="77777777" w:rsidR="000969ED" w:rsidRDefault="000969ED" w:rsidP="00131761">
            <w:r>
              <w:t>Soils</w:t>
            </w:r>
          </w:p>
        </w:tc>
        <w:tc>
          <w:tcPr>
            <w:tcW w:w="3117" w:type="dxa"/>
          </w:tcPr>
          <w:p w14:paraId="6EBBF7BA" w14:textId="77777777" w:rsidR="000969ED" w:rsidRDefault="000969ED" w:rsidP="00131761"/>
        </w:tc>
      </w:tr>
      <w:tr w:rsidR="000969ED" w14:paraId="43FD03F8" w14:textId="77777777" w:rsidTr="00131761">
        <w:tc>
          <w:tcPr>
            <w:tcW w:w="3116" w:type="dxa"/>
          </w:tcPr>
          <w:p w14:paraId="0713B207" w14:textId="77777777" w:rsidR="000969ED" w:rsidRDefault="000969ED" w:rsidP="00131761"/>
        </w:tc>
        <w:tc>
          <w:tcPr>
            <w:tcW w:w="3117" w:type="dxa"/>
          </w:tcPr>
          <w:p w14:paraId="19A1630E" w14:textId="77777777" w:rsidR="000969ED" w:rsidRDefault="000969ED" w:rsidP="00131761">
            <w:r>
              <w:t>Transportation -Engineering</w:t>
            </w:r>
          </w:p>
        </w:tc>
        <w:tc>
          <w:tcPr>
            <w:tcW w:w="3117" w:type="dxa"/>
          </w:tcPr>
          <w:p w14:paraId="5F61BF84" w14:textId="77777777" w:rsidR="000969ED" w:rsidRDefault="000969ED" w:rsidP="00131761"/>
        </w:tc>
      </w:tr>
      <w:tr w:rsidR="000969ED" w14:paraId="2CC9A45F" w14:textId="77777777" w:rsidTr="00131761">
        <w:tc>
          <w:tcPr>
            <w:tcW w:w="3116" w:type="dxa"/>
          </w:tcPr>
          <w:p w14:paraId="5C8E12D7" w14:textId="77777777" w:rsidR="000969ED" w:rsidRDefault="000969ED" w:rsidP="00131761"/>
        </w:tc>
        <w:tc>
          <w:tcPr>
            <w:tcW w:w="3117" w:type="dxa"/>
          </w:tcPr>
          <w:p w14:paraId="5175A276" w14:textId="77777777" w:rsidR="000969ED" w:rsidRDefault="000969ED" w:rsidP="00131761">
            <w:r>
              <w:t>Hydrology</w:t>
            </w:r>
          </w:p>
        </w:tc>
        <w:tc>
          <w:tcPr>
            <w:tcW w:w="3117" w:type="dxa"/>
          </w:tcPr>
          <w:p w14:paraId="28E67956" w14:textId="77777777" w:rsidR="000969ED" w:rsidRDefault="000969ED" w:rsidP="00131761"/>
        </w:tc>
      </w:tr>
      <w:tr w:rsidR="000969ED" w14:paraId="5FCB3051" w14:textId="77777777" w:rsidTr="00131761">
        <w:tc>
          <w:tcPr>
            <w:tcW w:w="3116" w:type="dxa"/>
          </w:tcPr>
          <w:p w14:paraId="4EB398F8" w14:textId="77777777" w:rsidR="000969ED" w:rsidRDefault="000969ED" w:rsidP="00131761"/>
        </w:tc>
        <w:tc>
          <w:tcPr>
            <w:tcW w:w="3117" w:type="dxa"/>
          </w:tcPr>
          <w:p w14:paraId="5B002E5F" w14:textId="77777777" w:rsidR="000969ED" w:rsidRDefault="000969ED" w:rsidP="00131761">
            <w:r>
              <w:t>Aquatics</w:t>
            </w:r>
          </w:p>
        </w:tc>
        <w:tc>
          <w:tcPr>
            <w:tcW w:w="3117" w:type="dxa"/>
          </w:tcPr>
          <w:p w14:paraId="30FFC8E8" w14:textId="77777777" w:rsidR="000969ED" w:rsidRDefault="000969ED" w:rsidP="00131761"/>
        </w:tc>
      </w:tr>
      <w:tr w:rsidR="000969ED" w14:paraId="510A36A1" w14:textId="77777777" w:rsidTr="00131761">
        <w:tc>
          <w:tcPr>
            <w:tcW w:w="3116" w:type="dxa"/>
          </w:tcPr>
          <w:p w14:paraId="11096A92" w14:textId="77777777" w:rsidR="000969ED" w:rsidRDefault="000969ED" w:rsidP="00131761"/>
        </w:tc>
        <w:tc>
          <w:tcPr>
            <w:tcW w:w="3117" w:type="dxa"/>
          </w:tcPr>
          <w:p w14:paraId="314A2008" w14:textId="77777777" w:rsidR="000969ED" w:rsidRDefault="000969ED" w:rsidP="00131761">
            <w:r>
              <w:t>Botany</w:t>
            </w:r>
          </w:p>
        </w:tc>
        <w:tc>
          <w:tcPr>
            <w:tcW w:w="3117" w:type="dxa"/>
          </w:tcPr>
          <w:p w14:paraId="03BBA734" w14:textId="77777777" w:rsidR="000969ED" w:rsidRDefault="000969ED" w:rsidP="00131761"/>
        </w:tc>
      </w:tr>
      <w:tr w:rsidR="000969ED" w14:paraId="2039CEC1" w14:textId="77777777" w:rsidTr="00131761">
        <w:tc>
          <w:tcPr>
            <w:tcW w:w="3116" w:type="dxa"/>
          </w:tcPr>
          <w:p w14:paraId="0FDE95EF" w14:textId="77777777" w:rsidR="000969ED" w:rsidRDefault="000969ED" w:rsidP="00131761"/>
        </w:tc>
        <w:tc>
          <w:tcPr>
            <w:tcW w:w="3117" w:type="dxa"/>
          </w:tcPr>
          <w:p w14:paraId="692AA453" w14:textId="77777777" w:rsidR="000969ED" w:rsidRDefault="000969ED" w:rsidP="00131761">
            <w:r>
              <w:t>Range - Invasives</w:t>
            </w:r>
          </w:p>
        </w:tc>
        <w:tc>
          <w:tcPr>
            <w:tcW w:w="3117" w:type="dxa"/>
          </w:tcPr>
          <w:p w14:paraId="23EEEE54" w14:textId="77777777" w:rsidR="000969ED" w:rsidRDefault="000969ED" w:rsidP="00131761"/>
        </w:tc>
      </w:tr>
      <w:tr w:rsidR="000969ED" w14:paraId="143EFAC3" w14:textId="77777777" w:rsidTr="00131761">
        <w:tc>
          <w:tcPr>
            <w:tcW w:w="3116" w:type="dxa"/>
          </w:tcPr>
          <w:p w14:paraId="64BD8B77" w14:textId="77777777" w:rsidR="000969ED" w:rsidRDefault="000969ED" w:rsidP="00131761"/>
        </w:tc>
        <w:tc>
          <w:tcPr>
            <w:tcW w:w="3117" w:type="dxa"/>
          </w:tcPr>
          <w:p w14:paraId="569C4DC3" w14:textId="77777777" w:rsidR="000969ED" w:rsidRDefault="000969ED" w:rsidP="00131761">
            <w:r>
              <w:t>Scenery</w:t>
            </w:r>
          </w:p>
        </w:tc>
        <w:tc>
          <w:tcPr>
            <w:tcW w:w="3117" w:type="dxa"/>
          </w:tcPr>
          <w:p w14:paraId="45602382" w14:textId="77777777" w:rsidR="000969ED" w:rsidRDefault="000969ED" w:rsidP="00131761"/>
        </w:tc>
      </w:tr>
      <w:tr w:rsidR="000969ED" w14:paraId="2D25A957" w14:textId="77777777" w:rsidTr="00131761">
        <w:tc>
          <w:tcPr>
            <w:tcW w:w="3116" w:type="dxa"/>
          </w:tcPr>
          <w:p w14:paraId="4F26B7B9" w14:textId="77777777" w:rsidR="000969ED" w:rsidRDefault="000969ED" w:rsidP="00131761"/>
        </w:tc>
        <w:tc>
          <w:tcPr>
            <w:tcW w:w="3117" w:type="dxa"/>
          </w:tcPr>
          <w:p w14:paraId="1B63067B" w14:textId="77777777" w:rsidR="000969ED" w:rsidRDefault="000969ED" w:rsidP="00131761">
            <w:r>
              <w:t>Silv – Old Growth</w:t>
            </w:r>
          </w:p>
        </w:tc>
        <w:tc>
          <w:tcPr>
            <w:tcW w:w="3117" w:type="dxa"/>
          </w:tcPr>
          <w:p w14:paraId="40FC6118" w14:textId="77777777" w:rsidR="000969ED" w:rsidRDefault="000969ED" w:rsidP="00131761"/>
        </w:tc>
      </w:tr>
      <w:tr w:rsidR="000969ED" w14:paraId="20F557D2" w14:textId="77777777" w:rsidTr="00131761">
        <w:tc>
          <w:tcPr>
            <w:tcW w:w="3116" w:type="dxa"/>
          </w:tcPr>
          <w:p w14:paraId="18DE3D5C" w14:textId="77777777" w:rsidR="000969ED" w:rsidRDefault="000969ED" w:rsidP="00131761"/>
        </w:tc>
        <w:tc>
          <w:tcPr>
            <w:tcW w:w="3117" w:type="dxa"/>
          </w:tcPr>
          <w:p w14:paraId="20E4A23A" w14:textId="77777777" w:rsidR="000969ED" w:rsidRDefault="000969ED" w:rsidP="00131761">
            <w:r>
              <w:t>Recreation</w:t>
            </w:r>
          </w:p>
        </w:tc>
        <w:tc>
          <w:tcPr>
            <w:tcW w:w="3117" w:type="dxa"/>
          </w:tcPr>
          <w:p w14:paraId="7E30608F" w14:textId="77777777" w:rsidR="000969ED" w:rsidRDefault="000969ED" w:rsidP="00131761"/>
        </w:tc>
      </w:tr>
      <w:tr w:rsidR="000969ED" w14:paraId="127D13F5" w14:textId="77777777" w:rsidTr="00131761">
        <w:tc>
          <w:tcPr>
            <w:tcW w:w="3116" w:type="dxa"/>
          </w:tcPr>
          <w:p w14:paraId="7F36CF27" w14:textId="77777777" w:rsidR="000969ED" w:rsidRDefault="000969ED" w:rsidP="00131761"/>
        </w:tc>
        <w:tc>
          <w:tcPr>
            <w:tcW w:w="3117" w:type="dxa"/>
          </w:tcPr>
          <w:p w14:paraId="74B61063" w14:textId="77777777" w:rsidR="000969ED" w:rsidRDefault="000969ED" w:rsidP="00131761">
            <w:r>
              <w:t>Fuels</w:t>
            </w:r>
          </w:p>
        </w:tc>
        <w:tc>
          <w:tcPr>
            <w:tcW w:w="3117" w:type="dxa"/>
          </w:tcPr>
          <w:p w14:paraId="079FA4AC" w14:textId="77777777" w:rsidR="000969ED" w:rsidRDefault="000969ED" w:rsidP="00131761"/>
        </w:tc>
      </w:tr>
      <w:tr w:rsidR="000969ED" w14:paraId="650DFC0D" w14:textId="77777777" w:rsidTr="00131761">
        <w:tc>
          <w:tcPr>
            <w:tcW w:w="3116" w:type="dxa"/>
          </w:tcPr>
          <w:p w14:paraId="63735DB1" w14:textId="77777777" w:rsidR="000969ED" w:rsidRDefault="000969ED" w:rsidP="00131761"/>
        </w:tc>
        <w:tc>
          <w:tcPr>
            <w:tcW w:w="3117" w:type="dxa"/>
          </w:tcPr>
          <w:p w14:paraId="5BDE3846" w14:textId="77777777" w:rsidR="000969ED" w:rsidRDefault="000969ED" w:rsidP="00131761"/>
        </w:tc>
        <w:tc>
          <w:tcPr>
            <w:tcW w:w="3117" w:type="dxa"/>
          </w:tcPr>
          <w:p w14:paraId="7721C1A0" w14:textId="77777777" w:rsidR="000969ED" w:rsidRDefault="000969ED" w:rsidP="00131761"/>
        </w:tc>
      </w:tr>
      <w:tr w:rsidR="000969ED" w14:paraId="57523C2A" w14:textId="77777777" w:rsidTr="00131761">
        <w:tc>
          <w:tcPr>
            <w:tcW w:w="3116" w:type="dxa"/>
          </w:tcPr>
          <w:p w14:paraId="648B7256" w14:textId="77777777" w:rsidR="000969ED" w:rsidRDefault="000969ED" w:rsidP="00131761"/>
        </w:tc>
        <w:tc>
          <w:tcPr>
            <w:tcW w:w="3117" w:type="dxa"/>
          </w:tcPr>
          <w:p w14:paraId="54AE317F" w14:textId="77777777" w:rsidR="000969ED" w:rsidRDefault="000969ED" w:rsidP="00131761"/>
        </w:tc>
        <w:tc>
          <w:tcPr>
            <w:tcW w:w="3117" w:type="dxa"/>
          </w:tcPr>
          <w:p w14:paraId="39ADB053" w14:textId="77777777" w:rsidR="000969ED" w:rsidRDefault="000969ED" w:rsidP="00131761"/>
        </w:tc>
      </w:tr>
      <w:tr w:rsidR="000969ED" w14:paraId="4EC33EC4" w14:textId="77777777" w:rsidTr="00131761">
        <w:tc>
          <w:tcPr>
            <w:tcW w:w="3116" w:type="dxa"/>
          </w:tcPr>
          <w:p w14:paraId="08DAF333" w14:textId="77777777" w:rsidR="000969ED" w:rsidRDefault="000969ED" w:rsidP="00131761"/>
        </w:tc>
        <w:tc>
          <w:tcPr>
            <w:tcW w:w="3117" w:type="dxa"/>
          </w:tcPr>
          <w:p w14:paraId="52B09A22" w14:textId="77777777" w:rsidR="000969ED" w:rsidRDefault="000969ED" w:rsidP="00131761"/>
        </w:tc>
        <w:tc>
          <w:tcPr>
            <w:tcW w:w="3117" w:type="dxa"/>
          </w:tcPr>
          <w:p w14:paraId="5C15E371" w14:textId="77777777" w:rsidR="000969ED" w:rsidRDefault="000969ED" w:rsidP="00131761"/>
        </w:tc>
      </w:tr>
      <w:tr w:rsidR="000969ED" w14:paraId="67839560" w14:textId="77777777" w:rsidTr="00131761">
        <w:tc>
          <w:tcPr>
            <w:tcW w:w="3116" w:type="dxa"/>
          </w:tcPr>
          <w:p w14:paraId="334BC171" w14:textId="77777777" w:rsidR="000969ED" w:rsidRDefault="000969ED" w:rsidP="00131761"/>
        </w:tc>
        <w:tc>
          <w:tcPr>
            <w:tcW w:w="3117" w:type="dxa"/>
          </w:tcPr>
          <w:p w14:paraId="7C48D687" w14:textId="77777777" w:rsidR="000969ED" w:rsidRDefault="000969ED" w:rsidP="00131761"/>
        </w:tc>
        <w:tc>
          <w:tcPr>
            <w:tcW w:w="3117" w:type="dxa"/>
          </w:tcPr>
          <w:p w14:paraId="115AE804" w14:textId="77777777" w:rsidR="000969ED" w:rsidRDefault="000969ED" w:rsidP="00131761"/>
        </w:tc>
      </w:tr>
      <w:tr w:rsidR="000969ED" w14:paraId="2031B338" w14:textId="77777777" w:rsidTr="00131761">
        <w:tc>
          <w:tcPr>
            <w:tcW w:w="3116" w:type="dxa"/>
          </w:tcPr>
          <w:p w14:paraId="3E067F5B" w14:textId="77777777" w:rsidR="000969ED" w:rsidRDefault="000969ED" w:rsidP="00131761"/>
        </w:tc>
        <w:tc>
          <w:tcPr>
            <w:tcW w:w="3117" w:type="dxa"/>
          </w:tcPr>
          <w:p w14:paraId="1A50AD16" w14:textId="77777777" w:rsidR="000969ED" w:rsidRDefault="000969ED" w:rsidP="00131761"/>
        </w:tc>
        <w:tc>
          <w:tcPr>
            <w:tcW w:w="3117" w:type="dxa"/>
          </w:tcPr>
          <w:p w14:paraId="240CF578" w14:textId="77777777" w:rsidR="000969ED" w:rsidRDefault="000969ED" w:rsidP="00131761"/>
        </w:tc>
      </w:tr>
      <w:tr w:rsidR="000969ED" w14:paraId="385FA0E4" w14:textId="77777777" w:rsidTr="00131761">
        <w:tc>
          <w:tcPr>
            <w:tcW w:w="3116" w:type="dxa"/>
          </w:tcPr>
          <w:p w14:paraId="2DB52EC8" w14:textId="77777777" w:rsidR="000969ED" w:rsidRDefault="000969ED" w:rsidP="00131761"/>
        </w:tc>
        <w:tc>
          <w:tcPr>
            <w:tcW w:w="3117" w:type="dxa"/>
          </w:tcPr>
          <w:p w14:paraId="1AD0746B" w14:textId="77777777" w:rsidR="000969ED" w:rsidRDefault="000969ED" w:rsidP="00131761"/>
        </w:tc>
        <w:tc>
          <w:tcPr>
            <w:tcW w:w="3117" w:type="dxa"/>
          </w:tcPr>
          <w:p w14:paraId="4A0EE478" w14:textId="77777777" w:rsidR="000969ED" w:rsidRDefault="000969ED" w:rsidP="00131761"/>
        </w:tc>
      </w:tr>
      <w:tr w:rsidR="000969ED" w14:paraId="7D596340" w14:textId="77777777" w:rsidTr="00131761">
        <w:tc>
          <w:tcPr>
            <w:tcW w:w="3116" w:type="dxa"/>
          </w:tcPr>
          <w:p w14:paraId="47AC27BD" w14:textId="77777777" w:rsidR="000969ED" w:rsidRDefault="000969ED" w:rsidP="00131761"/>
        </w:tc>
        <w:tc>
          <w:tcPr>
            <w:tcW w:w="3117" w:type="dxa"/>
          </w:tcPr>
          <w:p w14:paraId="327D607E" w14:textId="77777777" w:rsidR="000969ED" w:rsidRDefault="000969ED" w:rsidP="00131761"/>
        </w:tc>
        <w:tc>
          <w:tcPr>
            <w:tcW w:w="3117" w:type="dxa"/>
          </w:tcPr>
          <w:p w14:paraId="0EEB8BA8" w14:textId="77777777" w:rsidR="000969ED" w:rsidRDefault="000969ED" w:rsidP="00131761"/>
        </w:tc>
      </w:tr>
      <w:tr w:rsidR="000969ED" w14:paraId="1862A648" w14:textId="77777777" w:rsidTr="00131761">
        <w:tc>
          <w:tcPr>
            <w:tcW w:w="3116" w:type="dxa"/>
          </w:tcPr>
          <w:p w14:paraId="6941896E" w14:textId="77777777" w:rsidR="000969ED" w:rsidRDefault="000969ED" w:rsidP="00131761"/>
        </w:tc>
        <w:tc>
          <w:tcPr>
            <w:tcW w:w="3117" w:type="dxa"/>
          </w:tcPr>
          <w:p w14:paraId="1242327B" w14:textId="77777777" w:rsidR="000969ED" w:rsidRDefault="000969ED" w:rsidP="00131761"/>
        </w:tc>
        <w:tc>
          <w:tcPr>
            <w:tcW w:w="3117" w:type="dxa"/>
          </w:tcPr>
          <w:p w14:paraId="10975348" w14:textId="77777777" w:rsidR="000969ED" w:rsidRDefault="000969ED" w:rsidP="00131761"/>
        </w:tc>
      </w:tr>
      <w:tr w:rsidR="00CA395D" w14:paraId="5C0127BD" w14:textId="77777777" w:rsidTr="00131761">
        <w:tc>
          <w:tcPr>
            <w:tcW w:w="3116" w:type="dxa"/>
          </w:tcPr>
          <w:p w14:paraId="5F20C2A3" w14:textId="77777777" w:rsidR="00CA395D" w:rsidRDefault="00CA395D" w:rsidP="00131761"/>
        </w:tc>
        <w:tc>
          <w:tcPr>
            <w:tcW w:w="3117" w:type="dxa"/>
          </w:tcPr>
          <w:p w14:paraId="06D7C075" w14:textId="77777777" w:rsidR="00CA395D" w:rsidRDefault="00CA395D" w:rsidP="00131761"/>
        </w:tc>
        <w:tc>
          <w:tcPr>
            <w:tcW w:w="3117" w:type="dxa"/>
          </w:tcPr>
          <w:p w14:paraId="1DFF08CB" w14:textId="77777777" w:rsidR="00CA395D" w:rsidRDefault="00CA395D" w:rsidP="00131761"/>
        </w:tc>
      </w:tr>
    </w:tbl>
    <w:p w14:paraId="48DED22D" w14:textId="77777777" w:rsidR="00CA395D" w:rsidRDefault="00CA395D" w:rsidP="000969ED"/>
    <w:p w14:paraId="3F604161" w14:textId="77777777" w:rsidR="00CA395D" w:rsidRDefault="00CA395D">
      <w:r>
        <w:br w:type="page"/>
      </w:r>
    </w:p>
    <w:p w14:paraId="569B3294" w14:textId="2731DFB7" w:rsidR="00CA395D" w:rsidRDefault="00CA395D" w:rsidP="00CA395D">
      <w:pPr>
        <w:pStyle w:val="Heading1"/>
      </w:pPr>
      <w:bookmarkStart w:id="12" w:name="_Toc60822536"/>
      <w:r>
        <w:lastRenderedPageBreak/>
        <w:t>APPENDIX B – Cumulative effects data query coordination guide</w:t>
      </w:r>
      <w:bookmarkEnd w:id="12"/>
    </w:p>
    <w:tbl>
      <w:tblPr>
        <w:tblStyle w:val="TableGrid"/>
        <w:tblW w:w="5000" w:type="pct"/>
        <w:tblLook w:val="04A0" w:firstRow="1" w:lastRow="0" w:firstColumn="1" w:lastColumn="0" w:noHBand="0" w:noVBand="1"/>
      </w:tblPr>
      <w:tblGrid>
        <w:gridCol w:w="3145"/>
        <w:gridCol w:w="3342"/>
        <w:gridCol w:w="2078"/>
        <w:gridCol w:w="785"/>
      </w:tblGrid>
      <w:tr w:rsidR="00CA395D" w14:paraId="59B04900" w14:textId="77777777" w:rsidTr="00131761">
        <w:tc>
          <w:tcPr>
            <w:tcW w:w="1682" w:type="pct"/>
            <w:shd w:val="clear" w:color="auto" w:fill="D9D9D9" w:themeFill="background1" w:themeFillShade="D9"/>
          </w:tcPr>
          <w:p w14:paraId="471B9816" w14:textId="77777777" w:rsidR="00CA395D" w:rsidRDefault="00CA395D" w:rsidP="00131761">
            <w:r>
              <w:t>Project or Activity</w:t>
            </w:r>
          </w:p>
        </w:tc>
        <w:tc>
          <w:tcPr>
            <w:tcW w:w="1787" w:type="pct"/>
            <w:shd w:val="clear" w:color="auto" w:fill="D9D9D9" w:themeFill="background1" w:themeFillShade="D9"/>
          </w:tcPr>
          <w:p w14:paraId="08A669C0" w14:textId="77777777" w:rsidR="00CA395D" w:rsidRDefault="00CA395D" w:rsidP="00131761">
            <w:r>
              <w:t>Source</w:t>
            </w:r>
          </w:p>
        </w:tc>
        <w:tc>
          <w:tcPr>
            <w:tcW w:w="1111" w:type="pct"/>
            <w:shd w:val="clear" w:color="auto" w:fill="D9D9D9" w:themeFill="background1" w:themeFillShade="D9"/>
          </w:tcPr>
          <w:p w14:paraId="7333917C" w14:textId="77777777" w:rsidR="00CA395D" w:rsidRDefault="00CA395D" w:rsidP="00131761">
            <w:r>
              <w:t>Past, Present, or Foreseeable</w:t>
            </w:r>
          </w:p>
        </w:tc>
        <w:tc>
          <w:tcPr>
            <w:tcW w:w="420" w:type="pct"/>
            <w:shd w:val="clear" w:color="auto" w:fill="D9D9D9" w:themeFill="background1" w:themeFillShade="D9"/>
          </w:tcPr>
          <w:p w14:paraId="1C613EBB" w14:textId="77777777" w:rsidR="00CA395D" w:rsidRDefault="00CA395D" w:rsidP="00131761">
            <w:r>
              <w:t>Who</w:t>
            </w:r>
          </w:p>
        </w:tc>
      </w:tr>
      <w:tr w:rsidR="00CA395D" w:rsidRPr="006107D4" w14:paraId="4997393C" w14:textId="77777777" w:rsidTr="00131761">
        <w:tc>
          <w:tcPr>
            <w:tcW w:w="1682" w:type="pct"/>
          </w:tcPr>
          <w:p w14:paraId="5AED6043" w14:textId="77777777" w:rsidR="00CA395D" w:rsidRPr="006107D4" w:rsidRDefault="00CA395D" w:rsidP="00131761">
            <w:pPr>
              <w:rPr>
                <w:sz w:val="20"/>
                <w:szCs w:val="20"/>
              </w:rPr>
            </w:pPr>
            <w:r w:rsidRPr="006107D4">
              <w:rPr>
                <w:sz w:val="20"/>
                <w:szCs w:val="20"/>
              </w:rPr>
              <w:t>Past Veg and Fuels activities on FS Lands (aggregated)</w:t>
            </w:r>
          </w:p>
        </w:tc>
        <w:tc>
          <w:tcPr>
            <w:tcW w:w="1787" w:type="pct"/>
          </w:tcPr>
          <w:p w14:paraId="5F92CD52" w14:textId="77777777" w:rsidR="00CA395D" w:rsidRPr="006107D4" w:rsidRDefault="00CA395D" w:rsidP="00131761">
            <w:pPr>
              <w:rPr>
                <w:sz w:val="20"/>
                <w:szCs w:val="20"/>
              </w:rPr>
            </w:pPr>
            <w:r>
              <w:rPr>
                <w:sz w:val="20"/>
                <w:szCs w:val="20"/>
              </w:rPr>
              <w:t>FACTs</w:t>
            </w:r>
          </w:p>
        </w:tc>
        <w:tc>
          <w:tcPr>
            <w:tcW w:w="1111" w:type="pct"/>
          </w:tcPr>
          <w:p w14:paraId="1DDB9A9C" w14:textId="77777777" w:rsidR="00CA395D" w:rsidRPr="006107D4" w:rsidRDefault="00CA395D" w:rsidP="00131761">
            <w:pPr>
              <w:rPr>
                <w:sz w:val="20"/>
                <w:szCs w:val="20"/>
              </w:rPr>
            </w:pPr>
            <w:r>
              <w:rPr>
                <w:sz w:val="20"/>
                <w:szCs w:val="20"/>
              </w:rPr>
              <w:t>Past</w:t>
            </w:r>
          </w:p>
        </w:tc>
        <w:tc>
          <w:tcPr>
            <w:tcW w:w="420" w:type="pct"/>
          </w:tcPr>
          <w:p w14:paraId="0CC701A8" w14:textId="77777777" w:rsidR="00CA395D" w:rsidRPr="006107D4" w:rsidRDefault="00CA395D" w:rsidP="00131761">
            <w:pPr>
              <w:rPr>
                <w:sz w:val="20"/>
                <w:szCs w:val="20"/>
              </w:rPr>
            </w:pPr>
            <w:r>
              <w:rPr>
                <w:sz w:val="20"/>
                <w:szCs w:val="20"/>
              </w:rPr>
              <w:t>GIS</w:t>
            </w:r>
          </w:p>
        </w:tc>
      </w:tr>
      <w:tr w:rsidR="00CA395D" w:rsidRPr="006107D4" w14:paraId="412278D7" w14:textId="77777777" w:rsidTr="00131761">
        <w:tc>
          <w:tcPr>
            <w:tcW w:w="1682" w:type="pct"/>
          </w:tcPr>
          <w:p w14:paraId="497B9D45" w14:textId="77777777" w:rsidR="00CA395D" w:rsidRPr="006107D4" w:rsidRDefault="00CA395D" w:rsidP="00131761">
            <w:pPr>
              <w:rPr>
                <w:sz w:val="20"/>
                <w:szCs w:val="20"/>
              </w:rPr>
            </w:pPr>
            <w:r>
              <w:rPr>
                <w:sz w:val="20"/>
                <w:szCs w:val="20"/>
              </w:rPr>
              <w:t>On-going FS Veg Projects</w:t>
            </w:r>
          </w:p>
        </w:tc>
        <w:tc>
          <w:tcPr>
            <w:tcW w:w="1787" w:type="pct"/>
          </w:tcPr>
          <w:p w14:paraId="264D3E2E" w14:textId="77777777" w:rsidR="00CA395D" w:rsidRPr="006107D4" w:rsidRDefault="00CA395D" w:rsidP="00131761">
            <w:pPr>
              <w:rPr>
                <w:sz w:val="20"/>
                <w:szCs w:val="20"/>
              </w:rPr>
            </w:pPr>
            <w:r>
              <w:rPr>
                <w:sz w:val="20"/>
                <w:szCs w:val="20"/>
              </w:rPr>
              <w:t xml:space="preserve">FACTs </w:t>
            </w:r>
          </w:p>
        </w:tc>
        <w:tc>
          <w:tcPr>
            <w:tcW w:w="1111" w:type="pct"/>
          </w:tcPr>
          <w:p w14:paraId="7C572394" w14:textId="77777777" w:rsidR="00CA395D" w:rsidRPr="006107D4" w:rsidRDefault="00CA395D" w:rsidP="00131761">
            <w:pPr>
              <w:rPr>
                <w:sz w:val="20"/>
                <w:szCs w:val="20"/>
              </w:rPr>
            </w:pPr>
            <w:r>
              <w:rPr>
                <w:sz w:val="20"/>
                <w:szCs w:val="20"/>
              </w:rPr>
              <w:t>Present and foreseeable</w:t>
            </w:r>
          </w:p>
        </w:tc>
        <w:tc>
          <w:tcPr>
            <w:tcW w:w="420" w:type="pct"/>
          </w:tcPr>
          <w:p w14:paraId="35FCDFCD" w14:textId="77777777" w:rsidR="00CA395D" w:rsidRPr="006107D4" w:rsidRDefault="00CA395D" w:rsidP="00131761">
            <w:pPr>
              <w:rPr>
                <w:sz w:val="20"/>
                <w:szCs w:val="20"/>
              </w:rPr>
            </w:pPr>
            <w:r>
              <w:rPr>
                <w:sz w:val="20"/>
                <w:szCs w:val="20"/>
              </w:rPr>
              <w:t>GIS, IDTL</w:t>
            </w:r>
          </w:p>
        </w:tc>
      </w:tr>
      <w:tr w:rsidR="00CA395D" w:rsidRPr="006107D4" w14:paraId="649B9F9E" w14:textId="77777777" w:rsidTr="00131761">
        <w:tc>
          <w:tcPr>
            <w:tcW w:w="1682" w:type="pct"/>
          </w:tcPr>
          <w:p w14:paraId="6282A0E0" w14:textId="77777777" w:rsidR="00CA395D" w:rsidRPr="006107D4" w:rsidRDefault="00CA395D" w:rsidP="00131761">
            <w:pPr>
              <w:rPr>
                <w:sz w:val="20"/>
                <w:szCs w:val="20"/>
              </w:rPr>
            </w:pPr>
            <w:r>
              <w:rPr>
                <w:sz w:val="20"/>
                <w:szCs w:val="20"/>
              </w:rPr>
              <w:t>Past Veg and Fuels on non-FS lands</w:t>
            </w:r>
          </w:p>
        </w:tc>
        <w:tc>
          <w:tcPr>
            <w:tcW w:w="1787" w:type="pct"/>
          </w:tcPr>
          <w:p w14:paraId="4862AA3C" w14:textId="77777777" w:rsidR="00CA395D" w:rsidRPr="006107D4" w:rsidRDefault="00CA395D" w:rsidP="00131761">
            <w:pPr>
              <w:rPr>
                <w:sz w:val="20"/>
                <w:szCs w:val="20"/>
              </w:rPr>
            </w:pPr>
            <w:r>
              <w:rPr>
                <w:sz w:val="20"/>
                <w:szCs w:val="20"/>
              </w:rPr>
              <w:t>Various (other agency data sources, local knowledge contacts within District)</w:t>
            </w:r>
          </w:p>
        </w:tc>
        <w:tc>
          <w:tcPr>
            <w:tcW w:w="1111" w:type="pct"/>
          </w:tcPr>
          <w:p w14:paraId="0C29991D" w14:textId="77777777" w:rsidR="00CA395D" w:rsidRPr="006107D4" w:rsidRDefault="00CA395D" w:rsidP="00131761">
            <w:pPr>
              <w:rPr>
                <w:sz w:val="20"/>
                <w:szCs w:val="20"/>
              </w:rPr>
            </w:pPr>
            <w:r>
              <w:rPr>
                <w:sz w:val="20"/>
                <w:szCs w:val="20"/>
              </w:rPr>
              <w:t>Past</w:t>
            </w:r>
          </w:p>
        </w:tc>
        <w:tc>
          <w:tcPr>
            <w:tcW w:w="420" w:type="pct"/>
          </w:tcPr>
          <w:p w14:paraId="32E3B4CB" w14:textId="77777777" w:rsidR="00CA395D" w:rsidRPr="006107D4" w:rsidRDefault="00CA395D" w:rsidP="00131761">
            <w:pPr>
              <w:rPr>
                <w:sz w:val="20"/>
                <w:szCs w:val="20"/>
              </w:rPr>
            </w:pPr>
            <w:r>
              <w:rPr>
                <w:sz w:val="20"/>
                <w:szCs w:val="20"/>
              </w:rPr>
              <w:t>GIS, IDTL, LRD</w:t>
            </w:r>
          </w:p>
        </w:tc>
      </w:tr>
      <w:tr w:rsidR="00CA395D" w:rsidRPr="006107D4" w14:paraId="0ED55A52" w14:textId="77777777" w:rsidTr="00131761">
        <w:tc>
          <w:tcPr>
            <w:tcW w:w="1682" w:type="pct"/>
          </w:tcPr>
          <w:p w14:paraId="4147625D" w14:textId="77777777" w:rsidR="00CA395D" w:rsidRPr="006107D4" w:rsidRDefault="00CA395D" w:rsidP="00131761">
            <w:pPr>
              <w:rPr>
                <w:sz w:val="20"/>
                <w:szCs w:val="20"/>
              </w:rPr>
            </w:pPr>
            <w:r>
              <w:rPr>
                <w:sz w:val="20"/>
                <w:szCs w:val="20"/>
              </w:rPr>
              <w:t>Any foreseeable project on non-FS lands</w:t>
            </w:r>
          </w:p>
        </w:tc>
        <w:tc>
          <w:tcPr>
            <w:tcW w:w="1787" w:type="pct"/>
          </w:tcPr>
          <w:p w14:paraId="6A956E30" w14:textId="77777777" w:rsidR="00CA395D" w:rsidRPr="006107D4" w:rsidRDefault="00CA395D" w:rsidP="00131761">
            <w:pPr>
              <w:rPr>
                <w:sz w:val="20"/>
                <w:szCs w:val="20"/>
              </w:rPr>
            </w:pPr>
            <w:r>
              <w:rPr>
                <w:sz w:val="20"/>
                <w:szCs w:val="20"/>
              </w:rPr>
              <w:t xml:space="preserve">Scoping notices or local knowledge, BLM, state </w:t>
            </w:r>
          </w:p>
        </w:tc>
        <w:tc>
          <w:tcPr>
            <w:tcW w:w="1111" w:type="pct"/>
          </w:tcPr>
          <w:p w14:paraId="01B11091" w14:textId="77777777" w:rsidR="00CA395D" w:rsidRPr="006107D4" w:rsidRDefault="00CA395D" w:rsidP="00131761">
            <w:pPr>
              <w:rPr>
                <w:sz w:val="20"/>
                <w:szCs w:val="20"/>
              </w:rPr>
            </w:pPr>
            <w:r>
              <w:rPr>
                <w:sz w:val="20"/>
                <w:szCs w:val="20"/>
              </w:rPr>
              <w:t>Foreseeable</w:t>
            </w:r>
          </w:p>
        </w:tc>
        <w:tc>
          <w:tcPr>
            <w:tcW w:w="420" w:type="pct"/>
          </w:tcPr>
          <w:p w14:paraId="00D53816" w14:textId="77777777" w:rsidR="00CA395D" w:rsidRPr="006107D4" w:rsidRDefault="00CA395D" w:rsidP="00131761">
            <w:pPr>
              <w:rPr>
                <w:sz w:val="20"/>
                <w:szCs w:val="20"/>
              </w:rPr>
            </w:pPr>
            <w:r>
              <w:rPr>
                <w:sz w:val="20"/>
                <w:szCs w:val="20"/>
              </w:rPr>
              <w:t>IDTL, LRD</w:t>
            </w:r>
          </w:p>
        </w:tc>
      </w:tr>
      <w:tr w:rsidR="00CA395D" w:rsidRPr="006107D4" w14:paraId="7BD75E98" w14:textId="77777777" w:rsidTr="00131761">
        <w:tc>
          <w:tcPr>
            <w:tcW w:w="1682" w:type="pct"/>
          </w:tcPr>
          <w:p w14:paraId="29F6BA5A" w14:textId="77777777" w:rsidR="00CA395D" w:rsidRPr="006107D4" w:rsidRDefault="00CA395D" w:rsidP="00131761">
            <w:pPr>
              <w:rPr>
                <w:sz w:val="20"/>
                <w:szCs w:val="20"/>
              </w:rPr>
            </w:pPr>
            <w:r w:rsidRPr="006107D4">
              <w:rPr>
                <w:sz w:val="20"/>
                <w:szCs w:val="20"/>
              </w:rPr>
              <w:t>Past natural ignition wildfires (if not in FACTS)</w:t>
            </w:r>
          </w:p>
        </w:tc>
        <w:tc>
          <w:tcPr>
            <w:tcW w:w="1787" w:type="pct"/>
          </w:tcPr>
          <w:p w14:paraId="7957C8BE" w14:textId="77777777" w:rsidR="00CA395D" w:rsidRPr="006107D4" w:rsidRDefault="00CA395D" w:rsidP="00131761">
            <w:pPr>
              <w:rPr>
                <w:sz w:val="20"/>
                <w:szCs w:val="20"/>
              </w:rPr>
            </w:pPr>
            <w:r>
              <w:rPr>
                <w:sz w:val="20"/>
                <w:szCs w:val="20"/>
              </w:rPr>
              <w:t>Regional Database; polygon data and ERWIN fire point locations</w:t>
            </w:r>
          </w:p>
        </w:tc>
        <w:tc>
          <w:tcPr>
            <w:tcW w:w="1111" w:type="pct"/>
          </w:tcPr>
          <w:p w14:paraId="37BD2054" w14:textId="77777777" w:rsidR="00CA395D" w:rsidRPr="006107D4" w:rsidRDefault="00CA395D" w:rsidP="00131761">
            <w:pPr>
              <w:rPr>
                <w:sz w:val="20"/>
                <w:szCs w:val="20"/>
              </w:rPr>
            </w:pPr>
            <w:r>
              <w:rPr>
                <w:sz w:val="20"/>
                <w:szCs w:val="20"/>
              </w:rPr>
              <w:t>Past</w:t>
            </w:r>
          </w:p>
        </w:tc>
        <w:tc>
          <w:tcPr>
            <w:tcW w:w="420" w:type="pct"/>
          </w:tcPr>
          <w:p w14:paraId="6D8E015E" w14:textId="77777777" w:rsidR="00CA395D" w:rsidRPr="006107D4" w:rsidRDefault="00CA395D" w:rsidP="00131761">
            <w:pPr>
              <w:rPr>
                <w:sz w:val="20"/>
                <w:szCs w:val="20"/>
              </w:rPr>
            </w:pPr>
            <w:r>
              <w:rPr>
                <w:sz w:val="20"/>
                <w:szCs w:val="20"/>
              </w:rPr>
              <w:t>GIS</w:t>
            </w:r>
          </w:p>
        </w:tc>
      </w:tr>
      <w:tr w:rsidR="00CA395D" w:rsidRPr="006107D4" w14:paraId="379B712F" w14:textId="77777777" w:rsidTr="00131761">
        <w:tc>
          <w:tcPr>
            <w:tcW w:w="1682" w:type="pct"/>
          </w:tcPr>
          <w:p w14:paraId="1054D958" w14:textId="77777777" w:rsidR="00CA395D" w:rsidRPr="006107D4" w:rsidRDefault="00CA395D" w:rsidP="00131761">
            <w:pPr>
              <w:rPr>
                <w:sz w:val="20"/>
                <w:szCs w:val="20"/>
              </w:rPr>
            </w:pPr>
            <w:r>
              <w:rPr>
                <w:sz w:val="20"/>
                <w:szCs w:val="20"/>
              </w:rPr>
              <w:t>Grazing allotments on FS Lands</w:t>
            </w:r>
          </w:p>
        </w:tc>
        <w:tc>
          <w:tcPr>
            <w:tcW w:w="1787" w:type="pct"/>
          </w:tcPr>
          <w:p w14:paraId="2222BCA5" w14:textId="77777777" w:rsidR="00CA395D" w:rsidRPr="006107D4" w:rsidRDefault="00CA395D" w:rsidP="00131761">
            <w:pPr>
              <w:rPr>
                <w:sz w:val="20"/>
                <w:szCs w:val="20"/>
              </w:rPr>
            </w:pPr>
            <w:r>
              <w:rPr>
                <w:sz w:val="20"/>
                <w:szCs w:val="20"/>
              </w:rPr>
              <w:t>GIS</w:t>
            </w:r>
          </w:p>
        </w:tc>
        <w:tc>
          <w:tcPr>
            <w:tcW w:w="1111" w:type="pct"/>
          </w:tcPr>
          <w:p w14:paraId="29ABB7D8" w14:textId="77777777" w:rsidR="00CA395D" w:rsidRPr="006107D4" w:rsidRDefault="00CA395D" w:rsidP="00131761">
            <w:pPr>
              <w:rPr>
                <w:sz w:val="20"/>
                <w:szCs w:val="20"/>
              </w:rPr>
            </w:pPr>
            <w:r>
              <w:rPr>
                <w:sz w:val="20"/>
                <w:szCs w:val="20"/>
              </w:rPr>
              <w:t>Past, present and foreseeable</w:t>
            </w:r>
          </w:p>
        </w:tc>
        <w:tc>
          <w:tcPr>
            <w:tcW w:w="420" w:type="pct"/>
          </w:tcPr>
          <w:p w14:paraId="3BB8B242" w14:textId="77777777" w:rsidR="00CA395D" w:rsidRPr="006107D4" w:rsidRDefault="00CA395D" w:rsidP="00131761">
            <w:pPr>
              <w:rPr>
                <w:sz w:val="20"/>
                <w:szCs w:val="20"/>
              </w:rPr>
            </w:pPr>
            <w:r>
              <w:rPr>
                <w:sz w:val="20"/>
                <w:szCs w:val="20"/>
              </w:rPr>
              <w:t xml:space="preserve">GIS </w:t>
            </w:r>
          </w:p>
        </w:tc>
      </w:tr>
      <w:tr w:rsidR="00CA395D" w:rsidRPr="006107D4" w14:paraId="737538CC" w14:textId="77777777" w:rsidTr="00131761">
        <w:tc>
          <w:tcPr>
            <w:tcW w:w="1682" w:type="pct"/>
          </w:tcPr>
          <w:p w14:paraId="6151DE6E" w14:textId="77777777" w:rsidR="00CA395D" w:rsidRPr="006107D4" w:rsidRDefault="00CA395D" w:rsidP="00131761">
            <w:pPr>
              <w:rPr>
                <w:sz w:val="20"/>
                <w:szCs w:val="20"/>
              </w:rPr>
            </w:pPr>
            <w:r>
              <w:rPr>
                <w:sz w:val="20"/>
                <w:szCs w:val="20"/>
              </w:rPr>
              <w:t>Grazing Activities on private</w:t>
            </w:r>
          </w:p>
        </w:tc>
        <w:tc>
          <w:tcPr>
            <w:tcW w:w="1787" w:type="pct"/>
          </w:tcPr>
          <w:p w14:paraId="1CCF114F" w14:textId="77777777" w:rsidR="00CA395D" w:rsidRPr="006107D4" w:rsidRDefault="00CA395D" w:rsidP="00131761">
            <w:pPr>
              <w:rPr>
                <w:sz w:val="20"/>
                <w:szCs w:val="20"/>
              </w:rPr>
            </w:pPr>
            <w:r>
              <w:rPr>
                <w:sz w:val="20"/>
                <w:szCs w:val="20"/>
              </w:rPr>
              <w:t xml:space="preserve">Qualitative </w:t>
            </w:r>
          </w:p>
        </w:tc>
        <w:tc>
          <w:tcPr>
            <w:tcW w:w="1111" w:type="pct"/>
          </w:tcPr>
          <w:p w14:paraId="4ED7B407" w14:textId="77777777" w:rsidR="00CA395D" w:rsidRPr="006107D4" w:rsidRDefault="00CA395D" w:rsidP="00131761">
            <w:pPr>
              <w:rPr>
                <w:sz w:val="20"/>
                <w:szCs w:val="20"/>
              </w:rPr>
            </w:pPr>
            <w:r>
              <w:rPr>
                <w:sz w:val="20"/>
                <w:szCs w:val="20"/>
              </w:rPr>
              <w:t>Present</w:t>
            </w:r>
          </w:p>
        </w:tc>
        <w:tc>
          <w:tcPr>
            <w:tcW w:w="420" w:type="pct"/>
          </w:tcPr>
          <w:p w14:paraId="44225074" w14:textId="77777777" w:rsidR="00CA395D" w:rsidRPr="006107D4" w:rsidRDefault="00CA395D" w:rsidP="00131761">
            <w:pPr>
              <w:rPr>
                <w:sz w:val="20"/>
                <w:szCs w:val="20"/>
              </w:rPr>
            </w:pPr>
            <w:r>
              <w:rPr>
                <w:sz w:val="20"/>
                <w:szCs w:val="20"/>
              </w:rPr>
              <w:t>IDTL</w:t>
            </w:r>
          </w:p>
        </w:tc>
      </w:tr>
      <w:tr w:rsidR="00CA395D" w:rsidRPr="006107D4" w14:paraId="52F5C29F" w14:textId="77777777" w:rsidTr="00131761">
        <w:tc>
          <w:tcPr>
            <w:tcW w:w="1682" w:type="pct"/>
          </w:tcPr>
          <w:p w14:paraId="7310CEF6" w14:textId="77777777" w:rsidR="00CA395D" w:rsidRPr="006107D4" w:rsidRDefault="00CA395D" w:rsidP="00131761">
            <w:pPr>
              <w:rPr>
                <w:sz w:val="20"/>
                <w:szCs w:val="20"/>
              </w:rPr>
            </w:pPr>
            <w:r>
              <w:rPr>
                <w:sz w:val="20"/>
                <w:szCs w:val="20"/>
              </w:rPr>
              <w:t>Little Belt Travel Plan</w:t>
            </w:r>
          </w:p>
        </w:tc>
        <w:tc>
          <w:tcPr>
            <w:tcW w:w="1787" w:type="pct"/>
          </w:tcPr>
          <w:p w14:paraId="66E0A016" w14:textId="77777777" w:rsidR="00CA395D" w:rsidRPr="006107D4" w:rsidRDefault="00CA395D" w:rsidP="00131761">
            <w:pPr>
              <w:rPr>
                <w:sz w:val="20"/>
                <w:szCs w:val="20"/>
              </w:rPr>
            </w:pPr>
            <w:r>
              <w:rPr>
                <w:sz w:val="20"/>
                <w:szCs w:val="20"/>
              </w:rPr>
              <w:t>ROD</w:t>
            </w:r>
          </w:p>
        </w:tc>
        <w:tc>
          <w:tcPr>
            <w:tcW w:w="1111" w:type="pct"/>
          </w:tcPr>
          <w:p w14:paraId="526A5B69" w14:textId="77777777" w:rsidR="00CA395D" w:rsidRPr="006107D4" w:rsidRDefault="00CA395D" w:rsidP="00131761">
            <w:pPr>
              <w:rPr>
                <w:sz w:val="20"/>
                <w:szCs w:val="20"/>
              </w:rPr>
            </w:pPr>
            <w:r>
              <w:rPr>
                <w:sz w:val="20"/>
                <w:szCs w:val="20"/>
              </w:rPr>
              <w:t>Present</w:t>
            </w:r>
          </w:p>
        </w:tc>
        <w:tc>
          <w:tcPr>
            <w:tcW w:w="420" w:type="pct"/>
          </w:tcPr>
          <w:p w14:paraId="5541A8CE" w14:textId="77777777" w:rsidR="00CA395D" w:rsidRPr="006107D4" w:rsidRDefault="00CA395D" w:rsidP="00131761">
            <w:pPr>
              <w:rPr>
                <w:sz w:val="20"/>
                <w:szCs w:val="20"/>
              </w:rPr>
            </w:pPr>
            <w:r>
              <w:rPr>
                <w:sz w:val="20"/>
                <w:szCs w:val="20"/>
              </w:rPr>
              <w:t>IDTL</w:t>
            </w:r>
          </w:p>
        </w:tc>
      </w:tr>
      <w:tr w:rsidR="00CA395D" w:rsidRPr="006107D4" w14:paraId="61572CBB" w14:textId="77777777" w:rsidTr="00131761">
        <w:tc>
          <w:tcPr>
            <w:tcW w:w="1682" w:type="pct"/>
          </w:tcPr>
          <w:p w14:paraId="39383B28" w14:textId="77777777" w:rsidR="00CA395D" w:rsidRPr="006107D4" w:rsidRDefault="00CA395D" w:rsidP="00131761">
            <w:pPr>
              <w:rPr>
                <w:sz w:val="20"/>
                <w:szCs w:val="20"/>
              </w:rPr>
            </w:pPr>
            <w:r>
              <w:rPr>
                <w:sz w:val="20"/>
                <w:szCs w:val="20"/>
              </w:rPr>
              <w:t>All Types of SUPs</w:t>
            </w:r>
          </w:p>
        </w:tc>
        <w:tc>
          <w:tcPr>
            <w:tcW w:w="1787" w:type="pct"/>
          </w:tcPr>
          <w:p w14:paraId="3D424EDD" w14:textId="77777777" w:rsidR="00CA395D" w:rsidRPr="006107D4" w:rsidRDefault="00CA395D" w:rsidP="00131761">
            <w:pPr>
              <w:rPr>
                <w:sz w:val="20"/>
                <w:szCs w:val="20"/>
              </w:rPr>
            </w:pPr>
            <w:r>
              <w:rPr>
                <w:sz w:val="20"/>
                <w:szCs w:val="20"/>
              </w:rPr>
              <w:t>GIS</w:t>
            </w:r>
          </w:p>
        </w:tc>
        <w:tc>
          <w:tcPr>
            <w:tcW w:w="1111" w:type="pct"/>
          </w:tcPr>
          <w:p w14:paraId="33D84C41" w14:textId="77777777" w:rsidR="00CA395D" w:rsidRPr="006107D4" w:rsidRDefault="00CA395D" w:rsidP="00131761">
            <w:pPr>
              <w:rPr>
                <w:sz w:val="20"/>
                <w:szCs w:val="20"/>
              </w:rPr>
            </w:pPr>
            <w:r>
              <w:rPr>
                <w:sz w:val="20"/>
                <w:szCs w:val="20"/>
              </w:rPr>
              <w:t>Present</w:t>
            </w:r>
          </w:p>
        </w:tc>
        <w:tc>
          <w:tcPr>
            <w:tcW w:w="420" w:type="pct"/>
          </w:tcPr>
          <w:p w14:paraId="0BF21689" w14:textId="77777777" w:rsidR="00CA395D" w:rsidRPr="006107D4" w:rsidRDefault="00CA395D" w:rsidP="00131761">
            <w:pPr>
              <w:rPr>
                <w:sz w:val="20"/>
                <w:szCs w:val="20"/>
              </w:rPr>
            </w:pPr>
            <w:r>
              <w:rPr>
                <w:sz w:val="20"/>
                <w:szCs w:val="20"/>
              </w:rPr>
              <w:t>GIS, Lands</w:t>
            </w:r>
          </w:p>
        </w:tc>
      </w:tr>
      <w:tr w:rsidR="00CA395D" w:rsidRPr="006107D4" w14:paraId="364292F4" w14:textId="77777777" w:rsidTr="00131761">
        <w:tc>
          <w:tcPr>
            <w:tcW w:w="1682" w:type="pct"/>
          </w:tcPr>
          <w:p w14:paraId="685BED27" w14:textId="77777777" w:rsidR="00CA395D" w:rsidRPr="006107D4" w:rsidRDefault="00CA395D" w:rsidP="00131761">
            <w:pPr>
              <w:rPr>
                <w:sz w:val="20"/>
                <w:szCs w:val="20"/>
              </w:rPr>
            </w:pPr>
            <w:r>
              <w:rPr>
                <w:sz w:val="20"/>
                <w:szCs w:val="20"/>
              </w:rPr>
              <w:t>Watershed improvements</w:t>
            </w:r>
          </w:p>
        </w:tc>
        <w:tc>
          <w:tcPr>
            <w:tcW w:w="1787" w:type="pct"/>
          </w:tcPr>
          <w:p w14:paraId="29A5EE9A" w14:textId="77777777" w:rsidR="00CA395D" w:rsidRPr="006107D4" w:rsidRDefault="00CA395D" w:rsidP="00131761">
            <w:pPr>
              <w:rPr>
                <w:sz w:val="20"/>
                <w:szCs w:val="20"/>
              </w:rPr>
            </w:pPr>
            <w:r>
              <w:rPr>
                <w:sz w:val="20"/>
                <w:szCs w:val="20"/>
              </w:rPr>
              <w:t>GIS and Decision docs</w:t>
            </w:r>
          </w:p>
        </w:tc>
        <w:tc>
          <w:tcPr>
            <w:tcW w:w="1111" w:type="pct"/>
          </w:tcPr>
          <w:p w14:paraId="5DBF3FF8" w14:textId="77777777" w:rsidR="00CA395D" w:rsidRPr="006107D4" w:rsidRDefault="00CA395D" w:rsidP="00131761">
            <w:pPr>
              <w:rPr>
                <w:sz w:val="20"/>
                <w:szCs w:val="20"/>
              </w:rPr>
            </w:pPr>
            <w:r>
              <w:rPr>
                <w:sz w:val="20"/>
                <w:szCs w:val="20"/>
              </w:rPr>
              <w:t>Past, present, foreseeable</w:t>
            </w:r>
          </w:p>
        </w:tc>
        <w:tc>
          <w:tcPr>
            <w:tcW w:w="420" w:type="pct"/>
          </w:tcPr>
          <w:p w14:paraId="0D05E583" w14:textId="77777777" w:rsidR="00CA395D" w:rsidRPr="006107D4" w:rsidRDefault="00CA395D" w:rsidP="00131761">
            <w:pPr>
              <w:rPr>
                <w:sz w:val="20"/>
                <w:szCs w:val="20"/>
              </w:rPr>
            </w:pPr>
            <w:proofErr w:type="gramStart"/>
            <w:r>
              <w:rPr>
                <w:sz w:val="20"/>
                <w:szCs w:val="20"/>
              </w:rPr>
              <w:t>IDTL,  GIS</w:t>
            </w:r>
            <w:proofErr w:type="gramEnd"/>
            <w:r>
              <w:rPr>
                <w:sz w:val="20"/>
                <w:szCs w:val="20"/>
              </w:rPr>
              <w:t>, Hydro</w:t>
            </w:r>
          </w:p>
        </w:tc>
      </w:tr>
      <w:tr w:rsidR="00CA395D" w:rsidRPr="006107D4" w14:paraId="08A9904B" w14:textId="77777777" w:rsidTr="00131761">
        <w:tc>
          <w:tcPr>
            <w:tcW w:w="1682" w:type="pct"/>
          </w:tcPr>
          <w:p w14:paraId="330C759B" w14:textId="77777777" w:rsidR="00CA395D" w:rsidRPr="006107D4" w:rsidRDefault="00CA395D" w:rsidP="00131761">
            <w:pPr>
              <w:rPr>
                <w:sz w:val="20"/>
                <w:szCs w:val="20"/>
              </w:rPr>
            </w:pPr>
            <w:r>
              <w:rPr>
                <w:sz w:val="20"/>
                <w:szCs w:val="20"/>
              </w:rPr>
              <w:t>Personal use firewood cutting on FS lands</w:t>
            </w:r>
          </w:p>
        </w:tc>
        <w:tc>
          <w:tcPr>
            <w:tcW w:w="1787" w:type="pct"/>
          </w:tcPr>
          <w:p w14:paraId="0008826B" w14:textId="77777777" w:rsidR="00CA395D" w:rsidRPr="006107D4" w:rsidRDefault="00CA395D" w:rsidP="00131761">
            <w:pPr>
              <w:rPr>
                <w:sz w:val="20"/>
                <w:szCs w:val="20"/>
              </w:rPr>
            </w:pPr>
            <w:r>
              <w:rPr>
                <w:sz w:val="20"/>
                <w:szCs w:val="20"/>
              </w:rPr>
              <w:t>Qualitative</w:t>
            </w:r>
          </w:p>
        </w:tc>
        <w:tc>
          <w:tcPr>
            <w:tcW w:w="1111" w:type="pct"/>
          </w:tcPr>
          <w:p w14:paraId="618004CE" w14:textId="77777777" w:rsidR="00CA395D" w:rsidRPr="006107D4" w:rsidRDefault="00CA395D" w:rsidP="00131761">
            <w:pPr>
              <w:rPr>
                <w:sz w:val="20"/>
                <w:szCs w:val="20"/>
              </w:rPr>
            </w:pPr>
            <w:r>
              <w:rPr>
                <w:sz w:val="20"/>
                <w:szCs w:val="20"/>
              </w:rPr>
              <w:t>Past, Present</w:t>
            </w:r>
          </w:p>
        </w:tc>
        <w:tc>
          <w:tcPr>
            <w:tcW w:w="420" w:type="pct"/>
          </w:tcPr>
          <w:p w14:paraId="07454D0D" w14:textId="77777777" w:rsidR="00CA395D" w:rsidRPr="006107D4" w:rsidRDefault="00CA395D" w:rsidP="00131761">
            <w:pPr>
              <w:rPr>
                <w:sz w:val="20"/>
                <w:szCs w:val="20"/>
              </w:rPr>
            </w:pPr>
            <w:r>
              <w:rPr>
                <w:sz w:val="20"/>
                <w:szCs w:val="20"/>
              </w:rPr>
              <w:t>IDTL</w:t>
            </w:r>
          </w:p>
        </w:tc>
      </w:tr>
      <w:tr w:rsidR="00CA395D" w:rsidRPr="006107D4" w14:paraId="30097C7E" w14:textId="77777777" w:rsidTr="00131761">
        <w:tc>
          <w:tcPr>
            <w:tcW w:w="1682" w:type="pct"/>
          </w:tcPr>
          <w:p w14:paraId="6C1132EF" w14:textId="77777777" w:rsidR="00CA395D" w:rsidRPr="006107D4" w:rsidRDefault="00CA395D" w:rsidP="00131761">
            <w:pPr>
              <w:rPr>
                <w:sz w:val="20"/>
                <w:szCs w:val="20"/>
              </w:rPr>
            </w:pPr>
            <w:r>
              <w:rPr>
                <w:sz w:val="20"/>
                <w:szCs w:val="20"/>
              </w:rPr>
              <w:t>Christmas Tree cutting</w:t>
            </w:r>
          </w:p>
        </w:tc>
        <w:tc>
          <w:tcPr>
            <w:tcW w:w="1787" w:type="pct"/>
          </w:tcPr>
          <w:p w14:paraId="6ADBE2AC" w14:textId="77777777" w:rsidR="00CA395D" w:rsidRPr="006107D4" w:rsidRDefault="00CA395D" w:rsidP="00131761">
            <w:pPr>
              <w:rPr>
                <w:sz w:val="20"/>
                <w:szCs w:val="20"/>
              </w:rPr>
            </w:pPr>
            <w:r>
              <w:rPr>
                <w:sz w:val="20"/>
                <w:szCs w:val="20"/>
              </w:rPr>
              <w:t>Qualitative, permit tally</w:t>
            </w:r>
          </w:p>
        </w:tc>
        <w:tc>
          <w:tcPr>
            <w:tcW w:w="1111" w:type="pct"/>
          </w:tcPr>
          <w:p w14:paraId="1093D766" w14:textId="77777777" w:rsidR="00CA395D" w:rsidRPr="006107D4" w:rsidRDefault="00CA395D" w:rsidP="00131761">
            <w:pPr>
              <w:rPr>
                <w:sz w:val="20"/>
                <w:szCs w:val="20"/>
              </w:rPr>
            </w:pPr>
            <w:r>
              <w:rPr>
                <w:sz w:val="20"/>
                <w:szCs w:val="20"/>
              </w:rPr>
              <w:t>Past, Present</w:t>
            </w:r>
          </w:p>
        </w:tc>
        <w:tc>
          <w:tcPr>
            <w:tcW w:w="420" w:type="pct"/>
          </w:tcPr>
          <w:p w14:paraId="12BB21B9" w14:textId="77777777" w:rsidR="00CA395D" w:rsidRPr="006107D4" w:rsidRDefault="00CA395D" w:rsidP="00131761">
            <w:pPr>
              <w:rPr>
                <w:sz w:val="20"/>
                <w:szCs w:val="20"/>
              </w:rPr>
            </w:pPr>
            <w:r>
              <w:rPr>
                <w:sz w:val="20"/>
                <w:szCs w:val="20"/>
              </w:rPr>
              <w:t>IDTL</w:t>
            </w:r>
          </w:p>
        </w:tc>
      </w:tr>
      <w:tr w:rsidR="00CA395D" w:rsidRPr="006107D4" w14:paraId="7FE4E988" w14:textId="77777777" w:rsidTr="00131761">
        <w:tc>
          <w:tcPr>
            <w:tcW w:w="1682" w:type="pct"/>
          </w:tcPr>
          <w:p w14:paraId="76F9AFC8" w14:textId="77777777" w:rsidR="00CA395D" w:rsidRPr="006107D4" w:rsidRDefault="00CA395D" w:rsidP="00131761">
            <w:pPr>
              <w:rPr>
                <w:sz w:val="20"/>
                <w:szCs w:val="20"/>
              </w:rPr>
            </w:pPr>
            <w:r>
              <w:rPr>
                <w:sz w:val="20"/>
                <w:szCs w:val="20"/>
              </w:rPr>
              <w:t xml:space="preserve">NFS winter and summer trails </w:t>
            </w:r>
          </w:p>
        </w:tc>
        <w:tc>
          <w:tcPr>
            <w:tcW w:w="1787" w:type="pct"/>
          </w:tcPr>
          <w:p w14:paraId="63D98CD5" w14:textId="77777777" w:rsidR="00CA395D" w:rsidRPr="006107D4" w:rsidRDefault="00CA395D" w:rsidP="00131761">
            <w:pPr>
              <w:rPr>
                <w:sz w:val="20"/>
                <w:szCs w:val="20"/>
              </w:rPr>
            </w:pPr>
            <w:r>
              <w:rPr>
                <w:sz w:val="20"/>
                <w:szCs w:val="20"/>
              </w:rPr>
              <w:t>GIS</w:t>
            </w:r>
          </w:p>
        </w:tc>
        <w:tc>
          <w:tcPr>
            <w:tcW w:w="1111" w:type="pct"/>
          </w:tcPr>
          <w:p w14:paraId="2BFCA6EA" w14:textId="77777777" w:rsidR="00CA395D" w:rsidRPr="006107D4" w:rsidRDefault="00CA395D" w:rsidP="00131761">
            <w:pPr>
              <w:rPr>
                <w:sz w:val="20"/>
                <w:szCs w:val="20"/>
              </w:rPr>
            </w:pPr>
            <w:r>
              <w:rPr>
                <w:sz w:val="20"/>
                <w:szCs w:val="20"/>
              </w:rPr>
              <w:t>Past, Present</w:t>
            </w:r>
          </w:p>
        </w:tc>
        <w:tc>
          <w:tcPr>
            <w:tcW w:w="420" w:type="pct"/>
          </w:tcPr>
          <w:p w14:paraId="169C2931" w14:textId="77777777" w:rsidR="00CA395D" w:rsidRPr="006107D4" w:rsidRDefault="00CA395D" w:rsidP="00131761">
            <w:pPr>
              <w:rPr>
                <w:sz w:val="20"/>
                <w:szCs w:val="20"/>
              </w:rPr>
            </w:pPr>
            <w:r>
              <w:rPr>
                <w:sz w:val="20"/>
                <w:szCs w:val="20"/>
              </w:rPr>
              <w:t>GIS</w:t>
            </w:r>
          </w:p>
        </w:tc>
      </w:tr>
      <w:tr w:rsidR="00CA395D" w:rsidRPr="006107D4" w14:paraId="48110528" w14:textId="77777777" w:rsidTr="00131761">
        <w:tc>
          <w:tcPr>
            <w:tcW w:w="1682" w:type="pct"/>
          </w:tcPr>
          <w:p w14:paraId="0BDFF11C" w14:textId="77777777" w:rsidR="00CA395D" w:rsidRPr="006107D4" w:rsidRDefault="00CA395D" w:rsidP="00131761">
            <w:pPr>
              <w:rPr>
                <w:sz w:val="20"/>
                <w:szCs w:val="20"/>
              </w:rPr>
            </w:pPr>
            <w:r>
              <w:rPr>
                <w:sz w:val="20"/>
                <w:szCs w:val="20"/>
              </w:rPr>
              <w:t>Noxious weed treatment</w:t>
            </w:r>
          </w:p>
        </w:tc>
        <w:tc>
          <w:tcPr>
            <w:tcW w:w="1787" w:type="pct"/>
          </w:tcPr>
          <w:p w14:paraId="29316576" w14:textId="77777777" w:rsidR="00CA395D" w:rsidRPr="006107D4" w:rsidRDefault="00CA395D" w:rsidP="00131761">
            <w:pPr>
              <w:rPr>
                <w:sz w:val="20"/>
                <w:szCs w:val="20"/>
              </w:rPr>
            </w:pPr>
            <w:r>
              <w:rPr>
                <w:sz w:val="20"/>
                <w:szCs w:val="20"/>
              </w:rPr>
              <w:t>GIS</w:t>
            </w:r>
          </w:p>
        </w:tc>
        <w:tc>
          <w:tcPr>
            <w:tcW w:w="1111" w:type="pct"/>
          </w:tcPr>
          <w:p w14:paraId="670E32BC" w14:textId="77777777" w:rsidR="00CA395D" w:rsidRPr="006107D4" w:rsidRDefault="00CA395D" w:rsidP="00131761">
            <w:pPr>
              <w:rPr>
                <w:sz w:val="20"/>
                <w:szCs w:val="20"/>
              </w:rPr>
            </w:pPr>
            <w:r>
              <w:rPr>
                <w:sz w:val="20"/>
                <w:szCs w:val="20"/>
              </w:rPr>
              <w:t>Past, Present</w:t>
            </w:r>
          </w:p>
        </w:tc>
        <w:tc>
          <w:tcPr>
            <w:tcW w:w="420" w:type="pct"/>
          </w:tcPr>
          <w:p w14:paraId="26BD5274" w14:textId="77777777" w:rsidR="00CA395D" w:rsidRPr="006107D4" w:rsidRDefault="00CA395D" w:rsidP="00131761">
            <w:pPr>
              <w:rPr>
                <w:sz w:val="20"/>
                <w:szCs w:val="20"/>
              </w:rPr>
            </w:pPr>
            <w:r>
              <w:rPr>
                <w:sz w:val="20"/>
                <w:szCs w:val="20"/>
              </w:rPr>
              <w:t>GIS, Weed</w:t>
            </w:r>
          </w:p>
        </w:tc>
      </w:tr>
      <w:tr w:rsidR="00CA395D" w:rsidRPr="006107D4" w14:paraId="44B7F268" w14:textId="77777777" w:rsidTr="00131761">
        <w:tc>
          <w:tcPr>
            <w:tcW w:w="1682" w:type="pct"/>
          </w:tcPr>
          <w:p w14:paraId="4FFFA147" w14:textId="77777777" w:rsidR="00CA395D" w:rsidRPr="006107D4" w:rsidRDefault="00CA395D" w:rsidP="00131761">
            <w:pPr>
              <w:rPr>
                <w:sz w:val="20"/>
                <w:szCs w:val="20"/>
              </w:rPr>
            </w:pPr>
            <w:r>
              <w:rPr>
                <w:sz w:val="20"/>
                <w:szCs w:val="20"/>
              </w:rPr>
              <w:t>Grizzly Bear Amendment</w:t>
            </w:r>
          </w:p>
        </w:tc>
        <w:tc>
          <w:tcPr>
            <w:tcW w:w="1787" w:type="pct"/>
          </w:tcPr>
          <w:p w14:paraId="1CDB0127" w14:textId="77777777" w:rsidR="00CA395D" w:rsidRPr="006107D4" w:rsidRDefault="00CA395D" w:rsidP="00131761">
            <w:pPr>
              <w:rPr>
                <w:sz w:val="20"/>
                <w:szCs w:val="20"/>
              </w:rPr>
            </w:pPr>
            <w:r>
              <w:rPr>
                <w:sz w:val="20"/>
                <w:szCs w:val="20"/>
              </w:rPr>
              <w:t>Qualitative</w:t>
            </w:r>
          </w:p>
        </w:tc>
        <w:tc>
          <w:tcPr>
            <w:tcW w:w="1111" w:type="pct"/>
          </w:tcPr>
          <w:p w14:paraId="18C7FF46" w14:textId="77777777" w:rsidR="00CA395D" w:rsidRPr="006107D4" w:rsidRDefault="00CA395D" w:rsidP="00131761">
            <w:pPr>
              <w:rPr>
                <w:sz w:val="20"/>
                <w:szCs w:val="20"/>
              </w:rPr>
            </w:pPr>
            <w:r>
              <w:rPr>
                <w:sz w:val="20"/>
                <w:szCs w:val="20"/>
              </w:rPr>
              <w:t>Present</w:t>
            </w:r>
          </w:p>
        </w:tc>
        <w:tc>
          <w:tcPr>
            <w:tcW w:w="420" w:type="pct"/>
          </w:tcPr>
          <w:p w14:paraId="4B98EC8E" w14:textId="77777777" w:rsidR="00CA395D" w:rsidRPr="006107D4" w:rsidRDefault="00CA395D" w:rsidP="00131761">
            <w:pPr>
              <w:rPr>
                <w:sz w:val="20"/>
                <w:szCs w:val="20"/>
              </w:rPr>
            </w:pPr>
            <w:r>
              <w:rPr>
                <w:sz w:val="20"/>
                <w:szCs w:val="20"/>
              </w:rPr>
              <w:t>IDTL</w:t>
            </w:r>
          </w:p>
        </w:tc>
      </w:tr>
      <w:tr w:rsidR="00CA395D" w:rsidRPr="006107D4" w14:paraId="5F1F2CB7" w14:textId="77777777" w:rsidTr="00131761">
        <w:tc>
          <w:tcPr>
            <w:tcW w:w="1682" w:type="pct"/>
          </w:tcPr>
          <w:p w14:paraId="5FDB4C0E" w14:textId="77777777" w:rsidR="00CA395D" w:rsidRPr="006107D4" w:rsidRDefault="00CA395D" w:rsidP="00131761">
            <w:pPr>
              <w:rPr>
                <w:sz w:val="20"/>
                <w:szCs w:val="20"/>
              </w:rPr>
            </w:pPr>
            <w:r>
              <w:rPr>
                <w:sz w:val="20"/>
                <w:szCs w:val="20"/>
              </w:rPr>
              <w:t>Forest Plan Amendment</w:t>
            </w:r>
          </w:p>
        </w:tc>
        <w:tc>
          <w:tcPr>
            <w:tcW w:w="1787" w:type="pct"/>
          </w:tcPr>
          <w:p w14:paraId="7B01B1D7" w14:textId="77777777" w:rsidR="00CA395D" w:rsidRPr="006107D4" w:rsidRDefault="00CA395D" w:rsidP="00131761">
            <w:pPr>
              <w:rPr>
                <w:sz w:val="20"/>
                <w:szCs w:val="20"/>
              </w:rPr>
            </w:pPr>
            <w:r>
              <w:rPr>
                <w:sz w:val="20"/>
                <w:szCs w:val="20"/>
              </w:rPr>
              <w:t>Qualitative</w:t>
            </w:r>
          </w:p>
        </w:tc>
        <w:tc>
          <w:tcPr>
            <w:tcW w:w="1111" w:type="pct"/>
          </w:tcPr>
          <w:p w14:paraId="0B106F82" w14:textId="77777777" w:rsidR="00CA395D" w:rsidRPr="006107D4" w:rsidRDefault="00CA395D" w:rsidP="00131761">
            <w:pPr>
              <w:rPr>
                <w:sz w:val="20"/>
                <w:szCs w:val="20"/>
              </w:rPr>
            </w:pPr>
            <w:r>
              <w:rPr>
                <w:sz w:val="20"/>
                <w:szCs w:val="20"/>
              </w:rPr>
              <w:t>Foreseeable</w:t>
            </w:r>
          </w:p>
        </w:tc>
        <w:tc>
          <w:tcPr>
            <w:tcW w:w="420" w:type="pct"/>
          </w:tcPr>
          <w:p w14:paraId="10927F02" w14:textId="77777777" w:rsidR="00CA395D" w:rsidRPr="006107D4" w:rsidRDefault="00CA395D" w:rsidP="00131761">
            <w:pPr>
              <w:rPr>
                <w:sz w:val="20"/>
                <w:szCs w:val="20"/>
              </w:rPr>
            </w:pPr>
            <w:r>
              <w:rPr>
                <w:sz w:val="20"/>
                <w:szCs w:val="20"/>
              </w:rPr>
              <w:t>IDTL</w:t>
            </w:r>
          </w:p>
        </w:tc>
      </w:tr>
      <w:tr w:rsidR="00CA395D" w:rsidRPr="006107D4" w14:paraId="571FCD22" w14:textId="77777777" w:rsidTr="00131761">
        <w:tc>
          <w:tcPr>
            <w:tcW w:w="1682" w:type="pct"/>
          </w:tcPr>
          <w:p w14:paraId="4A036323" w14:textId="77777777" w:rsidR="00CA395D" w:rsidRPr="006107D4" w:rsidRDefault="00CA395D" w:rsidP="00131761">
            <w:pPr>
              <w:rPr>
                <w:sz w:val="20"/>
                <w:szCs w:val="20"/>
              </w:rPr>
            </w:pPr>
            <w:r>
              <w:rPr>
                <w:sz w:val="20"/>
                <w:szCs w:val="20"/>
              </w:rPr>
              <w:t>Developed Sites</w:t>
            </w:r>
          </w:p>
        </w:tc>
        <w:tc>
          <w:tcPr>
            <w:tcW w:w="1787" w:type="pct"/>
          </w:tcPr>
          <w:p w14:paraId="7EFF1CD0" w14:textId="77777777" w:rsidR="00CA395D" w:rsidRPr="006107D4" w:rsidRDefault="00CA395D" w:rsidP="00131761">
            <w:pPr>
              <w:rPr>
                <w:sz w:val="20"/>
                <w:szCs w:val="20"/>
              </w:rPr>
            </w:pPr>
            <w:r>
              <w:rPr>
                <w:sz w:val="20"/>
                <w:szCs w:val="20"/>
              </w:rPr>
              <w:t>GIS</w:t>
            </w:r>
          </w:p>
        </w:tc>
        <w:tc>
          <w:tcPr>
            <w:tcW w:w="1111" w:type="pct"/>
          </w:tcPr>
          <w:p w14:paraId="1C01555F" w14:textId="77777777" w:rsidR="00CA395D" w:rsidRPr="006107D4" w:rsidRDefault="00CA395D" w:rsidP="00131761">
            <w:pPr>
              <w:rPr>
                <w:sz w:val="20"/>
                <w:szCs w:val="20"/>
              </w:rPr>
            </w:pPr>
            <w:r>
              <w:rPr>
                <w:sz w:val="20"/>
                <w:szCs w:val="20"/>
              </w:rPr>
              <w:t>Present</w:t>
            </w:r>
          </w:p>
        </w:tc>
        <w:tc>
          <w:tcPr>
            <w:tcW w:w="420" w:type="pct"/>
          </w:tcPr>
          <w:p w14:paraId="7A34D016" w14:textId="77777777" w:rsidR="00CA395D" w:rsidRPr="006107D4" w:rsidRDefault="00CA395D" w:rsidP="00131761">
            <w:pPr>
              <w:rPr>
                <w:sz w:val="20"/>
                <w:szCs w:val="20"/>
              </w:rPr>
            </w:pPr>
            <w:r>
              <w:rPr>
                <w:sz w:val="20"/>
                <w:szCs w:val="20"/>
              </w:rPr>
              <w:t>GIS</w:t>
            </w:r>
          </w:p>
        </w:tc>
      </w:tr>
      <w:tr w:rsidR="00CA395D" w:rsidRPr="006107D4" w14:paraId="5912617D" w14:textId="77777777" w:rsidTr="00131761">
        <w:tc>
          <w:tcPr>
            <w:tcW w:w="1682" w:type="pct"/>
          </w:tcPr>
          <w:p w14:paraId="7A0D75FA" w14:textId="77777777" w:rsidR="00CA395D" w:rsidRPr="006107D4" w:rsidRDefault="00CA395D" w:rsidP="00131761">
            <w:pPr>
              <w:rPr>
                <w:sz w:val="20"/>
                <w:szCs w:val="20"/>
              </w:rPr>
            </w:pPr>
            <w:r>
              <w:rPr>
                <w:sz w:val="20"/>
                <w:szCs w:val="20"/>
              </w:rPr>
              <w:t>Dispersed sites</w:t>
            </w:r>
          </w:p>
        </w:tc>
        <w:tc>
          <w:tcPr>
            <w:tcW w:w="1787" w:type="pct"/>
          </w:tcPr>
          <w:p w14:paraId="7173F5D9" w14:textId="77777777" w:rsidR="00CA395D" w:rsidRPr="006107D4" w:rsidRDefault="00CA395D" w:rsidP="00131761">
            <w:pPr>
              <w:rPr>
                <w:sz w:val="20"/>
                <w:szCs w:val="20"/>
              </w:rPr>
            </w:pPr>
            <w:r>
              <w:rPr>
                <w:sz w:val="20"/>
                <w:szCs w:val="20"/>
              </w:rPr>
              <w:t>GIS / Qualitative</w:t>
            </w:r>
          </w:p>
        </w:tc>
        <w:tc>
          <w:tcPr>
            <w:tcW w:w="1111" w:type="pct"/>
          </w:tcPr>
          <w:p w14:paraId="08AB73C1" w14:textId="77777777" w:rsidR="00CA395D" w:rsidRPr="006107D4" w:rsidRDefault="00CA395D" w:rsidP="00131761">
            <w:pPr>
              <w:rPr>
                <w:sz w:val="20"/>
                <w:szCs w:val="20"/>
              </w:rPr>
            </w:pPr>
            <w:r>
              <w:rPr>
                <w:sz w:val="20"/>
                <w:szCs w:val="20"/>
              </w:rPr>
              <w:t>Present</w:t>
            </w:r>
          </w:p>
        </w:tc>
        <w:tc>
          <w:tcPr>
            <w:tcW w:w="420" w:type="pct"/>
          </w:tcPr>
          <w:p w14:paraId="34847893" w14:textId="77777777" w:rsidR="00CA395D" w:rsidRPr="006107D4" w:rsidRDefault="00CA395D" w:rsidP="00131761">
            <w:pPr>
              <w:rPr>
                <w:sz w:val="20"/>
                <w:szCs w:val="20"/>
              </w:rPr>
            </w:pPr>
            <w:r>
              <w:rPr>
                <w:sz w:val="20"/>
                <w:szCs w:val="20"/>
              </w:rPr>
              <w:t>GIS, IDTL, LRD</w:t>
            </w:r>
          </w:p>
        </w:tc>
      </w:tr>
      <w:tr w:rsidR="00CA395D" w:rsidRPr="006107D4" w14:paraId="6402E20F" w14:textId="77777777" w:rsidTr="00131761">
        <w:tc>
          <w:tcPr>
            <w:tcW w:w="1682" w:type="pct"/>
          </w:tcPr>
          <w:p w14:paraId="3132DA31" w14:textId="77777777" w:rsidR="00CA395D" w:rsidRPr="006107D4" w:rsidRDefault="00CA395D" w:rsidP="00131761">
            <w:pPr>
              <w:rPr>
                <w:sz w:val="20"/>
                <w:szCs w:val="20"/>
              </w:rPr>
            </w:pPr>
            <w:r>
              <w:rPr>
                <w:sz w:val="20"/>
                <w:szCs w:val="20"/>
              </w:rPr>
              <w:t>Mining Activities</w:t>
            </w:r>
          </w:p>
        </w:tc>
        <w:tc>
          <w:tcPr>
            <w:tcW w:w="1787" w:type="pct"/>
          </w:tcPr>
          <w:p w14:paraId="06E96538" w14:textId="77777777" w:rsidR="00CA395D" w:rsidRPr="006107D4" w:rsidRDefault="00CA395D" w:rsidP="00131761">
            <w:pPr>
              <w:rPr>
                <w:sz w:val="20"/>
                <w:szCs w:val="20"/>
              </w:rPr>
            </w:pPr>
            <w:r>
              <w:rPr>
                <w:sz w:val="20"/>
                <w:szCs w:val="20"/>
              </w:rPr>
              <w:t>Qualitative</w:t>
            </w:r>
          </w:p>
        </w:tc>
        <w:tc>
          <w:tcPr>
            <w:tcW w:w="1111" w:type="pct"/>
          </w:tcPr>
          <w:p w14:paraId="42DCB989" w14:textId="77777777" w:rsidR="00CA395D" w:rsidRPr="006107D4" w:rsidRDefault="00CA395D" w:rsidP="00131761">
            <w:pPr>
              <w:rPr>
                <w:sz w:val="20"/>
                <w:szCs w:val="20"/>
              </w:rPr>
            </w:pPr>
            <w:r>
              <w:rPr>
                <w:sz w:val="20"/>
                <w:szCs w:val="20"/>
              </w:rPr>
              <w:t>Past and present</w:t>
            </w:r>
          </w:p>
        </w:tc>
        <w:tc>
          <w:tcPr>
            <w:tcW w:w="420" w:type="pct"/>
          </w:tcPr>
          <w:p w14:paraId="28C68C58" w14:textId="77777777" w:rsidR="00CA395D" w:rsidRPr="006107D4" w:rsidRDefault="00CA395D" w:rsidP="00131761">
            <w:pPr>
              <w:rPr>
                <w:sz w:val="20"/>
                <w:szCs w:val="20"/>
              </w:rPr>
            </w:pPr>
            <w:r>
              <w:rPr>
                <w:sz w:val="20"/>
                <w:szCs w:val="20"/>
              </w:rPr>
              <w:t>IDTL, LRD</w:t>
            </w:r>
          </w:p>
        </w:tc>
      </w:tr>
    </w:tbl>
    <w:p w14:paraId="5DA74E56" w14:textId="77777777" w:rsidR="00CA395D" w:rsidRDefault="00CA395D" w:rsidP="00CA395D">
      <w:r>
        <w:t>LRD = Local Ranger District</w:t>
      </w:r>
    </w:p>
    <w:p w14:paraId="1B91E9AE" w14:textId="04C6B85B" w:rsidR="000969ED" w:rsidRPr="00DB29A2" w:rsidRDefault="00CA395D" w:rsidP="000969ED">
      <w:r>
        <w:t xml:space="preserve"> </w:t>
      </w:r>
    </w:p>
    <w:p w14:paraId="47BE83AA" w14:textId="77777777" w:rsidR="000969ED" w:rsidRPr="00DB29A2" w:rsidRDefault="000969ED" w:rsidP="000969ED">
      <w:pPr>
        <w:jc w:val="center"/>
      </w:pPr>
    </w:p>
    <w:p w14:paraId="5B8DBAB3" w14:textId="77777777" w:rsidR="000969ED" w:rsidRDefault="000969ED" w:rsidP="0083594E"/>
    <w:p w14:paraId="3B82CD49" w14:textId="77777777" w:rsidR="00DB29A2" w:rsidRDefault="00DB29A2" w:rsidP="000969ED">
      <w:pPr>
        <w:jc w:val="both"/>
      </w:pPr>
      <w:r>
        <w:br w:type="page"/>
      </w:r>
    </w:p>
    <w:p w14:paraId="76761665" w14:textId="5395CFD8" w:rsidR="00DB29A2" w:rsidRDefault="00DB29A2" w:rsidP="00DB29A2">
      <w:pPr>
        <w:pStyle w:val="Heading1"/>
      </w:pPr>
      <w:bookmarkStart w:id="13" w:name="_Toc60822537"/>
      <w:r>
        <w:lastRenderedPageBreak/>
        <w:t xml:space="preserve">APPENDIX </w:t>
      </w:r>
      <w:r w:rsidR="00CA395D">
        <w:t>C</w:t>
      </w:r>
      <w:r>
        <w:t xml:space="preserve"> - </w:t>
      </w:r>
      <w:r w:rsidRPr="00DB29A2">
        <w:t>GIS Methodology for Developing Cumulative Effects Database for Project Analysis</w:t>
      </w:r>
      <w:bookmarkEnd w:id="13"/>
    </w:p>
    <w:p w14:paraId="5FEFD8F3" w14:textId="77777777" w:rsidR="00E83EB8" w:rsidRPr="00E83EB8" w:rsidRDefault="00E83EB8" w:rsidP="00E83EB8">
      <w:pPr>
        <w:spacing w:after="200" w:line="276" w:lineRule="auto"/>
        <w:rPr>
          <w:rFonts w:ascii="Calibri" w:eastAsia="Calibri" w:hAnsi="Calibri" w:cs="Times New Roman"/>
          <w:i/>
        </w:rPr>
      </w:pPr>
      <w:r w:rsidRPr="00E83EB8">
        <w:rPr>
          <w:rFonts w:ascii="Calibri" w:eastAsia="Calibri" w:hAnsi="Calibri" w:cs="Times New Roman"/>
          <w:i/>
        </w:rPr>
        <w:t>Conceptual graphic model is located at the end of this appendix.</w:t>
      </w:r>
    </w:p>
    <w:p w14:paraId="0F62BFA4" w14:textId="77777777" w:rsidR="00E83EB8" w:rsidRPr="00E83EB8" w:rsidRDefault="00E83EB8" w:rsidP="00E83EB8">
      <w:pPr>
        <w:tabs>
          <w:tab w:val="center" w:pos="4680"/>
          <w:tab w:val="right" w:pos="9360"/>
        </w:tabs>
        <w:spacing w:after="0" w:line="240" w:lineRule="auto"/>
        <w:rPr>
          <w:rFonts w:ascii="Calibri" w:eastAsia="Calibri" w:hAnsi="Calibri" w:cs="Times New Roman"/>
          <w:i/>
        </w:rPr>
      </w:pPr>
      <w:r w:rsidRPr="00E83EB8">
        <w:rPr>
          <w:rFonts w:ascii="Calibri" w:eastAsia="Calibri" w:hAnsi="Calibri" w:cs="Times New Roman"/>
          <w:i/>
        </w:rPr>
        <w:t>Toolbox is located at: T:\FS\Reference\GeoTool\r01_hlc\Toolbox\NEPAProjectTools\CummulativeEffects_Analysis</w:t>
      </w:r>
    </w:p>
    <w:p w14:paraId="5A5EB67E" w14:textId="77777777" w:rsidR="00E83EB8" w:rsidRPr="00E83EB8" w:rsidRDefault="00E83EB8" w:rsidP="00E83EB8">
      <w:pPr>
        <w:tabs>
          <w:tab w:val="center" w:pos="4680"/>
          <w:tab w:val="right" w:pos="9360"/>
        </w:tabs>
        <w:spacing w:after="0" w:line="240" w:lineRule="auto"/>
        <w:rPr>
          <w:rFonts w:ascii="Calibri" w:eastAsia="Calibri" w:hAnsi="Calibri" w:cs="Times New Roman"/>
          <w:i/>
        </w:rPr>
      </w:pPr>
      <w:r w:rsidRPr="00E83EB8">
        <w:rPr>
          <w:rFonts w:ascii="Calibri" w:eastAsia="Calibri" w:hAnsi="Calibri" w:cs="Times New Roman"/>
          <w:i/>
        </w:rPr>
        <w:t xml:space="preserve">It is recommended you copy this toolbox into your &lt;Project&gt;NEPA\Tool folder.  </w:t>
      </w:r>
    </w:p>
    <w:p w14:paraId="7E8BD749" w14:textId="77777777" w:rsidR="00E83EB8" w:rsidRPr="00E83EB8" w:rsidRDefault="00E83EB8" w:rsidP="00E83EB8">
      <w:pPr>
        <w:tabs>
          <w:tab w:val="center" w:pos="4680"/>
          <w:tab w:val="right" w:pos="9360"/>
        </w:tabs>
        <w:spacing w:after="0" w:line="240" w:lineRule="auto"/>
        <w:rPr>
          <w:rFonts w:ascii="Calibri" w:eastAsia="Calibri" w:hAnsi="Calibri" w:cs="Times New Roman"/>
          <w:i/>
        </w:rPr>
      </w:pPr>
    </w:p>
    <w:p w14:paraId="55CF11B7" w14:textId="77777777" w:rsidR="00E83EB8" w:rsidRPr="00E83EB8" w:rsidRDefault="00E83EB8" w:rsidP="00E83EB8">
      <w:pPr>
        <w:numPr>
          <w:ilvl w:val="0"/>
          <w:numId w:val="7"/>
        </w:numPr>
        <w:spacing w:after="200" w:line="276" w:lineRule="auto"/>
        <w:contextualSpacing/>
        <w:rPr>
          <w:rFonts w:ascii="Calibri" w:eastAsia="Calibri" w:hAnsi="Calibri" w:cs="Times New Roman"/>
        </w:rPr>
      </w:pPr>
      <w:r w:rsidRPr="00E83EB8">
        <w:rPr>
          <w:rFonts w:ascii="Calibri" w:eastAsia="Calibri" w:hAnsi="Calibri" w:cs="Times New Roman"/>
          <w:u w:val="single"/>
        </w:rPr>
        <w:t>Set-Up Your Workspace.</w:t>
      </w:r>
      <w:r w:rsidRPr="00E83EB8">
        <w:rPr>
          <w:rFonts w:ascii="Calibri" w:eastAsia="Calibri" w:hAnsi="Calibri" w:cs="Times New Roman"/>
        </w:rPr>
        <w:t xml:space="preserve"> Final geodatabase output should be placed in &lt;Project&gt;NEPA\Data.  Spatial QAQC </w:t>
      </w:r>
      <w:proofErr w:type="spellStart"/>
      <w:r w:rsidRPr="00E83EB8">
        <w:rPr>
          <w:rFonts w:ascii="Calibri" w:eastAsia="Calibri" w:hAnsi="Calibri" w:cs="Times New Roman"/>
        </w:rPr>
        <w:t>mxds</w:t>
      </w:r>
      <w:proofErr w:type="spellEnd"/>
      <w:r w:rsidRPr="00E83EB8">
        <w:rPr>
          <w:rFonts w:ascii="Calibri" w:eastAsia="Calibri" w:hAnsi="Calibri" w:cs="Times New Roman"/>
        </w:rPr>
        <w:t xml:space="preserve"> should point to final output data in this location.  Having all the data in this workspace will enable specialists to ‘follow along’ and double-check datasets at the end. It is recommended to create a feature dataset for each step of the process:</w:t>
      </w:r>
    </w:p>
    <w:p w14:paraId="03E77F9D"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noProof/>
        </w:rPr>
        <mc:AlternateContent>
          <mc:Choice Requires="wps">
            <w:drawing>
              <wp:anchor distT="45720" distB="45720" distL="114300" distR="114300" simplePos="0" relativeHeight="251660288" behindDoc="0" locked="0" layoutInCell="1" allowOverlap="1" wp14:anchorId="2895ACA4" wp14:editId="110CC96D">
                <wp:simplePos x="0" y="0"/>
                <wp:positionH relativeFrom="margin">
                  <wp:align>right</wp:align>
                </wp:positionH>
                <wp:positionV relativeFrom="paragraph">
                  <wp:posOffset>5080</wp:posOffset>
                </wp:positionV>
                <wp:extent cx="3117850" cy="27114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711450"/>
                        </a:xfrm>
                        <a:prstGeom prst="rect">
                          <a:avLst/>
                        </a:prstGeom>
                        <a:noFill/>
                        <a:ln w="9525">
                          <a:noFill/>
                          <a:miter lim="800000"/>
                          <a:headEnd/>
                          <a:tailEnd/>
                        </a:ln>
                      </wps:spPr>
                      <wps:txbx>
                        <w:txbxContent>
                          <w:p w14:paraId="58A9FFB1" w14:textId="77777777" w:rsidR="00E83EB8" w:rsidRDefault="00E83EB8" w:rsidP="00E83EB8">
                            <w:pPr>
                              <w:spacing w:after="0" w:line="240" w:lineRule="auto"/>
                            </w:pPr>
                            <w:r>
                              <w:t>Boundaries: All resource boundaries and Union boundary dataset for intercepts.</w:t>
                            </w:r>
                          </w:p>
                          <w:p w14:paraId="0CC318DF" w14:textId="77777777" w:rsidR="00E83EB8" w:rsidRDefault="00E83EB8" w:rsidP="00E83EB8">
                            <w:pPr>
                              <w:spacing w:after="0" w:line="240" w:lineRule="auto"/>
                            </w:pPr>
                            <w:r>
                              <w:t>FACTS_Data: Original and combined data pulls from database.</w:t>
                            </w:r>
                          </w:p>
                          <w:p w14:paraId="339DE83F" w14:textId="77777777" w:rsidR="00E83EB8" w:rsidRDefault="00E83EB8" w:rsidP="00E83EB8">
                            <w:pPr>
                              <w:spacing w:after="0" w:line="240" w:lineRule="auto"/>
                            </w:pPr>
                            <w:r>
                              <w:t xml:space="preserve">OtherActivities: Group up various datasets and fill in attributes accordingly.  </w:t>
                            </w:r>
                          </w:p>
                          <w:p w14:paraId="4BE38C6E" w14:textId="77777777" w:rsidR="00E83EB8" w:rsidRDefault="00E83EB8" w:rsidP="00E83EB8">
                            <w:pPr>
                              <w:spacing w:after="0" w:line="240" w:lineRule="auto"/>
                            </w:pPr>
                            <w:r>
                              <w:t>PrepData_BaseTable: Combined FACTS and Non-FACTS Datasets. These are the dissolved products with refined attribute tables.</w:t>
                            </w:r>
                          </w:p>
                          <w:p w14:paraId="738F461A" w14:textId="77777777" w:rsidR="00E83EB8" w:rsidRDefault="00E83EB8" w:rsidP="00E83EB8">
                            <w:pPr>
                              <w:spacing w:after="0" w:line="240" w:lineRule="auto"/>
                            </w:pPr>
                            <w:r>
                              <w:t xml:space="preserve">PrepData_CEAintersect_NewTable: Contains spatial </w:t>
                            </w:r>
                            <w:r w:rsidRPr="00C15244">
                              <w:rPr>
                                <w:u w:val="single"/>
                              </w:rPr>
                              <w:t>final products</w:t>
                            </w:r>
                            <w:r>
                              <w:t xml:space="preserve"> of data, which can be used in mxd for specialists.</w:t>
                            </w:r>
                          </w:p>
                          <w:p w14:paraId="5A815419" w14:textId="77777777" w:rsidR="00E83EB8" w:rsidRDefault="00E83EB8" w:rsidP="00E83EB8">
                            <w:pPr>
                              <w:spacing w:after="0" w:line="240" w:lineRule="auto"/>
                            </w:pPr>
                            <w:r>
                              <w:t>Tables: Bottom 3 tables are combined into the ‘Activities_CEATbl.’ The frequency table is what gets loaded in the excel (</w:t>
                            </w:r>
                            <w:r w:rsidRPr="00C15244">
                              <w:rPr>
                                <w:u w:val="single"/>
                              </w:rPr>
                              <w:t>final product</w:t>
                            </w:r>
                            <w:r>
                              <w:t>).</w:t>
                            </w:r>
                          </w:p>
                          <w:p w14:paraId="2E841847" w14:textId="77777777" w:rsidR="00E83EB8" w:rsidRDefault="00E83EB8" w:rsidP="00E83EB8">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5ACA4" id="_x0000_s1028" type="#_x0000_t202" style="position:absolute;left:0;text-align:left;margin-left:194.3pt;margin-top:.4pt;width:245.5pt;height:21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Vh+wEAANUDAAAOAAAAZHJzL2Uyb0RvYy54bWysU8tu2zAQvBfoPxC817Jcu3YEy0GaNEWB&#10;9AGk/QCaoiyiJJdd0pbcr8+SchyjvRXVgeBqucOd2eH6erCGHRQGDa7m5WTKmXISGu12Nf/x/f7N&#10;i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" filled="f" stroked="f">
                <v:textbox>
                  <w:txbxContent>
                    <w:p w14:paraId="58A9FFB1" w14:textId="77777777" w:rsidR="00E83EB8" w:rsidRDefault="00E83EB8" w:rsidP="00E83EB8">
                      <w:pPr>
                        <w:spacing w:after="0" w:line="240" w:lineRule="auto"/>
                      </w:pPr>
                      <w:r>
                        <w:t>Boundaries: All resource boundaries and Union boundary dataset for intercepts.</w:t>
                      </w:r>
                    </w:p>
                    <w:p w14:paraId="0CC318DF" w14:textId="77777777" w:rsidR="00E83EB8" w:rsidRDefault="00E83EB8" w:rsidP="00E83EB8">
                      <w:pPr>
                        <w:spacing w:after="0" w:line="240" w:lineRule="auto"/>
                      </w:pPr>
                      <w:r>
                        <w:t>FACTS_Data: Original and combined data pulls from database.</w:t>
                      </w:r>
                    </w:p>
                    <w:p w14:paraId="339DE83F" w14:textId="77777777" w:rsidR="00E83EB8" w:rsidRDefault="00E83EB8" w:rsidP="00E83EB8">
                      <w:pPr>
                        <w:spacing w:after="0" w:line="240" w:lineRule="auto"/>
                      </w:pPr>
                      <w:r>
                        <w:t xml:space="preserve">OtherActivities: Group up various datasets and fill in attributes accordingly.  </w:t>
                      </w:r>
                    </w:p>
                    <w:p w14:paraId="4BE38C6E" w14:textId="77777777" w:rsidR="00E83EB8" w:rsidRDefault="00E83EB8" w:rsidP="00E83EB8">
                      <w:pPr>
                        <w:spacing w:after="0" w:line="240" w:lineRule="auto"/>
                      </w:pPr>
                      <w:r>
                        <w:t>PrepData_BaseTable: Combined FACTS and Non-FACTS Datasets. These are the dissolved products with refined attribute tables.</w:t>
                      </w:r>
                    </w:p>
                    <w:p w14:paraId="738F461A" w14:textId="77777777" w:rsidR="00E83EB8" w:rsidRDefault="00E83EB8" w:rsidP="00E83EB8">
                      <w:pPr>
                        <w:spacing w:after="0" w:line="240" w:lineRule="auto"/>
                      </w:pPr>
                      <w:r>
                        <w:t xml:space="preserve">PrepData_CEAintersect_NewTable: Contains spatial </w:t>
                      </w:r>
                      <w:r w:rsidRPr="00C15244">
                        <w:rPr>
                          <w:u w:val="single"/>
                        </w:rPr>
                        <w:t>final products</w:t>
                      </w:r>
                      <w:r>
                        <w:t xml:space="preserve"> of data, which can be used in mxd for specialists.</w:t>
                      </w:r>
                    </w:p>
                    <w:p w14:paraId="5A815419" w14:textId="77777777" w:rsidR="00E83EB8" w:rsidRDefault="00E83EB8" w:rsidP="00E83EB8">
                      <w:pPr>
                        <w:spacing w:after="0" w:line="240" w:lineRule="auto"/>
                      </w:pPr>
                      <w:r>
                        <w:t>Tables: Bottom 3 tables are combined into the ‘Activities_CEATbl.’ The frequency table is what gets loaded in the excel (</w:t>
                      </w:r>
                      <w:r w:rsidRPr="00C15244">
                        <w:rPr>
                          <w:u w:val="single"/>
                        </w:rPr>
                        <w:t>final product</w:t>
                      </w:r>
                      <w:r>
                        <w:t>).</w:t>
                      </w:r>
                    </w:p>
                    <w:p w14:paraId="2E841847" w14:textId="77777777" w:rsidR="00E83EB8" w:rsidRDefault="00E83EB8" w:rsidP="00E83EB8">
                      <w:pPr>
                        <w:spacing w:after="0" w:line="240" w:lineRule="auto"/>
                      </w:pPr>
                    </w:p>
                  </w:txbxContent>
                </v:textbox>
                <w10:wrap anchorx="margin"/>
              </v:shape>
            </w:pict>
          </mc:Fallback>
        </mc:AlternateContent>
      </w:r>
      <w:r w:rsidRPr="00E83EB8">
        <w:rPr>
          <w:rFonts w:ascii="Calibri" w:eastAsia="Calibri" w:hAnsi="Calibri" w:cs="Times New Roman"/>
          <w:noProof/>
        </w:rPr>
        <w:drawing>
          <wp:inline distT="0" distB="0" distL="0" distR="0" wp14:anchorId="329816C4" wp14:editId="0FAE3193">
            <wp:extent cx="2330450" cy="1955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81" r="3674" b="1869"/>
                    <a:stretch/>
                  </pic:blipFill>
                  <pic:spPr bwMode="auto">
                    <a:xfrm>
                      <a:off x="0" y="0"/>
                      <a:ext cx="2330450" cy="1955800"/>
                    </a:xfrm>
                    <a:prstGeom prst="rect">
                      <a:avLst/>
                    </a:prstGeom>
                    <a:ln>
                      <a:noFill/>
                    </a:ln>
                    <a:extLst>
                      <a:ext uri="{53640926-AAD7-44D8-BBD7-CCE9431645EC}">
                        <a14:shadowObscured xmlns:a14="http://schemas.microsoft.com/office/drawing/2010/main"/>
                      </a:ext>
                    </a:extLst>
                  </pic:spPr>
                </pic:pic>
              </a:graphicData>
            </a:graphic>
          </wp:inline>
        </w:drawing>
      </w:r>
    </w:p>
    <w:p w14:paraId="63174D40" w14:textId="77777777" w:rsidR="00E83EB8" w:rsidRPr="00E83EB8" w:rsidRDefault="00E83EB8" w:rsidP="00E83EB8">
      <w:pPr>
        <w:spacing w:after="200" w:line="276" w:lineRule="auto"/>
        <w:ind w:left="720"/>
        <w:contextualSpacing/>
        <w:rPr>
          <w:rFonts w:ascii="Calibri" w:eastAsia="Calibri" w:hAnsi="Calibri" w:cs="Times New Roman"/>
        </w:rPr>
      </w:pPr>
    </w:p>
    <w:p w14:paraId="0FFB7854" w14:textId="77777777" w:rsidR="00E83EB8" w:rsidRPr="00E83EB8" w:rsidRDefault="00E83EB8" w:rsidP="00E83EB8">
      <w:pPr>
        <w:spacing w:after="200" w:line="276" w:lineRule="auto"/>
        <w:ind w:left="720"/>
        <w:contextualSpacing/>
        <w:rPr>
          <w:rFonts w:ascii="Calibri" w:eastAsia="Calibri" w:hAnsi="Calibri" w:cs="Times New Roman"/>
        </w:rPr>
      </w:pPr>
    </w:p>
    <w:p w14:paraId="3D43ED75"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noProof/>
        </w:rPr>
        <w:drawing>
          <wp:inline distT="0" distB="0" distL="0" distR="0" wp14:anchorId="28B09C1C" wp14:editId="1A61B17F">
            <wp:extent cx="2502113" cy="97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34" t="5129" r="8187" b="3076"/>
                    <a:stretch/>
                  </pic:blipFill>
                  <pic:spPr bwMode="auto">
                    <a:xfrm>
                      <a:off x="0" y="0"/>
                      <a:ext cx="2535411" cy="990914"/>
                    </a:xfrm>
                    <a:prstGeom prst="rect">
                      <a:avLst/>
                    </a:prstGeom>
                    <a:ln>
                      <a:noFill/>
                    </a:ln>
                    <a:extLst>
                      <a:ext uri="{53640926-AAD7-44D8-BBD7-CCE9431645EC}">
                        <a14:shadowObscured xmlns:a14="http://schemas.microsoft.com/office/drawing/2010/main"/>
                      </a:ext>
                    </a:extLst>
                  </pic:spPr>
                </pic:pic>
              </a:graphicData>
            </a:graphic>
          </wp:inline>
        </w:drawing>
      </w:r>
      <w:r w:rsidRPr="00E83EB8">
        <w:rPr>
          <w:rFonts w:ascii="Calibri" w:eastAsia="Calibri" w:hAnsi="Calibri" w:cs="Times New Roman"/>
        </w:rPr>
        <w:t xml:space="preserve">      &lt;</w:t>
      </w:r>
      <w:proofErr w:type="gramStart"/>
      <w:r w:rsidRPr="00E83EB8">
        <w:rPr>
          <w:rFonts w:ascii="Calibri" w:eastAsia="Calibri" w:hAnsi="Calibri" w:cs="Times New Roman"/>
        </w:rPr>
        <w:t>-  Do</w:t>
      </w:r>
      <w:proofErr w:type="gramEnd"/>
      <w:r w:rsidRPr="00E83EB8">
        <w:rPr>
          <w:rFonts w:ascii="Calibri" w:eastAsia="Calibri" w:hAnsi="Calibri" w:cs="Times New Roman"/>
        </w:rPr>
        <w:t xml:space="preserve"> this easily, run this tool!</w:t>
      </w:r>
    </w:p>
    <w:p w14:paraId="71F96B28"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rPr>
        <w:t>Throughout the rest of this document, this geodatabase will be referred to as “</w:t>
      </w:r>
      <w:proofErr w:type="spellStart"/>
      <w:r w:rsidRPr="00E83EB8">
        <w:rPr>
          <w:rFonts w:ascii="Calibri" w:eastAsia="Calibri" w:hAnsi="Calibri" w:cs="Times New Roman"/>
          <w:i/>
        </w:rPr>
        <w:t>CEA.gdb</w:t>
      </w:r>
      <w:proofErr w:type="spellEnd"/>
      <w:r w:rsidRPr="00E83EB8">
        <w:rPr>
          <w:rFonts w:ascii="Calibri" w:eastAsia="Calibri" w:hAnsi="Calibri" w:cs="Times New Roman"/>
        </w:rPr>
        <w:t>”</w:t>
      </w:r>
    </w:p>
    <w:p w14:paraId="0890CC94"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rPr>
        <w:t xml:space="preserve">If you have already created a </w:t>
      </w:r>
      <w:proofErr w:type="spellStart"/>
      <w:r w:rsidRPr="00E83EB8">
        <w:rPr>
          <w:rFonts w:ascii="Calibri" w:eastAsia="Calibri" w:hAnsi="Calibri" w:cs="Times New Roman"/>
        </w:rPr>
        <w:t>gdb</w:t>
      </w:r>
      <w:proofErr w:type="spellEnd"/>
      <w:r w:rsidRPr="00E83EB8">
        <w:rPr>
          <w:rFonts w:ascii="Calibri" w:eastAsia="Calibri" w:hAnsi="Calibri" w:cs="Times New Roman"/>
        </w:rPr>
        <w:t xml:space="preserve"> and started on this process, run the second tool to add the required domains.</w:t>
      </w:r>
    </w:p>
    <w:p w14:paraId="360504BC" w14:textId="77777777" w:rsidR="00E83EB8" w:rsidRPr="00E83EB8" w:rsidRDefault="00E83EB8" w:rsidP="00E83EB8">
      <w:pPr>
        <w:spacing w:after="200" w:line="276" w:lineRule="auto"/>
        <w:ind w:left="720"/>
        <w:contextualSpacing/>
        <w:rPr>
          <w:rFonts w:ascii="Calibri" w:eastAsia="Calibri" w:hAnsi="Calibri" w:cs="Times New Roman"/>
        </w:rPr>
      </w:pPr>
    </w:p>
    <w:p w14:paraId="79937842" w14:textId="77777777" w:rsidR="00E83EB8" w:rsidRPr="00E83EB8" w:rsidRDefault="00E83EB8" w:rsidP="00E83EB8">
      <w:pPr>
        <w:numPr>
          <w:ilvl w:val="0"/>
          <w:numId w:val="7"/>
        </w:numPr>
        <w:spacing w:after="200" w:line="276" w:lineRule="auto"/>
        <w:contextualSpacing/>
        <w:rPr>
          <w:rFonts w:ascii="Calibri" w:eastAsia="Calibri" w:hAnsi="Calibri" w:cs="Times New Roman"/>
        </w:rPr>
      </w:pPr>
      <w:r w:rsidRPr="00E83EB8">
        <w:rPr>
          <w:rFonts w:ascii="Calibri" w:eastAsia="Calibri" w:hAnsi="Calibri" w:cs="Times New Roman"/>
          <w:u w:val="single"/>
        </w:rPr>
        <w:t>Create your Cumulative Effects Analysis Union Dataset</w:t>
      </w:r>
      <w:r w:rsidRPr="00E83EB8">
        <w:rPr>
          <w:rFonts w:ascii="Calibri" w:eastAsia="Calibri" w:hAnsi="Calibri" w:cs="Times New Roman"/>
        </w:rPr>
        <w:t xml:space="preserve">. Start with a feature class of each specialists’ individual cumulative effects area.  It is recommended to keep a set </w:t>
      </w:r>
      <w:proofErr w:type="gramStart"/>
      <w:r w:rsidRPr="00E83EB8">
        <w:rPr>
          <w:rFonts w:ascii="Calibri" w:eastAsia="Calibri" w:hAnsi="Calibri" w:cs="Times New Roman"/>
        </w:rPr>
        <w:t>list, and</w:t>
      </w:r>
      <w:proofErr w:type="gramEnd"/>
      <w:r w:rsidRPr="00E83EB8">
        <w:rPr>
          <w:rFonts w:ascii="Calibri" w:eastAsia="Calibri" w:hAnsi="Calibri" w:cs="Times New Roman"/>
        </w:rPr>
        <w:t xml:space="preserve"> verify this with the IDTL.  See Appendix B for an example from the Horsefly NEPA project. </w:t>
      </w:r>
    </w:p>
    <w:p w14:paraId="2979859F"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rPr>
        <w:t xml:space="preserve">Individual boundaries should be placed at: </w:t>
      </w:r>
      <w:proofErr w:type="spellStart"/>
      <w:r w:rsidRPr="00E83EB8">
        <w:rPr>
          <w:rFonts w:ascii="Calibri" w:eastAsia="Calibri" w:hAnsi="Calibri" w:cs="Times New Roman"/>
          <w:i/>
        </w:rPr>
        <w:t>CEA.gdb</w:t>
      </w:r>
      <w:proofErr w:type="spellEnd"/>
      <w:r w:rsidRPr="00E83EB8">
        <w:rPr>
          <w:rFonts w:ascii="Calibri" w:eastAsia="Calibri" w:hAnsi="Calibri" w:cs="Times New Roman"/>
          <w:i/>
        </w:rPr>
        <w:t>\Boundaries</w:t>
      </w:r>
      <w:r w:rsidRPr="00E83EB8">
        <w:rPr>
          <w:rFonts w:ascii="Calibri" w:eastAsia="Calibri" w:hAnsi="Calibri" w:cs="Times New Roman"/>
        </w:rPr>
        <w:t xml:space="preserve"> </w:t>
      </w:r>
    </w:p>
    <w:p w14:paraId="3607F22A"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rPr>
        <w:t>For each unique boundary (some may be shared more than specialist), add a field to the table with a unique name or resource name (i.e., “</w:t>
      </w:r>
      <w:proofErr w:type="spellStart"/>
      <w:r w:rsidRPr="00E83EB8">
        <w:rPr>
          <w:rFonts w:ascii="Calibri" w:eastAsia="Calibri" w:hAnsi="Calibri" w:cs="Times New Roman"/>
        </w:rPr>
        <w:t>ProjectArea</w:t>
      </w:r>
      <w:proofErr w:type="spellEnd"/>
      <w:r w:rsidRPr="00E83EB8">
        <w:rPr>
          <w:rFonts w:ascii="Calibri" w:eastAsia="Calibri" w:hAnsi="Calibri" w:cs="Times New Roman"/>
        </w:rPr>
        <w:t>”, “</w:t>
      </w:r>
      <w:proofErr w:type="spellStart"/>
      <w:r w:rsidRPr="00E83EB8">
        <w:rPr>
          <w:rFonts w:ascii="Calibri" w:eastAsia="Calibri" w:hAnsi="Calibri" w:cs="Times New Roman"/>
        </w:rPr>
        <w:t>WildlifeLynx</w:t>
      </w:r>
      <w:proofErr w:type="spellEnd"/>
      <w:r w:rsidRPr="00E83EB8">
        <w:rPr>
          <w:rFonts w:ascii="Calibri" w:eastAsia="Calibri" w:hAnsi="Calibri" w:cs="Times New Roman"/>
        </w:rPr>
        <w:t>”, “</w:t>
      </w:r>
      <w:proofErr w:type="spellStart"/>
      <w:r w:rsidRPr="00E83EB8">
        <w:rPr>
          <w:rFonts w:ascii="Calibri" w:eastAsia="Calibri" w:hAnsi="Calibri" w:cs="Times New Roman"/>
        </w:rPr>
        <w:t>WildlifeElk</w:t>
      </w:r>
      <w:proofErr w:type="spellEnd"/>
      <w:r w:rsidRPr="00E83EB8">
        <w:rPr>
          <w:rFonts w:ascii="Calibri" w:eastAsia="Calibri" w:hAnsi="Calibri" w:cs="Times New Roman"/>
        </w:rPr>
        <w:t>,” “Watershed”). Attributes should be either the name of the boundary “</w:t>
      </w:r>
      <w:proofErr w:type="spellStart"/>
      <w:r w:rsidRPr="00E83EB8">
        <w:rPr>
          <w:rFonts w:ascii="Calibri" w:eastAsia="Calibri" w:hAnsi="Calibri" w:cs="Times New Roman"/>
        </w:rPr>
        <w:t>ProjectArea</w:t>
      </w:r>
      <w:proofErr w:type="spellEnd"/>
      <w:r w:rsidRPr="00E83EB8">
        <w:rPr>
          <w:rFonts w:ascii="Calibri" w:eastAsia="Calibri" w:hAnsi="Calibri" w:cs="Times New Roman"/>
        </w:rPr>
        <w:t xml:space="preserve">” or individual HUC names, Elk Herd units, timber compartment numbers, for example.  </w:t>
      </w:r>
      <w:r w:rsidRPr="00E83EB8">
        <w:rPr>
          <w:rFonts w:ascii="Calibri" w:eastAsia="Calibri" w:hAnsi="Calibri" w:cs="Times New Roman"/>
          <w:b/>
        </w:rPr>
        <w:t xml:space="preserve">The field names must </w:t>
      </w:r>
      <w:r w:rsidRPr="00E83EB8">
        <w:rPr>
          <w:rFonts w:ascii="Calibri" w:eastAsia="Calibri" w:hAnsi="Calibri" w:cs="Times New Roman"/>
          <w:b/>
        </w:rPr>
        <w:lastRenderedPageBreak/>
        <w:t xml:space="preserve">be unique for each feature class as they will be combined later </w:t>
      </w:r>
      <w:r w:rsidRPr="00E83EB8">
        <w:rPr>
          <w:rFonts w:ascii="Calibri" w:eastAsia="Calibri" w:hAnsi="Calibri" w:cs="Times New Roman"/>
        </w:rPr>
        <w:t>(see example below). Ideally there will be only this one column of data representing this CEA resource boundary. UNION all the individual layers together into a single feature class; delete all the other ‘messy columns’ either before or after the Union. This will be the “</w:t>
      </w:r>
      <w:r w:rsidRPr="00E83EB8">
        <w:rPr>
          <w:rFonts w:ascii="Calibri" w:eastAsia="Calibri" w:hAnsi="Calibri" w:cs="Times New Roman"/>
          <w:b/>
          <w:highlight w:val="yellow"/>
        </w:rPr>
        <w:t>Specialists’ CE Boundaries</w:t>
      </w:r>
      <w:r w:rsidRPr="00E83EB8">
        <w:rPr>
          <w:rFonts w:ascii="Calibri" w:eastAsia="Calibri" w:hAnsi="Calibri" w:cs="Times New Roman"/>
        </w:rPr>
        <w:t xml:space="preserve">” Feature Class.  It is recommended to create one column at this time which designates the Project Area verses the donut ring of the rest of the Combined Extent </w:t>
      </w:r>
      <w:proofErr w:type="spellStart"/>
      <w:r w:rsidRPr="00E83EB8">
        <w:rPr>
          <w:rFonts w:ascii="Calibri" w:eastAsia="Calibri" w:hAnsi="Calibri" w:cs="Times New Roman"/>
        </w:rPr>
        <w:t>Polyon</w:t>
      </w:r>
      <w:proofErr w:type="spellEnd"/>
      <w:r w:rsidRPr="00E83EB8">
        <w:rPr>
          <w:rFonts w:ascii="Calibri" w:eastAsia="Calibri" w:hAnsi="Calibri" w:cs="Times New Roman"/>
        </w:rPr>
        <w:t xml:space="preserve">. This </w:t>
      </w:r>
      <w:proofErr w:type="spellStart"/>
      <w:r w:rsidRPr="00E83EB8">
        <w:rPr>
          <w:rFonts w:ascii="Calibri" w:eastAsia="Calibri" w:hAnsi="Calibri" w:cs="Times New Roman"/>
        </w:rPr>
        <w:t>columne</w:t>
      </w:r>
      <w:proofErr w:type="spellEnd"/>
      <w:r w:rsidRPr="00E83EB8">
        <w:rPr>
          <w:rFonts w:ascii="Calibri" w:eastAsia="Calibri" w:hAnsi="Calibri" w:cs="Times New Roman"/>
        </w:rPr>
        <w:t xml:space="preserve"> will be used to tease out statistics easily for the IDTL.   Do a QAQC: Watch for ‘Gaps’ within the datasets with multiple polygons which will need to be preserved. Also check for slivers of resource data which are not aligned to the current PLSS along our FS boundary lands.</w:t>
      </w:r>
    </w:p>
    <w:p w14:paraId="69E20115" w14:textId="77777777" w:rsidR="00E83EB8" w:rsidRPr="00E83EB8" w:rsidRDefault="00E83EB8" w:rsidP="00E83EB8">
      <w:pPr>
        <w:spacing w:after="200" w:line="276" w:lineRule="auto"/>
        <w:ind w:left="720"/>
        <w:contextualSpacing/>
        <w:rPr>
          <w:rFonts w:ascii="Calibri" w:eastAsia="Calibri" w:hAnsi="Calibri" w:cs="Times New Roman"/>
        </w:rPr>
      </w:pPr>
      <w:r w:rsidRPr="00E83EB8">
        <w:rPr>
          <w:rFonts w:ascii="Calibri" w:eastAsia="Calibri" w:hAnsi="Calibri" w:cs="Times New Roman"/>
        </w:rPr>
        <w:t>DISSOLVE the “</w:t>
      </w:r>
      <w:r w:rsidRPr="00E83EB8">
        <w:rPr>
          <w:rFonts w:ascii="Calibri" w:eastAsia="Calibri" w:hAnsi="Calibri" w:cs="Times New Roman"/>
          <w:b/>
          <w:highlight w:val="yellow"/>
        </w:rPr>
        <w:t>Specialists’ CE Boundaries</w:t>
      </w:r>
      <w:r w:rsidRPr="00E83EB8">
        <w:rPr>
          <w:rFonts w:ascii="Calibri" w:eastAsia="Calibri" w:hAnsi="Calibri" w:cs="Times New Roman"/>
        </w:rPr>
        <w:t>” feature class (dissolve on ALL) to create the Cumulative Effects (CE) “</w:t>
      </w:r>
      <w:r w:rsidRPr="00E83EB8">
        <w:rPr>
          <w:rFonts w:ascii="Calibri" w:eastAsia="Calibri" w:hAnsi="Calibri" w:cs="Times New Roman"/>
          <w:b/>
          <w:highlight w:val="yellow"/>
        </w:rPr>
        <w:t>Combined Extent Polygon</w:t>
      </w:r>
      <w:r w:rsidRPr="00E83EB8">
        <w:rPr>
          <w:rFonts w:ascii="Calibri" w:eastAsia="Calibri" w:hAnsi="Calibri" w:cs="Times New Roman"/>
        </w:rPr>
        <w:t>” feature class. This will be used for cartographic products later.</w:t>
      </w:r>
    </w:p>
    <w:p w14:paraId="1E507BF1" w14:textId="77777777" w:rsidR="00E83EB8" w:rsidRPr="00E83EB8" w:rsidRDefault="00E83EB8" w:rsidP="00E83EB8">
      <w:pPr>
        <w:spacing w:after="200" w:line="276" w:lineRule="auto"/>
        <w:ind w:left="360"/>
        <w:rPr>
          <w:rFonts w:ascii="Calibri" w:eastAsia="Calibri" w:hAnsi="Calibri" w:cs="Times New Roman"/>
        </w:rPr>
      </w:pPr>
      <w:r w:rsidRPr="00E83EB8">
        <w:rPr>
          <w:rFonts w:ascii="Calibri" w:eastAsia="Calibri" w:hAnsi="Calibri" w:cs="Times New Roman"/>
          <w:noProof/>
        </w:rPr>
        <w:drawing>
          <wp:inline distT="0" distB="0" distL="0" distR="0" wp14:anchorId="30E30804" wp14:editId="10B741BF">
            <wp:extent cx="5943600" cy="1045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5845"/>
                    </a:xfrm>
                    <a:prstGeom prst="rect">
                      <a:avLst/>
                    </a:prstGeom>
                  </pic:spPr>
                </pic:pic>
              </a:graphicData>
            </a:graphic>
          </wp:inline>
        </w:drawing>
      </w:r>
    </w:p>
    <w:p w14:paraId="10AF82F4" w14:textId="77777777" w:rsidR="00E83EB8" w:rsidRPr="00E83EB8" w:rsidRDefault="00E83EB8" w:rsidP="00E83EB8">
      <w:pPr>
        <w:spacing w:after="200" w:line="276" w:lineRule="auto"/>
        <w:ind w:left="360"/>
        <w:rPr>
          <w:rFonts w:ascii="Calibri" w:eastAsia="Calibri" w:hAnsi="Calibri" w:cs="Times New Roman"/>
          <w:i/>
          <w:sz w:val="20"/>
          <w:szCs w:val="20"/>
        </w:rPr>
      </w:pPr>
      <w:r w:rsidRPr="00E83EB8">
        <w:rPr>
          <w:rFonts w:ascii="Calibri" w:eastAsia="Calibri" w:hAnsi="Calibri" w:cs="Times New Roman"/>
          <w:i/>
          <w:sz w:val="20"/>
          <w:szCs w:val="20"/>
        </w:rPr>
        <w:t>Notice ‘Query all’ attributes for Grizzly Bear and fuels, but specific values for elk herd, watershed, timber compartments, and Lynx.  The final column aids you to easily tease out the project area verses the combined analysis extent.</w:t>
      </w:r>
    </w:p>
    <w:p w14:paraId="383F792C" w14:textId="77777777" w:rsidR="00E83EB8" w:rsidRPr="00E83EB8" w:rsidRDefault="00E83EB8" w:rsidP="00E83EB8">
      <w:pPr>
        <w:spacing w:after="200" w:line="276" w:lineRule="auto"/>
        <w:ind w:left="360"/>
        <w:rPr>
          <w:rFonts w:ascii="Calibri" w:eastAsia="Calibri" w:hAnsi="Calibri" w:cs="Times New Roman"/>
          <w:i/>
          <w:sz w:val="20"/>
          <w:szCs w:val="20"/>
        </w:rPr>
      </w:pPr>
    </w:p>
    <w:p w14:paraId="76185F1A" w14:textId="77777777" w:rsidR="00E83EB8" w:rsidRPr="00E83EB8" w:rsidRDefault="00E83EB8" w:rsidP="00E83EB8">
      <w:pPr>
        <w:numPr>
          <w:ilvl w:val="0"/>
          <w:numId w:val="7"/>
        </w:numPr>
        <w:spacing w:after="200" w:line="276" w:lineRule="auto"/>
        <w:contextualSpacing/>
        <w:rPr>
          <w:rFonts w:ascii="Calibri" w:eastAsia="Calibri" w:hAnsi="Calibri" w:cs="Times New Roman"/>
        </w:rPr>
      </w:pPr>
      <w:r w:rsidRPr="00E83EB8">
        <w:rPr>
          <w:rFonts w:ascii="Calibri" w:eastAsia="Calibri" w:hAnsi="Calibri" w:cs="Times New Roman"/>
        </w:rPr>
        <w:t>Make a map showing the “</w:t>
      </w:r>
      <w:r w:rsidRPr="00E83EB8">
        <w:rPr>
          <w:rFonts w:ascii="Calibri" w:eastAsia="Calibri" w:hAnsi="Calibri" w:cs="Times New Roman"/>
          <w:b/>
          <w:highlight w:val="yellow"/>
        </w:rPr>
        <w:t>Combined Extent Polygon</w:t>
      </w:r>
      <w:r w:rsidRPr="00E83EB8">
        <w:rPr>
          <w:rFonts w:ascii="Calibri" w:eastAsia="Calibri" w:hAnsi="Calibri" w:cs="Times New Roman"/>
        </w:rPr>
        <w:t>” feature class on the Forest Visitors Map base for the IDTL to send out with data request spreadsheets to FS District(s) and the external agencies that the CE area covers (request spreadsheet templates named “</w:t>
      </w:r>
      <w:r w:rsidRPr="00E83EB8">
        <w:rPr>
          <w:rFonts w:ascii="Calibri" w:eastAsia="Calibri" w:hAnsi="Calibri" w:cs="Times New Roman"/>
          <w:i/>
        </w:rPr>
        <w:t>BLANK_Internal_PastPresentFutureActivities_Query.xlsx</w:t>
      </w:r>
      <w:r w:rsidRPr="00E83EB8">
        <w:rPr>
          <w:rFonts w:ascii="Calibri" w:eastAsia="Calibri" w:hAnsi="Calibri" w:cs="Times New Roman"/>
        </w:rPr>
        <w:t>” and “</w:t>
      </w:r>
      <w:r w:rsidRPr="00E83EB8">
        <w:rPr>
          <w:rFonts w:ascii="Calibri" w:eastAsia="Calibri" w:hAnsi="Calibri" w:cs="Times New Roman"/>
          <w:i/>
        </w:rPr>
        <w:t>BLANK_External_PastPresentFutureActivities_Query.xlsx</w:t>
      </w:r>
      <w:r w:rsidRPr="00E83EB8">
        <w:rPr>
          <w:rFonts w:ascii="Calibri" w:eastAsia="Calibri" w:hAnsi="Calibri" w:cs="Times New Roman"/>
        </w:rPr>
        <w:t>”</w:t>
      </w:r>
    </w:p>
    <w:p w14:paraId="20056BA6" w14:textId="77777777" w:rsidR="00E83EB8" w:rsidRPr="00E83EB8" w:rsidRDefault="00E83EB8" w:rsidP="00E83EB8">
      <w:pPr>
        <w:spacing w:after="200" w:line="276" w:lineRule="auto"/>
        <w:ind w:left="360"/>
        <w:rPr>
          <w:rFonts w:ascii="Calibri" w:eastAsia="Calibri" w:hAnsi="Calibri" w:cs="Times New Roman"/>
        </w:rPr>
      </w:pPr>
      <w:r w:rsidRPr="00E83EB8">
        <w:rPr>
          <w:rFonts w:ascii="Calibri" w:eastAsia="Calibri" w:hAnsi="Calibri" w:cs="Times New Roman"/>
          <w:b/>
          <w:color w:val="548DD4"/>
        </w:rPr>
        <w:t>HLC NEPA Project Notes</w:t>
      </w:r>
      <w:r w:rsidRPr="00E83EB8">
        <w:rPr>
          <w:rFonts w:ascii="Calibri" w:eastAsia="Calibri" w:hAnsi="Calibri" w:cs="Times New Roman"/>
        </w:rPr>
        <w:t>:  In the past, a word document table was sent out to capture requests.  This table contained many of the same fields as the B-D tables cited above.  After review of project workflow with the Horsefly NEPA, it was determined it would be cleaner to use the B-D tables cited above on the next HLC NEPA project.   The final tables to be populated do not have to be the separate word tables as used before.  It was determined pdf documents could be created from the final output, the CE Master Excel Document (finals figures from Pivot tables) for the NEPA Project Record.</w:t>
      </w:r>
    </w:p>
    <w:p w14:paraId="0AFF74E2" w14:textId="77777777" w:rsidR="00E83EB8" w:rsidRPr="00E83EB8" w:rsidRDefault="00E83EB8" w:rsidP="00E83EB8">
      <w:pPr>
        <w:numPr>
          <w:ilvl w:val="0"/>
          <w:numId w:val="7"/>
        </w:numPr>
        <w:spacing w:after="200" w:line="276" w:lineRule="auto"/>
        <w:contextualSpacing/>
        <w:rPr>
          <w:rFonts w:ascii="Calibri" w:eastAsia="Calibri" w:hAnsi="Calibri" w:cs="Times New Roman"/>
        </w:rPr>
      </w:pPr>
      <w:r w:rsidRPr="00E83EB8">
        <w:rPr>
          <w:rFonts w:ascii="Calibri" w:eastAsia="Calibri" w:hAnsi="Calibri" w:cs="Times New Roman"/>
          <w:u w:val="single"/>
        </w:rPr>
        <w:t>Create the FACTS activities feature class</w:t>
      </w:r>
      <w:r w:rsidRPr="00E83EB8">
        <w:rPr>
          <w:rFonts w:ascii="Calibri" w:eastAsia="Calibri" w:hAnsi="Calibri" w:cs="Times New Roman"/>
        </w:rPr>
        <w:t>.  This dataset will be combination of two data-pulls from FACTS.</w:t>
      </w:r>
    </w:p>
    <w:p w14:paraId="0533B0B6" w14:textId="77777777" w:rsidR="00E83EB8" w:rsidRPr="00E83EB8" w:rsidRDefault="00E83EB8" w:rsidP="00E83EB8">
      <w:pPr>
        <w:numPr>
          <w:ilvl w:val="1"/>
          <w:numId w:val="7"/>
        </w:numPr>
        <w:spacing w:after="200" w:line="276" w:lineRule="auto"/>
        <w:contextualSpacing/>
        <w:rPr>
          <w:rFonts w:ascii="Calibri" w:eastAsia="Calibri" w:hAnsi="Calibri" w:cs="Times New Roman"/>
          <w:i/>
        </w:rPr>
      </w:pPr>
      <w:r w:rsidRPr="00E83EB8">
        <w:rPr>
          <w:rFonts w:ascii="Calibri" w:eastAsia="Calibri" w:hAnsi="Calibri" w:cs="Times New Roman"/>
          <w:i/>
        </w:rPr>
        <w:t xml:space="preserve">Pull Data from the Geospatial Interface. </w:t>
      </w:r>
    </w:p>
    <w:p w14:paraId="2B0EE8D8"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 xml:space="preserve">(Dataset 1): In the GI, load the “FACTS Activity Polygons – EDW” feature class (this will include the weed treatment activities), select by location the activity polygons that </w:t>
      </w:r>
      <w:r w:rsidRPr="00E83EB8">
        <w:rPr>
          <w:rFonts w:ascii="Calibri" w:eastAsia="Calibri" w:hAnsi="Calibri" w:cs="Times New Roman"/>
          <w:u w:val="single"/>
        </w:rPr>
        <w:t>intersect</w:t>
      </w:r>
      <w:r w:rsidRPr="00E83EB8">
        <w:rPr>
          <w:rFonts w:ascii="Calibri" w:eastAsia="Calibri" w:hAnsi="Calibri" w:cs="Times New Roman"/>
        </w:rPr>
        <w:t xml:space="preserve"> with the combined extent polygon from above, and run the GI query  </w:t>
      </w:r>
      <w:r w:rsidRPr="00E83EB8">
        <w:rPr>
          <w:rFonts w:ascii="Calibri" w:eastAsia="Calibri" w:hAnsi="Calibri" w:cs="Times New Roman"/>
        </w:rPr>
        <w:lastRenderedPageBreak/>
        <w:t xml:space="preserve">“Activity160.”  The “Any Activity, Any Year” code does not include the ‘PURPOSE_CODE’ which is needed to tease out activities.   Export this data to your </w:t>
      </w:r>
      <w:proofErr w:type="spellStart"/>
      <w:r w:rsidRPr="00E83EB8">
        <w:rPr>
          <w:rFonts w:ascii="Calibri" w:eastAsia="Calibri" w:hAnsi="Calibri" w:cs="Times New Roman"/>
        </w:rPr>
        <w:t>CEA.gdb</w:t>
      </w:r>
      <w:proofErr w:type="spellEnd"/>
      <w:r w:rsidRPr="00E83EB8">
        <w:rPr>
          <w:rFonts w:ascii="Calibri" w:eastAsia="Calibri" w:hAnsi="Calibri" w:cs="Times New Roman"/>
        </w:rPr>
        <w:t xml:space="preserve">. </w:t>
      </w:r>
    </w:p>
    <w:p w14:paraId="76077F2E"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 xml:space="preserve">(Dataset 2): In the GI, load the “FACTS Activity Polygons – Transactional” feature class (this will include future activities), select by location the activity polygons that </w:t>
      </w:r>
      <w:r w:rsidRPr="00E83EB8">
        <w:rPr>
          <w:rFonts w:ascii="Calibri" w:eastAsia="Calibri" w:hAnsi="Calibri" w:cs="Times New Roman"/>
          <w:u w:val="single"/>
        </w:rPr>
        <w:t>intersect</w:t>
      </w:r>
      <w:r w:rsidRPr="00E83EB8">
        <w:rPr>
          <w:rFonts w:ascii="Calibri" w:eastAsia="Calibri" w:hAnsi="Calibri" w:cs="Times New Roman"/>
        </w:rPr>
        <w:t xml:space="preserve"> with the combined extent polygon from above, and run the GI query “Activity160.” To insure there are no duplicate data between the two datasets, select out (keep) features which the following selection: DATE_COMPLETED IS NULL.   </w:t>
      </w:r>
    </w:p>
    <w:p w14:paraId="18A70A50"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Field Calculation is needed:  If NBR_UNITS_ACCOMPLISHED is NULL; bring in value within NBR_UNITS_PLANNED</w:t>
      </w:r>
    </w:p>
    <w:p w14:paraId="5B43699D" w14:textId="77777777" w:rsidR="00E83EB8" w:rsidRPr="00E83EB8" w:rsidRDefault="00E83EB8" w:rsidP="00E83EB8">
      <w:pPr>
        <w:spacing w:after="200" w:line="276" w:lineRule="auto"/>
        <w:ind w:left="1440"/>
        <w:contextualSpacing/>
        <w:rPr>
          <w:rFonts w:ascii="Calibri" w:eastAsia="Calibri" w:hAnsi="Calibri" w:cs="Times New Roman"/>
        </w:rPr>
      </w:pPr>
    </w:p>
    <w:p w14:paraId="4437A1F9" w14:textId="77777777" w:rsidR="00E83EB8" w:rsidRPr="00E83EB8" w:rsidRDefault="00E83EB8" w:rsidP="00E83EB8">
      <w:pPr>
        <w:spacing w:after="200" w:line="276" w:lineRule="auto"/>
        <w:contextualSpacing/>
        <w:rPr>
          <w:rFonts w:ascii="Calibri" w:eastAsia="Calibri" w:hAnsi="Calibri" w:cs="Times New Roman"/>
          <w:b/>
          <w:color w:val="FF0000"/>
          <w:u w:val="single"/>
        </w:rPr>
      </w:pPr>
      <w:r w:rsidRPr="00E83EB8">
        <w:rPr>
          <w:rFonts w:ascii="Calibri" w:eastAsia="Calibri" w:hAnsi="Calibri" w:cs="Times New Roman"/>
          <w:b/>
          <w:color w:val="FF0000"/>
          <w:u w:val="single"/>
        </w:rPr>
        <w:t xml:space="preserve">MODELS for the steps below and STEP 6 need to be </w:t>
      </w:r>
      <w:proofErr w:type="gramStart"/>
      <w:r w:rsidRPr="00E83EB8">
        <w:rPr>
          <w:rFonts w:ascii="Calibri" w:eastAsia="Calibri" w:hAnsi="Calibri" w:cs="Times New Roman"/>
          <w:b/>
          <w:color w:val="FF0000"/>
          <w:u w:val="single"/>
        </w:rPr>
        <w:t>reviewed, and</w:t>
      </w:r>
      <w:proofErr w:type="gramEnd"/>
      <w:r w:rsidRPr="00E83EB8">
        <w:rPr>
          <w:rFonts w:ascii="Calibri" w:eastAsia="Calibri" w:hAnsi="Calibri" w:cs="Times New Roman"/>
          <w:b/>
          <w:color w:val="FF0000"/>
          <w:u w:val="single"/>
        </w:rPr>
        <w:t xml:space="preserve"> refined! Items at Step 7 and after are good to go </w:t>
      </w:r>
      <w:proofErr w:type="gramStart"/>
      <w:r w:rsidRPr="00E83EB8">
        <w:rPr>
          <w:rFonts w:ascii="Calibri" w:eastAsia="Calibri" w:hAnsi="Calibri" w:cs="Times New Roman"/>
          <w:b/>
          <w:color w:val="FF0000"/>
          <w:u w:val="single"/>
        </w:rPr>
        <w:t>at this time</w:t>
      </w:r>
      <w:proofErr w:type="gramEnd"/>
      <w:r w:rsidRPr="00E83EB8">
        <w:rPr>
          <w:rFonts w:ascii="Calibri" w:eastAsia="Calibri" w:hAnsi="Calibri" w:cs="Times New Roman"/>
          <w:b/>
          <w:color w:val="FF0000"/>
          <w:u w:val="single"/>
        </w:rPr>
        <w:t>.</w:t>
      </w:r>
    </w:p>
    <w:p w14:paraId="254DA38D" w14:textId="77777777" w:rsidR="00E83EB8" w:rsidRPr="00E83EB8" w:rsidRDefault="00E83EB8" w:rsidP="00E83EB8">
      <w:pPr>
        <w:numPr>
          <w:ilvl w:val="1"/>
          <w:numId w:val="7"/>
        </w:numPr>
        <w:spacing w:after="200" w:line="276" w:lineRule="auto"/>
        <w:contextualSpacing/>
        <w:rPr>
          <w:rFonts w:ascii="Calibri" w:eastAsia="Calibri" w:hAnsi="Calibri" w:cs="Times New Roman"/>
        </w:rPr>
      </w:pPr>
      <w:r w:rsidRPr="00E83EB8">
        <w:rPr>
          <w:rFonts w:ascii="Calibri" w:eastAsia="Calibri" w:hAnsi="Calibri" w:cs="Times New Roman"/>
          <w:i/>
        </w:rPr>
        <w:t>Merge datasets together and reduce dataset by key data fields</w:t>
      </w:r>
      <w:r w:rsidRPr="00E83EB8">
        <w:rPr>
          <w:rFonts w:ascii="Calibri" w:eastAsia="Calibri" w:hAnsi="Calibri" w:cs="Times New Roman"/>
        </w:rPr>
        <w:t xml:space="preserve">. Use the Tool in the Toolbox.  Merge the two datasets together and DISSOLVE this “raw” FACTs dataset by; </w:t>
      </w:r>
      <w:r w:rsidRPr="00E83EB8">
        <w:rPr>
          <w:rFonts w:ascii="Calibri" w:eastAsia="Calibri" w:hAnsi="Calibri" w:cs="Times New Roman"/>
          <w:b/>
        </w:rPr>
        <w:t>SUID</w:t>
      </w:r>
      <w:r w:rsidRPr="00E83EB8">
        <w:rPr>
          <w:rFonts w:ascii="Calibri" w:eastAsia="Calibri" w:hAnsi="Calibri" w:cs="Times New Roman"/>
        </w:rPr>
        <w:t xml:space="preserve">, </w:t>
      </w:r>
      <w:r w:rsidRPr="00E83EB8">
        <w:rPr>
          <w:rFonts w:ascii="Calibri" w:eastAsia="Calibri" w:hAnsi="Calibri" w:cs="Times New Roman"/>
          <w:b/>
        </w:rPr>
        <w:t>ACTIVITY_CODE, ACTIVITY, NBR_UNITS_ACCOMPLISHED, UOM, DATE_PLANNED, DATE_COMPLETED</w:t>
      </w:r>
      <w:r w:rsidRPr="00E83EB8">
        <w:rPr>
          <w:rFonts w:ascii="Calibri" w:eastAsia="Calibri" w:hAnsi="Calibri" w:cs="Times New Roman"/>
        </w:rPr>
        <w:t xml:space="preserve">, </w:t>
      </w:r>
      <w:r w:rsidRPr="00E83EB8">
        <w:rPr>
          <w:rFonts w:ascii="Calibri" w:eastAsia="Calibri" w:hAnsi="Calibri" w:cs="Times New Roman"/>
          <w:b/>
        </w:rPr>
        <w:t xml:space="preserve">SALE_NBR, SALE_NAME, PURPOSE_CODE, KEYPOINT, </w:t>
      </w:r>
      <w:r w:rsidRPr="00E83EB8">
        <w:rPr>
          <w:rFonts w:ascii="Calibri" w:eastAsia="Calibri" w:hAnsi="Calibri" w:cs="Times New Roman"/>
        </w:rPr>
        <w:t>and</w:t>
      </w:r>
      <w:r w:rsidRPr="00E83EB8">
        <w:rPr>
          <w:rFonts w:ascii="Calibri" w:eastAsia="Calibri" w:hAnsi="Calibri" w:cs="Times New Roman"/>
          <w:b/>
        </w:rPr>
        <w:t xml:space="preserve"> ACTIVITY_SUB_UNIT_NAME</w:t>
      </w:r>
      <w:r w:rsidRPr="00E83EB8">
        <w:rPr>
          <w:rFonts w:ascii="Calibri" w:eastAsia="Calibri" w:hAnsi="Calibri" w:cs="Times New Roman"/>
        </w:rPr>
        <w:t>.</w:t>
      </w:r>
    </w:p>
    <w:p w14:paraId="2E8826C0" w14:textId="77777777" w:rsidR="00E83EB8" w:rsidRPr="00E83EB8" w:rsidRDefault="00E83EB8" w:rsidP="00E83EB8">
      <w:pPr>
        <w:numPr>
          <w:ilvl w:val="1"/>
          <w:numId w:val="7"/>
        </w:numPr>
        <w:spacing w:after="200" w:line="276" w:lineRule="auto"/>
        <w:contextualSpacing/>
        <w:rPr>
          <w:rFonts w:ascii="Calibri" w:eastAsia="Calibri" w:hAnsi="Calibri" w:cs="Times New Roman"/>
        </w:rPr>
      </w:pPr>
      <w:r w:rsidRPr="00E83EB8">
        <w:rPr>
          <w:rFonts w:ascii="Calibri" w:eastAsia="Calibri" w:hAnsi="Calibri" w:cs="Times New Roman"/>
        </w:rPr>
        <w:t xml:space="preserve">Select out and delete the Activity Codes which are not important for analysis. This SQL query is located at: T:\FS\Reference\GeoTool\r01_hlc\Toolbox\NEPAProjectTools\CummulativeEffects_Analysis </w:t>
      </w:r>
    </w:p>
    <w:p w14:paraId="38435503"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Reducing the data by the core codes will make this dataset easier to handle.</w:t>
      </w:r>
    </w:p>
    <w:p w14:paraId="0A2135F3"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Code includes activities not included for analysis and the following:</w:t>
      </w:r>
    </w:p>
    <w:p w14:paraId="371F674C"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 xml:space="preserve">1) Delete ACTIVITY_CODE = ‘1130’ (Burning of Piles Material) AND PURPOSE_CODE = ‘FTI’  </w:t>
      </w:r>
    </w:p>
    <w:p w14:paraId="4ACA950B"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2) Delete [ACTIVITY_CODE = ‘2341’ (Range Cover Manipulation) OR ACTIVITY_CODE = ‘2360’ (Range Control Vegetation</w:t>
      </w:r>
      <w:proofErr w:type="gramStart"/>
      <w:r w:rsidRPr="00E83EB8">
        <w:rPr>
          <w:rFonts w:ascii="Calibri" w:eastAsia="Calibri" w:hAnsi="Calibri" w:cs="Times New Roman"/>
        </w:rPr>
        <w:t>) ]</w:t>
      </w:r>
      <w:proofErr w:type="gramEnd"/>
      <w:r w:rsidRPr="00E83EB8">
        <w:rPr>
          <w:rFonts w:ascii="Calibri" w:eastAsia="Calibri" w:hAnsi="Calibri" w:cs="Times New Roman"/>
        </w:rPr>
        <w:t xml:space="preserve"> AND (KEYPOINT = NULL)</w:t>
      </w:r>
    </w:p>
    <w:p w14:paraId="58C496F2" w14:textId="77777777" w:rsidR="00E83EB8" w:rsidRPr="00E83EB8" w:rsidRDefault="00E83EB8" w:rsidP="00E83EB8">
      <w:pPr>
        <w:spacing w:after="200" w:line="276" w:lineRule="auto"/>
        <w:ind w:left="810" w:hanging="450"/>
        <w:contextualSpacing/>
        <w:rPr>
          <w:rFonts w:ascii="Calibri" w:eastAsia="Calibri" w:hAnsi="Calibri" w:cs="Times New Roman"/>
        </w:rPr>
      </w:pPr>
      <w:r w:rsidRPr="00E83EB8">
        <w:rPr>
          <w:rFonts w:ascii="Calibri" w:eastAsia="Calibri" w:hAnsi="Calibri" w:cs="Times New Roman"/>
        </w:rPr>
        <w:t>5.      Send the dissolved dataset to the project silviculturist to review and refine as needed the activities appropriate for the project and analysis needs by all project specialists.  When reviewing the dataset, are there additional activities planned which are not in FACTS but in the USFS decision space? Ex: Adjacent NEPA, Historic Units within old NEPA which are not in FACTS?</w:t>
      </w:r>
    </w:p>
    <w:p w14:paraId="08DF947D" w14:textId="77777777" w:rsidR="00E83EB8" w:rsidRPr="00E83EB8" w:rsidRDefault="00E83EB8" w:rsidP="00E83EB8">
      <w:pPr>
        <w:spacing w:after="200" w:line="276" w:lineRule="auto"/>
        <w:ind w:left="360"/>
        <w:contextualSpacing/>
        <w:rPr>
          <w:rFonts w:ascii="Calibri" w:eastAsia="Calibri" w:hAnsi="Calibri" w:cs="Times New Roman"/>
        </w:rPr>
      </w:pPr>
      <w:r w:rsidRPr="00E83EB8">
        <w:rPr>
          <w:rFonts w:ascii="Calibri" w:eastAsia="Calibri" w:hAnsi="Calibri" w:cs="Times New Roman"/>
          <w:b/>
          <w:color w:val="548DD4"/>
        </w:rPr>
        <w:t xml:space="preserve">HLC NEPA Project Notes: </w:t>
      </w:r>
      <w:r w:rsidRPr="00E83EB8">
        <w:rPr>
          <w:rFonts w:ascii="Calibri" w:eastAsia="Calibri" w:hAnsi="Calibri" w:cs="Times New Roman"/>
        </w:rPr>
        <w:t xml:space="preserve">There is value to reviewing the lists of activities (especially planned) with specialists.  For example, for Horsefly NEPA there were prescribed fire activities which would not be implemented, thus deleted from dataset.  Review the ‘Accomplished Acres’ to make sure there are acres in this location. If NULL, calculate GIS acres. </w:t>
      </w:r>
    </w:p>
    <w:p w14:paraId="04503955" w14:textId="77777777" w:rsidR="00E83EB8" w:rsidRPr="00E83EB8" w:rsidRDefault="00E83EB8" w:rsidP="00E83EB8">
      <w:pPr>
        <w:spacing w:after="200" w:line="276" w:lineRule="auto"/>
        <w:ind w:left="360"/>
        <w:contextualSpacing/>
        <w:rPr>
          <w:rFonts w:ascii="Calibri" w:eastAsia="Calibri" w:hAnsi="Calibri" w:cs="Times New Roman"/>
        </w:rPr>
      </w:pPr>
      <w:r w:rsidRPr="00E83EB8">
        <w:rPr>
          <w:rFonts w:ascii="Calibri" w:eastAsia="Calibri" w:hAnsi="Calibri" w:cs="Times New Roman"/>
        </w:rPr>
        <w:t xml:space="preserve">If an adjacent NFMA/NEPA project is in the works in your Combined Extent </w:t>
      </w:r>
      <w:proofErr w:type="spellStart"/>
      <w:r w:rsidRPr="00E83EB8">
        <w:rPr>
          <w:rFonts w:ascii="Calibri" w:eastAsia="Calibri" w:hAnsi="Calibri" w:cs="Times New Roman"/>
        </w:rPr>
        <w:t>Cummulative</w:t>
      </w:r>
      <w:proofErr w:type="spellEnd"/>
      <w:r w:rsidRPr="00E83EB8">
        <w:rPr>
          <w:rFonts w:ascii="Calibri" w:eastAsia="Calibri" w:hAnsi="Calibri" w:cs="Times New Roman"/>
        </w:rPr>
        <w:t xml:space="preserve"> Effects area, do not forget to consider those planned units into your analysis data. Example: Middleman and Boulder Baldy NFMA projects, a portion of each’s proposed units may be within each other’s combined cumulative effects boundary.</w:t>
      </w:r>
    </w:p>
    <w:p w14:paraId="14B43505" w14:textId="77777777" w:rsidR="00E83EB8" w:rsidRPr="00E83EB8" w:rsidRDefault="00E83EB8" w:rsidP="00E83EB8">
      <w:pPr>
        <w:spacing w:after="200" w:line="276" w:lineRule="auto"/>
        <w:ind w:left="360"/>
        <w:contextualSpacing/>
        <w:rPr>
          <w:rFonts w:ascii="Calibri" w:eastAsia="Calibri" w:hAnsi="Calibri" w:cs="Times New Roman"/>
        </w:rPr>
      </w:pPr>
    </w:p>
    <w:p w14:paraId="6062AAB3" w14:textId="77777777" w:rsidR="00E83EB8" w:rsidRPr="00E83EB8" w:rsidRDefault="00E83EB8" w:rsidP="00E83EB8">
      <w:pPr>
        <w:numPr>
          <w:ilvl w:val="0"/>
          <w:numId w:val="5"/>
        </w:numPr>
        <w:spacing w:after="200" w:line="276" w:lineRule="auto"/>
        <w:contextualSpacing/>
        <w:rPr>
          <w:rFonts w:ascii="Calibri" w:eastAsia="Calibri" w:hAnsi="Calibri" w:cs="Times New Roman"/>
        </w:rPr>
      </w:pPr>
      <w:r w:rsidRPr="00E83EB8">
        <w:rPr>
          <w:rFonts w:ascii="Calibri" w:eastAsia="Calibri" w:hAnsi="Calibri" w:cs="Times New Roman"/>
        </w:rPr>
        <w:lastRenderedPageBreak/>
        <w:t>Add and populate analysis fields.  Use \Tool\</w:t>
      </w:r>
      <w:proofErr w:type="spellStart"/>
      <w:r w:rsidRPr="00E83EB8">
        <w:rPr>
          <w:rFonts w:ascii="Calibri" w:eastAsia="Calibri" w:hAnsi="Calibri" w:cs="Times New Roman"/>
        </w:rPr>
        <w:t>Project_CEA_Toolbox</w:t>
      </w:r>
      <w:proofErr w:type="spellEnd"/>
      <w:r w:rsidRPr="00E83EB8">
        <w:rPr>
          <w:rFonts w:ascii="Calibri" w:eastAsia="Calibri" w:hAnsi="Calibri" w:cs="Times New Roman"/>
        </w:rPr>
        <w:t>&gt;</w:t>
      </w:r>
      <w:proofErr w:type="spellStart"/>
      <w:r w:rsidRPr="00E83EB8">
        <w:rPr>
          <w:rFonts w:ascii="Calibri" w:eastAsia="Calibri" w:hAnsi="Calibri" w:cs="Times New Roman"/>
        </w:rPr>
        <w:t>FactsActivities</w:t>
      </w:r>
      <w:proofErr w:type="spellEnd"/>
      <w:r w:rsidRPr="00E83EB8">
        <w:rPr>
          <w:rFonts w:ascii="Calibri" w:eastAsia="Calibri" w:hAnsi="Calibri" w:cs="Times New Roman"/>
        </w:rPr>
        <w:t>&gt;2_</w:t>
      </w:r>
      <w:proofErr w:type="gramStart"/>
      <w:r w:rsidRPr="00E83EB8">
        <w:rPr>
          <w:rFonts w:ascii="Calibri" w:eastAsia="Calibri" w:hAnsi="Calibri" w:cs="Times New Roman"/>
        </w:rPr>
        <w:t>AddFields  then</w:t>
      </w:r>
      <w:proofErr w:type="gramEnd"/>
      <w:r w:rsidRPr="00E83EB8">
        <w:rPr>
          <w:rFonts w:ascii="Calibri" w:eastAsia="Calibri" w:hAnsi="Calibri" w:cs="Times New Roman"/>
        </w:rPr>
        <w:t xml:space="preserve"> 3_PopulateFields:  </w:t>
      </w:r>
    </w:p>
    <w:p w14:paraId="443B8379"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proofErr w:type="spellStart"/>
      <w:r w:rsidRPr="00E83EB8">
        <w:rPr>
          <w:rFonts w:ascii="Calibri" w:eastAsia="Calibri" w:hAnsi="Calibri" w:cs="Times New Roman"/>
          <w:b/>
        </w:rPr>
        <w:t>Complete_Year</w:t>
      </w:r>
      <w:proofErr w:type="spellEnd"/>
      <w:r w:rsidRPr="00E83EB8">
        <w:rPr>
          <w:rFonts w:ascii="Calibri" w:eastAsia="Calibri" w:hAnsi="Calibri" w:cs="Times New Roman"/>
        </w:rPr>
        <w:t xml:space="preserve"> (Short). This is populated through python script with completed year of project (which is used in Decade break out below). Note that FY in FACTs is not used.</w:t>
      </w:r>
    </w:p>
    <w:p w14:paraId="3A2F88C2"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b/>
        </w:rPr>
        <w:t>Decade</w:t>
      </w:r>
      <w:r w:rsidRPr="00E83EB8">
        <w:rPr>
          <w:rFonts w:ascii="Calibri" w:eastAsia="Calibri" w:hAnsi="Calibri" w:cs="Times New Roman"/>
        </w:rPr>
        <w:t xml:space="preserve"> (Text 30)- Populate with the decade completed, using the following codes:</w:t>
      </w:r>
    </w:p>
    <w:p w14:paraId="4C9E3F1C"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Decade accomplished (1940’s, 2000’s, 2010’s, </w:t>
      </w:r>
      <w:proofErr w:type="spellStart"/>
      <w:r w:rsidRPr="00E83EB8">
        <w:rPr>
          <w:rFonts w:ascii="Calibri" w:eastAsia="Calibri" w:hAnsi="Calibri" w:cs="Times New Roman"/>
        </w:rPr>
        <w:t>etc</w:t>
      </w:r>
      <w:proofErr w:type="spellEnd"/>
      <w:r w:rsidRPr="00E83EB8">
        <w:rPr>
          <w:rFonts w:ascii="Calibri" w:eastAsia="Calibri" w:hAnsi="Calibri" w:cs="Times New Roman"/>
        </w:rPr>
        <w:t>)</w:t>
      </w:r>
    </w:p>
    <w:p w14:paraId="6DE7FDB2"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“All </w:t>
      </w:r>
      <w:proofErr w:type="gramStart"/>
      <w:r w:rsidRPr="00E83EB8">
        <w:rPr>
          <w:rFonts w:ascii="Calibri" w:eastAsia="Calibri" w:hAnsi="Calibri" w:cs="Times New Roman"/>
        </w:rPr>
        <w:t>Decades”  (</w:t>
      </w:r>
      <w:proofErr w:type="gramEnd"/>
      <w:r w:rsidRPr="00E83EB8">
        <w:rPr>
          <w:rFonts w:ascii="Calibri" w:eastAsia="Calibri" w:hAnsi="Calibri" w:cs="Times New Roman"/>
        </w:rPr>
        <w:t>for anytime in history)</w:t>
      </w:r>
    </w:p>
    <w:p w14:paraId="77FC7E69"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 “Ongoing/</w:t>
      </w:r>
      <w:proofErr w:type="gramStart"/>
      <w:r w:rsidRPr="00E83EB8">
        <w:rPr>
          <w:rFonts w:ascii="Calibri" w:eastAsia="Calibri" w:hAnsi="Calibri" w:cs="Times New Roman"/>
        </w:rPr>
        <w:t>Future”  (</w:t>
      </w:r>
      <w:proofErr w:type="gramEnd"/>
      <w:r w:rsidRPr="00E83EB8">
        <w:rPr>
          <w:rFonts w:ascii="Calibri" w:eastAsia="Calibri" w:hAnsi="Calibri" w:cs="Times New Roman"/>
        </w:rPr>
        <w:t>for existing and/or future)</w:t>
      </w:r>
    </w:p>
    <w:p w14:paraId="2C8A7FF3"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proofErr w:type="spellStart"/>
      <w:r w:rsidRPr="00E83EB8">
        <w:rPr>
          <w:rFonts w:ascii="Calibri" w:eastAsia="Calibri" w:hAnsi="Calibri" w:cs="Times New Roman"/>
          <w:b/>
        </w:rPr>
        <w:t>UnitOfMeasureType</w:t>
      </w:r>
      <w:proofErr w:type="spellEnd"/>
      <w:r w:rsidRPr="00E83EB8">
        <w:rPr>
          <w:rFonts w:ascii="Calibri" w:eastAsia="Calibri" w:hAnsi="Calibri" w:cs="Times New Roman"/>
        </w:rPr>
        <w:t xml:space="preserve"> (Text 30) – Populate with the type of measurement that the “NBR_UNITS_ACCOMPLISHED” value represents:</w:t>
      </w:r>
    </w:p>
    <w:p w14:paraId="585B6637"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“Accomplished” for activities that have been completed</w:t>
      </w:r>
    </w:p>
    <w:p w14:paraId="456D3D1F"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“Planned” for ongoing or future activities</w:t>
      </w:r>
    </w:p>
    <w:p w14:paraId="0ACEB2BE"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“Undetermined/Varies” for unknown or unmeasurable planned or accomplished activities.</w:t>
      </w:r>
    </w:p>
    <w:p w14:paraId="36ABECC1"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proofErr w:type="spellStart"/>
      <w:r w:rsidRPr="00E83EB8">
        <w:rPr>
          <w:rFonts w:ascii="Calibri" w:eastAsia="Calibri" w:hAnsi="Calibri" w:cs="Times New Roman"/>
          <w:b/>
        </w:rPr>
        <w:t>JoinID</w:t>
      </w:r>
      <w:proofErr w:type="spellEnd"/>
      <w:r w:rsidRPr="00E83EB8">
        <w:rPr>
          <w:rFonts w:ascii="Calibri" w:eastAsia="Calibri" w:hAnsi="Calibri" w:cs="Times New Roman"/>
        </w:rPr>
        <w:t xml:space="preserve"> (Short Integer) – leave blank for now.</w:t>
      </w:r>
    </w:p>
    <w:p w14:paraId="7CA677C2"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proofErr w:type="spellStart"/>
      <w:r w:rsidRPr="00E83EB8">
        <w:rPr>
          <w:rFonts w:ascii="Calibri" w:eastAsia="Calibri" w:hAnsi="Calibri" w:cs="Times New Roman"/>
          <w:b/>
        </w:rPr>
        <w:t>ResourceGroup</w:t>
      </w:r>
      <w:proofErr w:type="spellEnd"/>
      <w:r w:rsidRPr="00E83EB8">
        <w:rPr>
          <w:rFonts w:ascii="Calibri" w:eastAsia="Calibri" w:hAnsi="Calibri" w:cs="Times New Roman"/>
          <w:b/>
        </w:rPr>
        <w:t xml:space="preserve"> </w:t>
      </w:r>
      <w:r w:rsidRPr="00E83EB8">
        <w:rPr>
          <w:rFonts w:ascii="Calibri" w:eastAsia="Calibri" w:hAnsi="Calibri" w:cs="Times New Roman"/>
        </w:rPr>
        <w:t>(Text 255). Used modified Milburn 2013 Activity code list per group for FACTs data. FUELS, TIMBER (Regeneration, Intermediate, No Regeneration Required), WEED, WILDFIRE.  See pdf located at: T:\FS\Reference\GeoTool</w:t>
      </w:r>
    </w:p>
    <w:p w14:paraId="194D50E7"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rPr>
        <w:t>\r01_hlc\Toolbox\</w:t>
      </w:r>
      <w:proofErr w:type="spellStart"/>
      <w:r w:rsidRPr="00E83EB8">
        <w:rPr>
          <w:rFonts w:ascii="Calibri" w:eastAsia="Calibri" w:hAnsi="Calibri" w:cs="Times New Roman"/>
        </w:rPr>
        <w:t>NEPAProjectTools</w:t>
      </w:r>
      <w:proofErr w:type="spellEnd"/>
      <w:r w:rsidRPr="00E83EB8">
        <w:rPr>
          <w:rFonts w:ascii="Calibri" w:eastAsia="Calibri" w:hAnsi="Calibri" w:cs="Times New Roman"/>
        </w:rPr>
        <w:t>\</w:t>
      </w:r>
      <w:proofErr w:type="spellStart"/>
      <w:r w:rsidRPr="00E83EB8">
        <w:rPr>
          <w:rFonts w:ascii="Calibri" w:eastAsia="Calibri" w:hAnsi="Calibri" w:cs="Times New Roman"/>
        </w:rPr>
        <w:t>CummulativeEffects_Analysis</w:t>
      </w:r>
      <w:proofErr w:type="spellEnd"/>
    </w:p>
    <w:p w14:paraId="46257879"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b/>
        </w:rPr>
        <w:t xml:space="preserve">Description </w:t>
      </w:r>
      <w:r w:rsidRPr="00E83EB8">
        <w:rPr>
          <w:rFonts w:ascii="Calibri" w:eastAsia="Calibri" w:hAnsi="Calibri" w:cs="Times New Roman"/>
        </w:rPr>
        <w:t xml:space="preserve">(Text255) – populate with any additional info describing the </w:t>
      </w:r>
      <w:proofErr w:type="gramStart"/>
      <w:r w:rsidRPr="00E83EB8">
        <w:rPr>
          <w:rFonts w:ascii="Calibri" w:eastAsia="Calibri" w:hAnsi="Calibri" w:cs="Times New Roman"/>
        </w:rPr>
        <w:t>particular activity</w:t>
      </w:r>
      <w:proofErr w:type="gramEnd"/>
      <w:r w:rsidRPr="00E83EB8">
        <w:rPr>
          <w:rFonts w:ascii="Calibri" w:eastAsia="Calibri" w:hAnsi="Calibri" w:cs="Times New Roman"/>
        </w:rPr>
        <w:t>.</w:t>
      </w:r>
    </w:p>
    <w:p w14:paraId="268B8988" w14:textId="77777777" w:rsidR="00E83EB8" w:rsidRPr="00E83EB8" w:rsidRDefault="00E83EB8" w:rsidP="00E83EB8">
      <w:pPr>
        <w:spacing w:after="200" w:line="276" w:lineRule="auto"/>
        <w:ind w:firstLine="720"/>
        <w:contextualSpacing/>
        <w:rPr>
          <w:rFonts w:ascii="Calibri" w:eastAsia="Calibri" w:hAnsi="Calibri" w:cs="Times New Roman"/>
        </w:rPr>
      </w:pPr>
      <w:r w:rsidRPr="00E83EB8">
        <w:rPr>
          <w:rFonts w:ascii="Calibri" w:eastAsia="Calibri" w:hAnsi="Calibri" w:cs="Times New Roman"/>
          <w:u w:val="single"/>
        </w:rPr>
        <w:t>Next Step</w:t>
      </w:r>
      <w:r w:rsidRPr="00E83EB8">
        <w:rPr>
          <w:rFonts w:ascii="Calibri" w:eastAsia="Calibri" w:hAnsi="Calibri" w:cs="Times New Roman"/>
        </w:rPr>
        <w:t>: This FACTs Data gets combined with Other Polygon ‘Non-</w:t>
      </w:r>
      <w:proofErr w:type="spellStart"/>
      <w:r w:rsidRPr="00E83EB8">
        <w:rPr>
          <w:rFonts w:ascii="Calibri" w:eastAsia="Calibri" w:hAnsi="Calibri" w:cs="Times New Roman"/>
        </w:rPr>
        <w:t>FACTs’</w:t>
      </w:r>
      <w:proofErr w:type="spellEnd"/>
      <w:r w:rsidRPr="00E83EB8">
        <w:rPr>
          <w:rFonts w:ascii="Calibri" w:eastAsia="Calibri" w:hAnsi="Calibri" w:cs="Times New Roman"/>
        </w:rPr>
        <w:t xml:space="preserve"> data within Step #9.</w:t>
      </w:r>
    </w:p>
    <w:p w14:paraId="5227FC80" w14:textId="77777777" w:rsidR="00E83EB8" w:rsidRPr="00E83EB8" w:rsidRDefault="00E83EB8" w:rsidP="00E83EB8">
      <w:pPr>
        <w:spacing w:after="200" w:line="276" w:lineRule="auto"/>
        <w:ind w:left="1440"/>
        <w:contextualSpacing/>
        <w:rPr>
          <w:rFonts w:ascii="Calibri" w:eastAsia="Calibri" w:hAnsi="Calibri" w:cs="Times New Roman"/>
        </w:rPr>
      </w:pPr>
    </w:p>
    <w:p w14:paraId="630E8906" w14:textId="77777777" w:rsidR="00E83EB8" w:rsidRPr="00E83EB8" w:rsidRDefault="00E83EB8" w:rsidP="00E83EB8">
      <w:pPr>
        <w:numPr>
          <w:ilvl w:val="0"/>
          <w:numId w:val="5"/>
        </w:numPr>
        <w:spacing w:after="0" w:line="240" w:lineRule="auto"/>
        <w:contextualSpacing/>
        <w:rPr>
          <w:rFonts w:ascii="Calibri" w:eastAsia="Calibri" w:hAnsi="Calibri" w:cs="Times New Roman"/>
        </w:rPr>
      </w:pPr>
      <w:r w:rsidRPr="00E83EB8">
        <w:rPr>
          <w:rFonts w:ascii="Calibri" w:eastAsia="Calibri" w:hAnsi="Calibri" w:cs="Times New Roman"/>
          <w:u w:val="single"/>
        </w:rPr>
        <w:t>Gather and combine all the non-FACTS data</w:t>
      </w:r>
      <w:r w:rsidRPr="00E83EB8">
        <w:rPr>
          <w:rFonts w:ascii="Calibri" w:eastAsia="Calibri" w:hAnsi="Calibri" w:cs="Times New Roman"/>
        </w:rPr>
        <w:t>.  A portion of the HLC Forest’s standardized datasets have models created to extract, add fields, and automatically populate fields.</w:t>
      </w:r>
    </w:p>
    <w:p w14:paraId="3FAB92CE" w14:textId="77777777" w:rsidR="00E83EB8" w:rsidRPr="00E83EB8" w:rsidRDefault="00E83EB8" w:rsidP="00E83EB8">
      <w:pPr>
        <w:spacing w:after="0" w:line="240" w:lineRule="auto"/>
        <w:ind w:left="720"/>
        <w:contextualSpacing/>
        <w:rPr>
          <w:rFonts w:ascii="Calibri" w:eastAsia="Calibri" w:hAnsi="Calibri" w:cs="Times New Roman"/>
        </w:rPr>
      </w:pPr>
      <w:r w:rsidRPr="00E83EB8">
        <w:rPr>
          <w:rFonts w:ascii="Calibri" w:eastAsia="Calibri" w:hAnsi="Calibri" w:cs="Times New Roman"/>
          <w:noProof/>
        </w:rPr>
        <w:drawing>
          <wp:inline distT="0" distB="0" distL="0" distR="0" wp14:anchorId="6161EA04" wp14:editId="045B8D0C">
            <wp:extent cx="2895600" cy="1289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917" r="7034" b="7500"/>
                    <a:stretch/>
                  </pic:blipFill>
                  <pic:spPr bwMode="auto">
                    <a:xfrm>
                      <a:off x="0" y="0"/>
                      <a:ext cx="2895600" cy="1289050"/>
                    </a:xfrm>
                    <a:prstGeom prst="rect">
                      <a:avLst/>
                    </a:prstGeom>
                    <a:ln>
                      <a:noFill/>
                    </a:ln>
                    <a:extLst>
                      <a:ext uri="{53640926-AAD7-44D8-BBD7-CCE9431645EC}">
                        <a14:shadowObscured xmlns:a14="http://schemas.microsoft.com/office/drawing/2010/main"/>
                      </a:ext>
                    </a:extLst>
                  </pic:spPr>
                </pic:pic>
              </a:graphicData>
            </a:graphic>
          </wp:inline>
        </w:drawing>
      </w:r>
    </w:p>
    <w:p w14:paraId="342BCAB1" w14:textId="77777777" w:rsidR="00E83EB8" w:rsidRPr="00E83EB8" w:rsidRDefault="00E83EB8" w:rsidP="00E83EB8">
      <w:pPr>
        <w:numPr>
          <w:ilvl w:val="1"/>
          <w:numId w:val="5"/>
        </w:numPr>
        <w:spacing w:after="0" w:line="240" w:lineRule="auto"/>
        <w:contextualSpacing/>
        <w:rPr>
          <w:rFonts w:ascii="Calibri" w:eastAsia="Calibri" w:hAnsi="Calibri" w:cs="Times New Roman"/>
        </w:rPr>
      </w:pPr>
      <w:r w:rsidRPr="00E83EB8">
        <w:rPr>
          <w:rFonts w:ascii="Calibri" w:eastAsia="Calibri" w:hAnsi="Calibri" w:cs="Times New Roman"/>
          <w:u w:val="single"/>
        </w:rPr>
        <w:t>Non-Recreation Special Use</w:t>
      </w:r>
      <w:r w:rsidRPr="00E83EB8">
        <w:rPr>
          <w:rFonts w:ascii="Calibri" w:eastAsia="Calibri" w:hAnsi="Calibri" w:cs="Times New Roman"/>
        </w:rPr>
        <w:t xml:space="preserve"> Point, Line, Polygon; Helena-Lewis and Clark Central Data.  Output creates files that are ready for the merge and dissolve step #9</w:t>
      </w:r>
    </w:p>
    <w:p w14:paraId="0F0BCAAF" w14:textId="77777777" w:rsidR="00E83EB8" w:rsidRPr="00E83EB8" w:rsidRDefault="00E83EB8" w:rsidP="00E83EB8">
      <w:pPr>
        <w:numPr>
          <w:ilvl w:val="1"/>
          <w:numId w:val="5"/>
        </w:numPr>
        <w:spacing w:after="0" w:line="240" w:lineRule="auto"/>
        <w:contextualSpacing/>
        <w:rPr>
          <w:rFonts w:ascii="Calibri" w:eastAsia="Calibri" w:hAnsi="Calibri" w:cs="Times New Roman"/>
        </w:rPr>
      </w:pPr>
      <w:r w:rsidRPr="00E83EB8">
        <w:rPr>
          <w:rFonts w:ascii="Calibri" w:eastAsia="Calibri" w:hAnsi="Calibri" w:cs="Times New Roman"/>
          <w:u w:val="single"/>
        </w:rPr>
        <w:t>Fire Occurrence (Point) and Fire Perimeter (Polygon) Data</w:t>
      </w:r>
      <w:r w:rsidRPr="00E83EB8">
        <w:rPr>
          <w:rFonts w:ascii="Calibri" w:eastAsia="Calibri" w:hAnsi="Calibri" w:cs="Times New Roman"/>
        </w:rPr>
        <w:t>; Northern Region Central Data. You need to do one manual step before this data is ready for Step #9.  Join the datasets together by the ‘SUID’ id.  This is the unique IRWIN id.  Delete any Point datasets with the matching ID from the polygon dataset.  This will keep you from duplicating Wildfire Acres.</w:t>
      </w:r>
    </w:p>
    <w:p w14:paraId="526B6202" w14:textId="77777777" w:rsidR="00E83EB8" w:rsidRPr="00E83EB8" w:rsidRDefault="00E83EB8" w:rsidP="00E83EB8">
      <w:pPr>
        <w:numPr>
          <w:ilvl w:val="1"/>
          <w:numId w:val="5"/>
        </w:numPr>
        <w:spacing w:after="0" w:line="240" w:lineRule="auto"/>
        <w:contextualSpacing/>
        <w:rPr>
          <w:rFonts w:ascii="Calibri" w:eastAsia="Calibri" w:hAnsi="Calibri" w:cs="Times New Roman"/>
        </w:rPr>
      </w:pPr>
      <w:r w:rsidRPr="00E83EB8">
        <w:rPr>
          <w:rFonts w:ascii="Calibri" w:eastAsia="Calibri" w:hAnsi="Calibri" w:cs="Times New Roman"/>
          <w:u w:val="single"/>
        </w:rPr>
        <w:t>Range Grazing Allotments and Pastures</w:t>
      </w:r>
      <w:r w:rsidRPr="00E83EB8">
        <w:rPr>
          <w:rFonts w:ascii="Calibri" w:eastAsia="Calibri" w:hAnsi="Calibri" w:cs="Times New Roman"/>
        </w:rPr>
        <w:t>. Polygon; NRM Helena-Lewis and Clark Central Data.  Output creates files that are ready for the merge and dissolve step #9.</w:t>
      </w:r>
    </w:p>
    <w:p w14:paraId="7C9BB6AC"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u w:val="single"/>
        </w:rPr>
        <w:t>Range Improvement Point, Line, Polygon</w:t>
      </w:r>
      <w:r w:rsidRPr="00E83EB8">
        <w:rPr>
          <w:rFonts w:ascii="Calibri" w:eastAsia="Calibri" w:hAnsi="Calibri" w:cs="Times New Roman"/>
        </w:rPr>
        <w:t xml:space="preserve">; Helena-Lewis and Clark Central Data.  Check to see if the polygon dataset has any features for your analysis area (could be empty, </w:t>
      </w:r>
      <w:r w:rsidRPr="00E83EB8">
        <w:rPr>
          <w:rFonts w:ascii="Calibri" w:eastAsia="Calibri" w:hAnsi="Calibri" w:cs="Times New Roman"/>
        </w:rPr>
        <w:lastRenderedPageBreak/>
        <w:t xml:space="preserve">the data is limited).  Also check to see if the data is duplicative of line data (possibly a grazing exclusion monitoring area, </w:t>
      </w:r>
      <w:proofErr w:type="spellStart"/>
      <w:r w:rsidRPr="00E83EB8">
        <w:rPr>
          <w:rFonts w:ascii="Calibri" w:eastAsia="Calibri" w:hAnsi="Calibri" w:cs="Times New Roman"/>
        </w:rPr>
        <w:t>etc</w:t>
      </w:r>
      <w:proofErr w:type="spellEnd"/>
      <w:r w:rsidRPr="00E83EB8">
        <w:rPr>
          <w:rFonts w:ascii="Calibri" w:eastAsia="Calibri" w:hAnsi="Calibri" w:cs="Times New Roman"/>
        </w:rPr>
        <w:t>).  Output creates files that are ready for the merge and dissolve step #9.</w:t>
      </w:r>
    </w:p>
    <w:p w14:paraId="7CBBDD6A" w14:textId="77777777" w:rsidR="00E83EB8" w:rsidRPr="00E83EB8" w:rsidRDefault="00E83EB8" w:rsidP="00E83EB8">
      <w:pPr>
        <w:spacing w:after="0" w:line="240" w:lineRule="auto"/>
        <w:ind w:left="720"/>
        <w:contextualSpacing/>
        <w:rPr>
          <w:rFonts w:ascii="Calibri" w:eastAsia="Calibri" w:hAnsi="Calibri" w:cs="Times New Roman"/>
        </w:rPr>
      </w:pPr>
    </w:p>
    <w:p w14:paraId="4E2A324E" w14:textId="77777777" w:rsidR="00E83EB8" w:rsidRPr="00E83EB8" w:rsidRDefault="00E83EB8" w:rsidP="00E83EB8">
      <w:pPr>
        <w:numPr>
          <w:ilvl w:val="0"/>
          <w:numId w:val="5"/>
        </w:numPr>
        <w:spacing w:after="200" w:line="276" w:lineRule="auto"/>
        <w:contextualSpacing/>
        <w:rPr>
          <w:rFonts w:ascii="Calibri" w:eastAsia="Calibri" w:hAnsi="Calibri" w:cs="Times New Roman"/>
        </w:rPr>
      </w:pPr>
      <w:r w:rsidRPr="00E83EB8">
        <w:rPr>
          <w:rFonts w:ascii="Calibri" w:eastAsia="Calibri" w:hAnsi="Calibri" w:cs="Times New Roman"/>
        </w:rPr>
        <w:t>You may have other datasets which can be added into the analysis.  This could be the actual polygon OR representative polygons such as sections, project area boundaries, or the Forest Boundary. Point and Line datasets can also be included. For representative polygons it is recommended to use a shape with the approximate number of Acres/Miles.  To more easily review and manage field calculation edits within attributes, it is recommended to:</w:t>
      </w:r>
    </w:p>
    <w:p w14:paraId="43D8AB7C"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In the </w:t>
      </w:r>
      <w:proofErr w:type="spellStart"/>
      <w:r w:rsidRPr="00E83EB8">
        <w:rPr>
          <w:rFonts w:ascii="Calibri" w:eastAsia="Calibri" w:hAnsi="Calibri" w:cs="Times New Roman"/>
        </w:rPr>
        <w:t>YourCEA.gdb</w:t>
      </w:r>
      <w:proofErr w:type="spellEnd"/>
      <w:r w:rsidRPr="00E83EB8">
        <w:rPr>
          <w:rFonts w:ascii="Calibri" w:eastAsia="Calibri" w:hAnsi="Calibri" w:cs="Times New Roman"/>
        </w:rPr>
        <w:t>\</w:t>
      </w:r>
      <w:proofErr w:type="spellStart"/>
      <w:r w:rsidRPr="00E83EB8">
        <w:rPr>
          <w:rFonts w:ascii="Calibri" w:eastAsia="Calibri" w:hAnsi="Calibri" w:cs="Times New Roman"/>
        </w:rPr>
        <w:t>OtherActivities</w:t>
      </w:r>
      <w:proofErr w:type="spellEnd"/>
      <w:r w:rsidRPr="00E83EB8">
        <w:rPr>
          <w:rFonts w:ascii="Calibri" w:eastAsia="Calibri" w:hAnsi="Calibri" w:cs="Times New Roman"/>
        </w:rPr>
        <w:t xml:space="preserve"> feature dataset. Import the datasets of non-FACTs activities. </w:t>
      </w:r>
      <w:r w:rsidRPr="00E83EB8">
        <w:rPr>
          <w:rFonts w:ascii="Calibri" w:eastAsia="Calibri" w:hAnsi="Calibri" w:cs="Times New Roman"/>
          <w:u w:val="single"/>
        </w:rPr>
        <w:t>Tip</w:t>
      </w:r>
      <w:r w:rsidRPr="00E83EB8">
        <w:rPr>
          <w:rFonts w:ascii="Calibri" w:eastAsia="Calibri" w:hAnsi="Calibri" w:cs="Times New Roman"/>
        </w:rPr>
        <w:t>: When you import data disable the M and Z values.</w:t>
      </w:r>
    </w:p>
    <w:p w14:paraId="6A378305"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noProof/>
        </w:rPr>
        <w:drawing>
          <wp:anchor distT="0" distB="0" distL="114300" distR="114300" simplePos="0" relativeHeight="251661312" behindDoc="0" locked="0" layoutInCell="1" allowOverlap="1" wp14:anchorId="473EC6EC" wp14:editId="4E62231A">
            <wp:simplePos x="0" y="0"/>
            <wp:positionH relativeFrom="margin">
              <wp:posOffset>3596005</wp:posOffset>
            </wp:positionH>
            <wp:positionV relativeFrom="paragraph">
              <wp:posOffset>20955</wp:posOffset>
            </wp:positionV>
            <wp:extent cx="2019300" cy="67404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8096"/>
                    <a:stretch/>
                  </pic:blipFill>
                  <pic:spPr bwMode="auto">
                    <a:xfrm>
                      <a:off x="0" y="0"/>
                      <a:ext cx="2019300" cy="67404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83EB8">
        <w:rPr>
          <w:rFonts w:ascii="Calibri" w:eastAsia="Calibri" w:hAnsi="Calibri" w:cs="Times New Roman"/>
        </w:rPr>
        <w:t>Add the needed columns to each dataset. Use \Tool\</w:t>
      </w:r>
      <w:proofErr w:type="spellStart"/>
      <w:r w:rsidRPr="00E83EB8">
        <w:rPr>
          <w:rFonts w:ascii="Calibri" w:eastAsia="Calibri" w:hAnsi="Calibri" w:cs="Times New Roman"/>
        </w:rPr>
        <w:t>Project_CEA_Toolbox</w:t>
      </w:r>
      <w:proofErr w:type="spellEnd"/>
      <w:r w:rsidRPr="00E83EB8">
        <w:rPr>
          <w:rFonts w:ascii="Calibri" w:eastAsia="Calibri" w:hAnsi="Calibri" w:cs="Times New Roman"/>
        </w:rPr>
        <w:t>&gt;</w:t>
      </w:r>
      <w:proofErr w:type="spellStart"/>
      <w:r w:rsidRPr="00E83EB8">
        <w:rPr>
          <w:rFonts w:ascii="Calibri" w:eastAsia="Calibri" w:hAnsi="Calibri" w:cs="Times New Roman"/>
        </w:rPr>
        <w:t>NonFactsActivities</w:t>
      </w:r>
      <w:proofErr w:type="spellEnd"/>
      <w:r w:rsidRPr="00E83EB8">
        <w:rPr>
          <w:rFonts w:ascii="Calibri" w:eastAsia="Calibri" w:hAnsi="Calibri" w:cs="Times New Roman"/>
        </w:rPr>
        <w:t xml:space="preserve">   </w:t>
      </w:r>
    </w:p>
    <w:p w14:paraId="6EAA41E3" w14:textId="77777777" w:rsidR="00E83EB8" w:rsidRPr="00E83EB8" w:rsidRDefault="00E83EB8" w:rsidP="00E83EB8">
      <w:pPr>
        <w:spacing w:after="200" w:line="276" w:lineRule="auto"/>
        <w:ind w:left="1080"/>
        <w:contextualSpacing/>
        <w:rPr>
          <w:rFonts w:ascii="Calibri" w:eastAsia="Calibri" w:hAnsi="Calibri" w:cs="Times New Roman"/>
        </w:rPr>
      </w:pPr>
      <w:r w:rsidRPr="00E83EB8">
        <w:rPr>
          <w:rFonts w:ascii="Calibri" w:eastAsia="Calibri" w:hAnsi="Calibri" w:cs="Times New Roman"/>
        </w:rPr>
        <w:t xml:space="preserve">These tools add the following. You will need to </w:t>
      </w:r>
    </w:p>
    <w:p w14:paraId="14AE90F6" w14:textId="77777777" w:rsidR="00E83EB8" w:rsidRPr="00E83EB8" w:rsidRDefault="00E83EB8" w:rsidP="00E83EB8">
      <w:pPr>
        <w:spacing w:after="200" w:line="276" w:lineRule="auto"/>
        <w:ind w:left="1080"/>
        <w:contextualSpacing/>
        <w:rPr>
          <w:rFonts w:ascii="Calibri" w:eastAsia="Calibri" w:hAnsi="Calibri" w:cs="Times New Roman"/>
        </w:rPr>
      </w:pPr>
      <w:r w:rsidRPr="00E83EB8">
        <w:rPr>
          <w:rFonts w:ascii="Calibri" w:eastAsia="Calibri" w:hAnsi="Calibri" w:cs="Times New Roman"/>
        </w:rPr>
        <w:t xml:space="preserve">populate these fields as best you can from the </w:t>
      </w:r>
    </w:p>
    <w:p w14:paraId="07FBEBA3" w14:textId="77777777" w:rsidR="00E83EB8" w:rsidRPr="00E83EB8" w:rsidRDefault="00E83EB8" w:rsidP="00E83EB8">
      <w:pPr>
        <w:spacing w:after="200" w:line="276" w:lineRule="auto"/>
        <w:ind w:left="1080"/>
        <w:contextualSpacing/>
        <w:rPr>
          <w:rFonts w:ascii="Calibri" w:eastAsia="Calibri" w:hAnsi="Calibri" w:cs="Times New Roman"/>
        </w:rPr>
      </w:pPr>
      <w:r w:rsidRPr="00E83EB8">
        <w:rPr>
          <w:rFonts w:ascii="Calibri" w:eastAsia="Calibri" w:hAnsi="Calibri" w:cs="Times New Roman"/>
        </w:rPr>
        <w:t>other values in the existing dataset.</w:t>
      </w:r>
    </w:p>
    <w:p w14:paraId="668B7D84"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SUID</w:t>
      </w:r>
      <w:r w:rsidRPr="00E83EB8">
        <w:rPr>
          <w:rFonts w:ascii="Calibri" w:eastAsia="Calibri" w:hAnsi="Calibri" w:cs="Times New Roman"/>
        </w:rPr>
        <w:t xml:space="preserve"> (Text255) This is a unique identifier if available (not required)</w:t>
      </w:r>
    </w:p>
    <w:p w14:paraId="105B1EBA"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ACTIVITY_CODE</w:t>
      </w:r>
      <w:r w:rsidRPr="00E83EB8">
        <w:rPr>
          <w:rFonts w:ascii="Calibri" w:eastAsia="Calibri" w:hAnsi="Calibri" w:cs="Times New Roman"/>
        </w:rPr>
        <w:t xml:space="preserve"> (Text255) Auto populates with “Non-FACTs”</w:t>
      </w:r>
    </w:p>
    <w:p w14:paraId="12B67D05"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ACTIVITY</w:t>
      </w:r>
      <w:r w:rsidRPr="00E83EB8">
        <w:rPr>
          <w:rFonts w:ascii="Calibri" w:eastAsia="Calibri" w:hAnsi="Calibri" w:cs="Times New Roman"/>
        </w:rPr>
        <w:t xml:space="preserve"> (Text255) with the specific activity (If not FS, denote the ownership of activities by using “State-”, “BLM-”, “PVT</w:t>
      </w:r>
      <w:proofErr w:type="gramStart"/>
      <w:r w:rsidRPr="00E83EB8">
        <w:rPr>
          <w:rFonts w:ascii="Calibri" w:eastAsia="Calibri" w:hAnsi="Calibri" w:cs="Times New Roman"/>
        </w:rPr>
        <w:t>-“,  etc.</w:t>
      </w:r>
      <w:proofErr w:type="gramEnd"/>
      <w:r w:rsidRPr="00E83EB8">
        <w:rPr>
          <w:rFonts w:ascii="Calibri" w:eastAsia="Calibri" w:hAnsi="Calibri" w:cs="Times New Roman"/>
        </w:rPr>
        <w:t>, preceding the activity.   i.e. “BLM-Prescribed Fire”)</w:t>
      </w:r>
    </w:p>
    <w:p w14:paraId="7DE6EC2C"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 xml:space="preserve">NBR_UNITS_ACCOMPLISHED </w:t>
      </w:r>
      <w:r w:rsidRPr="00E83EB8">
        <w:rPr>
          <w:rFonts w:ascii="Calibri" w:eastAsia="Calibri" w:hAnsi="Calibri" w:cs="Times New Roman"/>
        </w:rPr>
        <w:t>(Double) Use polygon GIS acres, Line Miles, or ‘1’ if point data.</w:t>
      </w:r>
    </w:p>
    <w:p w14:paraId="1EFF5F81"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 xml:space="preserve">UOM </w:t>
      </w:r>
      <w:r w:rsidRPr="00E83EB8">
        <w:rPr>
          <w:rFonts w:ascii="Calibri" w:eastAsia="Calibri" w:hAnsi="Calibri" w:cs="Times New Roman"/>
        </w:rPr>
        <w:t xml:space="preserve">(Text255); </w:t>
      </w:r>
      <w:proofErr w:type="gramStart"/>
      <w:r w:rsidRPr="00E83EB8">
        <w:rPr>
          <w:rFonts w:ascii="Calibri" w:eastAsia="Calibri" w:hAnsi="Calibri" w:cs="Times New Roman"/>
        </w:rPr>
        <w:t>Auto-populated</w:t>
      </w:r>
      <w:proofErr w:type="gramEnd"/>
      <w:r w:rsidRPr="00E83EB8">
        <w:rPr>
          <w:rFonts w:ascii="Calibri" w:eastAsia="Calibri" w:hAnsi="Calibri" w:cs="Times New Roman"/>
        </w:rPr>
        <w:t xml:space="preserve"> by tool ACRES [polygon], COUNT [point], MILES [line].  If your point data represents ‘ACRES’ you will need to recalculate the field with this value.</w:t>
      </w:r>
    </w:p>
    <w:p w14:paraId="45FF93BB"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proofErr w:type="spellStart"/>
      <w:r w:rsidRPr="00E83EB8">
        <w:rPr>
          <w:rFonts w:ascii="Calibri" w:eastAsia="Calibri" w:hAnsi="Calibri" w:cs="Times New Roman"/>
          <w:b/>
        </w:rPr>
        <w:t>Complete_Year</w:t>
      </w:r>
      <w:proofErr w:type="spellEnd"/>
      <w:r w:rsidRPr="00E83EB8">
        <w:rPr>
          <w:rFonts w:ascii="Calibri" w:eastAsia="Calibri" w:hAnsi="Calibri" w:cs="Times New Roman"/>
        </w:rPr>
        <w:t xml:space="preserve"> (Short). Fill in for year (if known).</w:t>
      </w:r>
    </w:p>
    <w:p w14:paraId="78D34BCA"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 xml:space="preserve">Decade </w:t>
      </w:r>
      <w:r w:rsidRPr="00E83EB8">
        <w:rPr>
          <w:rFonts w:ascii="Calibri" w:eastAsia="Calibri" w:hAnsi="Calibri" w:cs="Times New Roman"/>
        </w:rPr>
        <w:t>(Text 30). If year is known, use the VB code in the field calculator (</w:t>
      </w:r>
      <w:proofErr w:type="gramStart"/>
      <w:r w:rsidRPr="00E83EB8">
        <w:rPr>
          <w:rFonts w:ascii="Calibri" w:eastAsia="Calibri" w:hAnsi="Calibri" w:cs="Times New Roman"/>
        </w:rPr>
        <w:t>Left( [</w:t>
      </w:r>
      <w:proofErr w:type="spellStart"/>
      <w:proofErr w:type="gramEnd"/>
      <w:r w:rsidRPr="00E83EB8">
        <w:rPr>
          <w:rFonts w:ascii="Calibri" w:eastAsia="Calibri" w:hAnsi="Calibri" w:cs="Times New Roman"/>
        </w:rPr>
        <w:t>Complete_Year</w:t>
      </w:r>
      <w:proofErr w:type="spellEnd"/>
      <w:r w:rsidRPr="00E83EB8">
        <w:rPr>
          <w:rFonts w:ascii="Calibri" w:eastAsia="Calibri" w:hAnsi="Calibri" w:cs="Times New Roman"/>
        </w:rPr>
        <w:t>],</w:t>
      </w:r>
      <w:proofErr w:type="gramStart"/>
      <w:r w:rsidRPr="00E83EB8">
        <w:rPr>
          <w:rFonts w:ascii="Calibri" w:eastAsia="Calibri" w:hAnsi="Calibri" w:cs="Times New Roman"/>
        </w:rPr>
        <w:t>3)&amp;</w:t>
      </w:r>
      <w:proofErr w:type="gramEnd"/>
      <w:r w:rsidRPr="00E83EB8">
        <w:rPr>
          <w:rFonts w:ascii="Calibri" w:eastAsia="Calibri" w:hAnsi="Calibri" w:cs="Times New Roman"/>
        </w:rPr>
        <w:t>"0s</w:t>
      </w:r>
      <w:proofErr w:type="gramStart"/>
      <w:r w:rsidRPr="00E83EB8">
        <w:rPr>
          <w:rFonts w:ascii="Calibri" w:eastAsia="Calibri" w:hAnsi="Calibri" w:cs="Times New Roman"/>
        </w:rPr>
        <w:t xml:space="preserve">")   </w:t>
      </w:r>
      <w:proofErr w:type="gramEnd"/>
      <w:r w:rsidRPr="00E83EB8">
        <w:rPr>
          <w:rFonts w:ascii="Calibri" w:eastAsia="Calibri" w:hAnsi="Calibri" w:cs="Times New Roman"/>
        </w:rPr>
        <w:t xml:space="preserve"> If not known use “All Decades”.  If planned use “Ongoing/Future”</w:t>
      </w:r>
    </w:p>
    <w:p w14:paraId="5D0F82EF"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proofErr w:type="spellStart"/>
      <w:r w:rsidRPr="00E83EB8">
        <w:rPr>
          <w:rFonts w:ascii="Calibri" w:eastAsia="Calibri" w:hAnsi="Calibri" w:cs="Times New Roman"/>
          <w:b/>
        </w:rPr>
        <w:t>UnitOfMeasureType</w:t>
      </w:r>
      <w:proofErr w:type="spellEnd"/>
      <w:r w:rsidRPr="00E83EB8">
        <w:rPr>
          <w:rFonts w:ascii="Calibri" w:eastAsia="Calibri" w:hAnsi="Calibri" w:cs="Times New Roman"/>
          <w:b/>
        </w:rPr>
        <w:t xml:space="preserve"> </w:t>
      </w:r>
      <w:r w:rsidRPr="00E83EB8">
        <w:rPr>
          <w:rFonts w:ascii="Calibri" w:eastAsia="Calibri" w:hAnsi="Calibri" w:cs="Times New Roman"/>
        </w:rPr>
        <w:t>(Text 30</w:t>
      </w:r>
      <w:proofErr w:type="gramStart"/>
      <w:r w:rsidRPr="00E83EB8">
        <w:rPr>
          <w:rFonts w:ascii="Calibri" w:eastAsia="Calibri" w:hAnsi="Calibri" w:cs="Times New Roman"/>
        </w:rPr>
        <w:t>)  Usually</w:t>
      </w:r>
      <w:proofErr w:type="gramEnd"/>
      <w:r w:rsidRPr="00E83EB8">
        <w:rPr>
          <w:rFonts w:ascii="Calibri" w:eastAsia="Calibri" w:hAnsi="Calibri" w:cs="Times New Roman"/>
        </w:rPr>
        <w:t xml:space="preserve"> populated with “Accomplished” for activities that have been completed. “Planned” for ongoing or future activities</w:t>
      </w:r>
    </w:p>
    <w:p w14:paraId="371F0316"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proofErr w:type="spellStart"/>
      <w:r w:rsidRPr="00E83EB8">
        <w:rPr>
          <w:rFonts w:ascii="Calibri" w:eastAsia="Calibri" w:hAnsi="Calibri" w:cs="Times New Roman"/>
          <w:b/>
        </w:rPr>
        <w:t>JoinID</w:t>
      </w:r>
      <w:proofErr w:type="spellEnd"/>
      <w:r w:rsidRPr="00E83EB8">
        <w:rPr>
          <w:rFonts w:ascii="Calibri" w:eastAsia="Calibri" w:hAnsi="Calibri" w:cs="Times New Roman"/>
          <w:b/>
        </w:rPr>
        <w:t xml:space="preserve"> </w:t>
      </w:r>
      <w:r w:rsidRPr="00E83EB8">
        <w:rPr>
          <w:rFonts w:ascii="Calibri" w:eastAsia="Calibri" w:hAnsi="Calibri" w:cs="Times New Roman"/>
        </w:rPr>
        <w:t>(Short Integer) – leave blank for now.</w:t>
      </w:r>
    </w:p>
    <w:p w14:paraId="3BC62AED"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 xml:space="preserve"> </w:t>
      </w:r>
      <w:proofErr w:type="spellStart"/>
      <w:r w:rsidRPr="00E83EB8">
        <w:rPr>
          <w:rFonts w:ascii="Calibri" w:eastAsia="Calibri" w:hAnsi="Calibri" w:cs="Times New Roman"/>
          <w:b/>
        </w:rPr>
        <w:t>ResourceGroup</w:t>
      </w:r>
      <w:proofErr w:type="spellEnd"/>
      <w:r w:rsidRPr="00E83EB8">
        <w:rPr>
          <w:rFonts w:ascii="Calibri" w:eastAsia="Calibri" w:hAnsi="Calibri" w:cs="Times New Roman"/>
          <w:b/>
        </w:rPr>
        <w:t xml:space="preserve"> </w:t>
      </w:r>
      <w:r w:rsidRPr="00E83EB8">
        <w:rPr>
          <w:rFonts w:ascii="Calibri" w:eastAsia="Calibri" w:hAnsi="Calibri" w:cs="Times New Roman"/>
        </w:rPr>
        <w:t>(Text 255) Populate with: RECREATION, REC SPECIAL USE, NR SPECIAL USE, WILDFIRE, MINERALS, RANGE, etc.  You may have to add a value to the domain (if needed).</w:t>
      </w:r>
    </w:p>
    <w:p w14:paraId="3C6987F6" w14:textId="77777777" w:rsidR="00E83EB8" w:rsidRPr="00E83EB8" w:rsidRDefault="00E83EB8" w:rsidP="00E83EB8">
      <w:pPr>
        <w:numPr>
          <w:ilvl w:val="2"/>
          <w:numId w:val="5"/>
        </w:numPr>
        <w:spacing w:after="200" w:line="276" w:lineRule="auto"/>
        <w:ind w:left="1440"/>
        <w:contextualSpacing/>
        <w:rPr>
          <w:rFonts w:ascii="Calibri" w:eastAsia="Calibri" w:hAnsi="Calibri" w:cs="Times New Roman"/>
        </w:rPr>
      </w:pPr>
      <w:r w:rsidRPr="00E83EB8">
        <w:rPr>
          <w:rFonts w:ascii="Calibri" w:eastAsia="Calibri" w:hAnsi="Calibri" w:cs="Times New Roman"/>
          <w:b/>
        </w:rPr>
        <w:t xml:space="preserve">Description </w:t>
      </w:r>
      <w:r w:rsidRPr="00E83EB8">
        <w:rPr>
          <w:rFonts w:ascii="Calibri" w:eastAsia="Calibri" w:hAnsi="Calibri" w:cs="Times New Roman"/>
        </w:rPr>
        <w:t xml:space="preserve">(Text255) – populate with any additional info describing the </w:t>
      </w:r>
      <w:proofErr w:type="gramStart"/>
      <w:r w:rsidRPr="00E83EB8">
        <w:rPr>
          <w:rFonts w:ascii="Calibri" w:eastAsia="Calibri" w:hAnsi="Calibri" w:cs="Times New Roman"/>
        </w:rPr>
        <w:t>particular activity</w:t>
      </w:r>
      <w:proofErr w:type="gramEnd"/>
      <w:r w:rsidRPr="00E83EB8">
        <w:rPr>
          <w:rFonts w:ascii="Calibri" w:eastAsia="Calibri" w:hAnsi="Calibri" w:cs="Times New Roman"/>
        </w:rPr>
        <w:t xml:space="preserve">. Permit name holder, </w:t>
      </w:r>
      <w:proofErr w:type="spellStart"/>
      <w:r w:rsidRPr="00E83EB8">
        <w:rPr>
          <w:rFonts w:ascii="Calibri" w:eastAsia="Calibri" w:hAnsi="Calibri" w:cs="Times New Roman"/>
        </w:rPr>
        <w:t>etc</w:t>
      </w:r>
      <w:proofErr w:type="spellEnd"/>
      <w:r w:rsidRPr="00E83EB8">
        <w:rPr>
          <w:rFonts w:ascii="Calibri" w:eastAsia="Calibri" w:hAnsi="Calibri" w:cs="Times New Roman"/>
        </w:rPr>
        <w:t xml:space="preserve"> may be useful to staff for example.</w:t>
      </w:r>
    </w:p>
    <w:p w14:paraId="3791B53F" w14:textId="77777777" w:rsidR="00E83EB8" w:rsidRPr="00E83EB8" w:rsidRDefault="00E83EB8" w:rsidP="00E83EB8">
      <w:pPr>
        <w:spacing w:after="200" w:line="276" w:lineRule="auto"/>
        <w:ind w:left="1440"/>
        <w:contextualSpacing/>
        <w:rPr>
          <w:rFonts w:ascii="Calibri" w:eastAsia="Calibri" w:hAnsi="Calibri" w:cs="Times New Roman"/>
        </w:rPr>
      </w:pPr>
    </w:p>
    <w:p w14:paraId="6BE2F34C" w14:textId="77777777" w:rsidR="00E83EB8" w:rsidRPr="00E83EB8" w:rsidRDefault="00E83EB8" w:rsidP="00E83EB8">
      <w:pPr>
        <w:spacing w:after="120" w:line="240" w:lineRule="auto"/>
        <w:rPr>
          <w:rFonts w:ascii="Calibri" w:eastAsia="Calibri" w:hAnsi="Calibri" w:cs="Times New Roman"/>
        </w:rPr>
      </w:pPr>
      <w:r w:rsidRPr="00E83EB8">
        <w:rPr>
          <w:rFonts w:ascii="Calibri" w:eastAsia="Calibri" w:hAnsi="Calibri" w:cs="Times New Roman"/>
          <w:b/>
          <w:color w:val="548DD4"/>
        </w:rPr>
        <w:t>HLC NEPA Project Notes:</w:t>
      </w:r>
      <w:r w:rsidRPr="00E83EB8">
        <w:rPr>
          <w:rFonts w:ascii="Calibri" w:eastAsia="Calibri" w:hAnsi="Calibri" w:cs="Times New Roman"/>
        </w:rPr>
        <w:t xml:space="preserve">  Various datasets can be identified to bring into the CEA effort.  An example of which data can be found from which databases are recorded in Appendix C (From Horsefly NEPA).  In addition to the core HLC datasets (</w:t>
      </w:r>
      <w:proofErr w:type="spellStart"/>
      <w:r w:rsidRPr="00E83EB8">
        <w:rPr>
          <w:rFonts w:ascii="Calibri" w:eastAsia="Calibri" w:hAnsi="Calibri" w:cs="Times New Roman"/>
        </w:rPr>
        <w:t>decribed</w:t>
      </w:r>
      <w:proofErr w:type="spellEnd"/>
      <w:r w:rsidRPr="00E83EB8">
        <w:rPr>
          <w:rFonts w:ascii="Calibri" w:eastAsia="Calibri" w:hAnsi="Calibri" w:cs="Times New Roman"/>
        </w:rPr>
        <w:t xml:space="preserve"> above), the following were included:</w:t>
      </w:r>
    </w:p>
    <w:p w14:paraId="7C9C9A66" w14:textId="77777777" w:rsidR="00E83EB8" w:rsidRPr="00E83EB8" w:rsidRDefault="00E83EB8" w:rsidP="00E83EB8">
      <w:pPr>
        <w:spacing w:after="0" w:line="240" w:lineRule="auto"/>
        <w:contextualSpacing/>
        <w:rPr>
          <w:rFonts w:ascii="Calibri" w:eastAsia="Calibri" w:hAnsi="Calibri" w:cs="Times New Roman"/>
        </w:rPr>
      </w:pPr>
      <w:r w:rsidRPr="00E83EB8">
        <w:rPr>
          <w:rFonts w:ascii="Calibri" w:eastAsia="Calibri" w:hAnsi="Calibri" w:cs="Times New Roman"/>
          <w:b/>
        </w:rPr>
        <w:lastRenderedPageBreak/>
        <w:t>Recreation</w:t>
      </w:r>
      <w:r w:rsidRPr="00E83EB8">
        <w:rPr>
          <w:rFonts w:ascii="Calibri" w:eastAsia="Calibri" w:hAnsi="Calibri" w:cs="Times New Roman"/>
        </w:rPr>
        <w:t xml:space="preserve">:  Sites (Infra and HLC SDE Forest data), Special Use outfitter polygons, Special use points (Recreation residences, ski area locations) and Tracts (Cabins). Recreation type was placed into Activity, Decade was defined as ‘All Decades’ and </w:t>
      </w:r>
      <w:proofErr w:type="spellStart"/>
      <w:r w:rsidRPr="00E83EB8">
        <w:rPr>
          <w:rFonts w:ascii="Calibri" w:eastAsia="Calibri" w:hAnsi="Calibri" w:cs="Times New Roman"/>
        </w:rPr>
        <w:t>UnitOfMeasureType</w:t>
      </w:r>
      <w:proofErr w:type="spellEnd"/>
      <w:r w:rsidRPr="00E83EB8">
        <w:rPr>
          <w:rFonts w:ascii="Calibri" w:eastAsia="Calibri" w:hAnsi="Calibri" w:cs="Times New Roman"/>
        </w:rPr>
        <w:t xml:space="preserve"> was Ongoing/Future.</w:t>
      </w:r>
    </w:p>
    <w:p w14:paraId="1EDC3B8F" w14:textId="77777777" w:rsidR="00E83EB8" w:rsidRPr="00E83EB8" w:rsidRDefault="00E83EB8" w:rsidP="00E83EB8">
      <w:pPr>
        <w:spacing w:after="0" w:line="240" w:lineRule="auto"/>
        <w:contextualSpacing/>
        <w:rPr>
          <w:rFonts w:ascii="Calibri" w:eastAsia="Calibri" w:hAnsi="Calibri" w:cs="Times New Roman"/>
        </w:rPr>
      </w:pPr>
      <w:r w:rsidRPr="00E83EB8">
        <w:rPr>
          <w:rFonts w:ascii="Calibri" w:eastAsia="Calibri" w:hAnsi="Calibri" w:cs="Times New Roman"/>
          <w:b/>
        </w:rPr>
        <w:t>Minerals</w:t>
      </w:r>
      <w:r w:rsidRPr="00E83EB8">
        <w:rPr>
          <w:rFonts w:ascii="Calibri" w:eastAsia="Calibri" w:hAnsi="Calibri" w:cs="Times New Roman"/>
        </w:rPr>
        <w:t xml:space="preserve">:  Black Butte Copper Project location.  Took Lat/Long and created a polygon representing 1,888 acres.  Moved the location slightly so it did not intersect USFS surface lands. </w:t>
      </w:r>
    </w:p>
    <w:p w14:paraId="01E5A436" w14:textId="77777777" w:rsidR="00E83EB8" w:rsidRPr="00E83EB8" w:rsidRDefault="00E83EB8" w:rsidP="00E83EB8">
      <w:pPr>
        <w:spacing w:after="0" w:line="240" w:lineRule="auto"/>
        <w:contextualSpacing/>
        <w:rPr>
          <w:rFonts w:ascii="Calibri" w:eastAsia="Calibri" w:hAnsi="Calibri" w:cs="Times New Roman"/>
        </w:rPr>
      </w:pPr>
    </w:p>
    <w:p w14:paraId="61D95520" w14:textId="77777777" w:rsidR="00E83EB8" w:rsidRPr="00E83EB8" w:rsidRDefault="00E83EB8" w:rsidP="00E83EB8">
      <w:pPr>
        <w:spacing w:after="0" w:line="276" w:lineRule="auto"/>
        <w:contextualSpacing/>
        <w:rPr>
          <w:rFonts w:ascii="Calibri" w:eastAsia="Calibri" w:hAnsi="Calibri" w:cs="Times New Roman"/>
        </w:rPr>
      </w:pPr>
    </w:p>
    <w:p w14:paraId="69A39E97" w14:textId="77777777" w:rsidR="00E83EB8" w:rsidRPr="00E83EB8" w:rsidRDefault="00E83EB8" w:rsidP="00E83EB8">
      <w:pPr>
        <w:numPr>
          <w:ilvl w:val="0"/>
          <w:numId w:val="5"/>
        </w:numPr>
        <w:spacing w:after="200" w:line="276" w:lineRule="auto"/>
        <w:contextualSpacing/>
        <w:rPr>
          <w:rFonts w:ascii="Calibri" w:eastAsia="Calibri" w:hAnsi="Calibri" w:cs="Times New Roman"/>
        </w:rPr>
      </w:pPr>
      <w:r w:rsidRPr="00E83EB8">
        <w:rPr>
          <w:rFonts w:ascii="Calibri" w:eastAsia="Calibri" w:hAnsi="Calibri" w:cs="Times New Roman"/>
          <w:u w:val="single"/>
        </w:rPr>
        <w:t xml:space="preserve">Create the </w:t>
      </w:r>
      <w:r w:rsidRPr="00E83EB8">
        <w:rPr>
          <w:rFonts w:ascii="Calibri" w:eastAsia="Calibri" w:hAnsi="Calibri" w:cs="Times New Roman"/>
          <w:highlight w:val="yellow"/>
          <w:u w:val="single"/>
        </w:rPr>
        <w:t>“Base Table”</w:t>
      </w:r>
      <w:r w:rsidRPr="00E83EB8">
        <w:rPr>
          <w:rFonts w:ascii="Calibri" w:eastAsia="Calibri" w:hAnsi="Calibri" w:cs="Times New Roman"/>
          <w:u w:val="single"/>
        </w:rPr>
        <w:t xml:space="preserve"> Data</w:t>
      </w:r>
      <w:r w:rsidRPr="00E83EB8">
        <w:rPr>
          <w:rFonts w:ascii="Calibri" w:eastAsia="Calibri" w:hAnsi="Calibri" w:cs="Times New Roman"/>
        </w:rPr>
        <w:t xml:space="preserve">.   Use the ‘Part One’ model located here:  </w:t>
      </w:r>
      <w:r w:rsidRPr="00E83EB8">
        <w:rPr>
          <w:rFonts w:ascii="Calibri" w:eastAsia="Calibri" w:hAnsi="Calibri" w:cs="Times New Roman"/>
          <w:noProof/>
        </w:rPr>
        <w:drawing>
          <wp:inline distT="0" distB="0" distL="0" distR="0" wp14:anchorId="25E96E58" wp14:editId="073AEDE7">
            <wp:extent cx="3267075" cy="48895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495"/>
                    <a:stretch/>
                  </pic:blipFill>
                  <pic:spPr bwMode="auto">
                    <a:xfrm>
                      <a:off x="0" y="0"/>
                      <a:ext cx="3267075" cy="488950"/>
                    </a:xfrm>
                    <a:prstGeom prst="rect">
                      <a:avLst/>
                    </a:prstGeom>
                    <a:ln>
                      <a:noFill/>
                    </a:ln>
                    <a:extLst>
                      <a:ext uri="{53640926-AAD7-44D8-BBD7-CCE9431645EC}">
                        <a14:shadowObscured xmlns:a14="http://schemas.microsoft.com/office/drawing/2010/main"/>
                      </a:ext>
                    </a:extLst>
                  </pic:spPr>
                </pic:pic>
              </a:graphicData>
            </a:graphic>
          </wp:inline>
        </w:drawing>
      </w:r>
    </w:p>
    <w:p w14:paraId="45080243" w14:textId="77777777" w:rsidR="00E83EB8" w:rsidRPr="00E83EB8" w:rsidRDefault="00E83EB8" w:rsidP="00E83EB8">
      <w:pPr>
        <w:spacing w:after="200" w:line="276" w:lineRule="auto"/>
        <w:ind w:left="720"/>
        <w:contextualSpacing/>
        <w:rPr>
          <w:rFonts w:ascii="Calibri" w:eastAsia="Calibri" w:hAnsi="Calibri" w:cs="Times New Roman"/>
          <w:b/>
        </w:rPr>
      </w:pPr>
      <w:r w:rsidRPr="00E83EB8">
        <w:rPr>
          <w:rFonts w:ascii="Calibri" w:eastAsia="Calibri" w:hAnsi="Calibri" w:cs="Times New Roman"/>
        </w:rPr>
        <w:t xml:space="preserve">Within this model, you are merging all the like shape types together (Point, Line, Polygon). Combine your FACTs and non-FACTs polygon data!  The data is dissolved by core attributes: </w:t>
      </w:r>
      <w:r w:rsidRPr="00E83EB8">
        <w:rPr>
          <w:rFonts w:ascii="Calibri" w:eastAsia="Calibri" w:hAnsi="Calibri" w:cs="Times New Roman"/>
          <w:b/>
        </w:rPr>
        <w:t>SUID</w:t>
      </w:r>
      <w:r w:rsidRPr="00E83EB8">
        <w:rPr>
          <w:rFonts w:ascii="Calibri" w:eastAsia="Calibri" w:hAnsi="Calibri" w:cs="Times New Roman"/>
        </w:rPr>
        <w:t xml:space="preserve">, </w:t>
      </w:r>
      <w:r w:rsidRPr="00E83EB8">
        <w:rPr>
          <w:rFonts w:ascii="Calibri" w:eastAsia="Calibri" w:hAnsi="Calibri" w:cs="Times New Roman"/>
          <w:b/>
        </w:rPr>
        <w:t xml:space="preserve">ACTIVITY_CODE, ACTIVITY, NBR_UNITS_ACCOMPLISHED, UOM, </w:t>
      </w:r>
      <w:proofErr w:type="spellStart"/>
      <w:r w:rsidRPr="00E83EB8">
        <w:rPr>
          <w:rFonts w:ascii="Calibri" w:eastAsia="Calibri" w:hAnsi="Calibri" w:cs="Times New Roman"/>
          <w:b/>
        </w:rPr>
        <w:t>Complete_Year</w:t>
      </w:r>
      <w:proofErr w:type="spellEnd"/>
      <w:r w:rsidRPr="00E83EB8">
        <w:rPr>
          <w:rFonts w:ascii="Calibri" w:eastAsia="Calibri" w:hAnsi="Calibri" w:cs="Times New Roman"/>
        </w:rPr>
        <w:t xml:space="preserve">, </w:t>
      </w:r>
      <w:r w:rsidRPr="00E83EB8">
        <w:rPr>
          <w:rFonts w:ascii="Calibri" w:eastAsia="Calibri" w:hAnsi="Calibri" w:cs="Times New Roman"/>
          <w:b/>
        </w:rPr>
        <w:t xml:space="preserve">Decade, </w:t>
      </w:r>
      <w:proofErr w:type="spellStart"/>
      <w:r w:rsidRPr="00E83EB8">
        <w:rPr>
          <w:rFonts w:ascii="Calibri" w:eastAsia="Calibri" w:hAnsi="Calibri" w:cs="Times New Roman"/>
          <w:b/>
        </w:rPr>
        <w:t>UnitOfMeasureType</w:t>
      </w:r>
      <w:proofErr w:type="spellEnd"/>
      <w:r w:rsidRPr="00E83EB8">
        <w:rPr>
          <w:rFonts w:ascii="Calibri" w:eastAsia="Calibri" w:hAnsi="Calibri" w:cs="Times New Roman"/>
          <w:b/>
        </w:rPr>
        <w:t xml:space="preserve">, </w:t>
      </w:r>
      <w:proofErr w:type="spellStart"/>
      <w:r w:rsidRPr="00E83EB8">
        <w:rPr>
          <w:rFonts w:ascii="Calibri" w:eastAsia="Calibri" w:hAnsi="Calibri" w:cs="Times New Roman"/>
          <w:b/>
        </w:rPr>
        <w:t>JoinID</w:t>
      </w:r>
      <w:proofErr w:type="spellEnd"/>
      <w:r w:rsidRPr="00E83EB8">
        <w:rPr>
          <w:rFonts w:ascii="Calibri" w:eastAsia="Calibri" w:hAnsi="Calibri" w:cs="Times New Roman"/>
          <w:b/>
        </w:rPr>
        <w:t xml:space="preserve">, </w:t>
      </w:r>
      <w:proofErr w:type="spellStart"/>
      <w:r w:rsidRPr="00E83EB8">
        <w:rPr>
          <w:rFonts w:ascii="Calibri" w:eastAsia="Calibri" w:hAnsi="Calibri" w:cs="Times New Roman"/>
          <w:b/>
        </w:rPr>
        <w:t>ResourceGroup</w:t>
      </w:r>
      <w:proofErr w:type="spellEnd"/>
      <w:r w:rsidRPr="00E83EB8">
        <w:rPr>
          <w:rFonts w:ascii="Calibri" w:eastAsia="Calibri" w:hAnsi="Calibri" w:cs="Times New Roman"/>
          <w:b/>
        </w:rPr>
        <w:t xml:space="preserve">, </w:t>
      </w:r>
      <w:r w:rsidRPr="00E83EB8">
        <w:rPr>
          <w:rFonts w:ascii="Calibri" w:eastAsia="Calibri" w:hAnsi="Calibri" w:cs="Times New Roman"/>
        </w:rPr>
        <w:t>and</w:t>
      </w:r>
      <w:r w:rsidRPr="00E83EB8">
        <w:rPr>
          <w:rFonts w:ascii="Calibri" w:eastAsia="Calibri" w:hAnsi="Calibri" w:cs="Times New Roman"/>
          <w:b/>
        </w:rPr>
        <w:t xml:space="preserve"> Description.  </w:t>
      </w:r>
      <w:r w:rsidRPr="00E83EB8">
        <w:rPr>
          <w:rFonts w:ascii="Calibri" w:eastAsia="Calibri" w:hAnsi="Calibri" w:cs="Times New Roman"/>
        </w:rPr>
        <w:t xml:space="preserve">The Join ID field is then populated to equal the Object ID.  (Join ID = Object ID). This will be the unique ID to connect the parent activity area (of the Base Table) in a join within the Part Two model.  These feature classes are stored in </w:t>
      </w:r>
      <w:proofErr w:type="spellStart"/>
      <w:r w:rsidRPr="00E83EB8">
        <w:rPr>
          <w:rFonts w:ascii="Calibri" w:eastAsia="Calibri" w:hAnsi="Calibri" w:cs="Times New Roman"/>
        </w:rPr>
        <w:t>YourCEA.gdb</w:t>
      </w:r>
      <w:proofErr w:type="spellEnd"/>
      <w:r w:rsidRPr="00E83EB8">
        <w:rPr>
          <w:rFonts w:ascii="Calibri" w:eastAsia="Calibri" w:hAnsi="Calibri" w:cs="Times New Roman"/>
        </w:rPr>
        <w:t>\</w:t>
      </w:r>
      <w:proofErr w:type="spellStart"/>
      <w:r w:rsidRPr="00E83EB8">
        <w:rPr>
          <w:rFonts w:ascii="Calibri" w:eastAsia="Calibri" w:hAnsi="Calibri" w:cs="Times New Roman"/>
        </w:rPr>
        <w:t>PrepData_BaseTable</w:t>
      </w:r>
      <w:proofErr w:type="spellEnd"/>
      <w:r w:rsidRPr="00E83EB8">
        <w:rPr>
          <w:rFonts w:ascii="Calibri" w:eastAsia="Calibri" w:hAnsi="Calibri" w:cs="Times New Roman"/>
        </w:rPr>
        <w:t xml:space="preserve"> feature dataset</w:t>
      </w:r>
      <w:r w:rsidRPr="00E83EB8">
        <w:rPr>
          <w:rFonts w:ascii="Calibri" w:eastAsia="Calibri" w:hAnsi="Calibri" w:cs="Times New Roman"/>
          <w:b/>
        </w:rPr>
        <w:t>.</w:t>
      </w:r>
    </w:p>
    <w:p w14:paraId="5F4BA465" w14:textId="77777777" w:rsidR="00E83EB8" w:rsidRPr="00E83EB8" w:rsidRDefault="00E83EB8" w:rsidP="00E83EB8">
      <w:pPr>
        <w:spacing w:after="200" w:line="276" w:lineRule="auto"/>
        <w:ind w:left="720"/>
        <w:contextualSpacing/>
        <w:rPr>
          <w:rFonts w:ascii="Calibri" w:eastAsia="Calibri" w:hAnsi="Calibri" w:cs="Times New Roman"/>
          <w:i/>
        </w:rPr>
      </w:pPr>
      <w:r w:rsidRPr="00E83EB8">
        <w:rPr>
          <w:rFonts w:ascii="Calibri" w:eastAsia="Calibri" w:hAnsi="Calibri" w:cs="Times New Roman"/>
          <w:i/>
        </w:rPr>
        <w:t>*** It is recommended to review the output datasets before running ‘Part Two.’</w:t>
      </w:r>
    </w:p>
    <w:p w14:paraId="73EEB1A5" w14:textId="77777777" w:rsidR="00E83EB8" w:rsidRPr="00E83EB8" w:rsidRDefault="00E83EB8" w:rsidP="00E83EB8">
      <w:pPr>
        <w:spacing w:after="200" w:line="276" w:lineRule="auto"/>
        <w:ind w:left="720"/>
        <w:contextualSpacing/>
        <w:rPr>
          <w:rFonts w:ascii="Calibri" w:eastAsia="Calibri" w:hAnsi="Calibri" w:cs="Times New Roman"/>
          <w:i/>
        </w:rPr>
      </w:pPr>
    </w:p>
    <w:p w14:paraId="272209EB" w14:textId="77777777" w:rsidR="00E83EB8" w:rsidRPr="00E83EB8" w:rsidRDefault="00E83EB8" w:rsidP="00E83EB8">
      <w:pPr>
        <w:numPr>
          <w:ilvl w:val="0"/>
          <w:numId w:val="5"/>
        </w:numPr>
        <w:spacing w:after="200" w:line="276" w:lineRule="auto"/>
        <w:contextualSpacing/>
        <w:rPr>
          <w:rFonts w:ascii="Calibri" w:eastAsia="Calibri" w:hAnsi="Calibri" w:cs="Times New Roman"/>
        </w:rPr>
      </w:pPr>
      <w:r w:rsidRPr="00E83EB8">
        <w:rPr>
          <w:rFonts w:ascii="Calibri" w:eastAsia="Calibri" w:hAnsi="Calibri" w:cs="Times New Roman"/>
          <w:u w:val="single"/>
        </w:rPr>
        <w:t>Create the “New Table” Data; combine and export outputs</w:t>
      </w:r>
      <w:r w:rsidRPr="00E83EB8">
        <w:rPr>
          <w:rFonts w:ascii="Calibri" w:eastAsia="Calibri" w:hAnsi="Calibri" w:cs="Times New Roman"/>
        </w:rPr>
        <w:t xml:space="preserve">. Use the ‘Part Two’ model depicted above. These feature classes are stored in </w:t>
      </w:r>
      <w:proofErr w:type="spellStart"/>
      <w:r w:rsidRPr="00E83EB8">
        <w:rPr>
          <w:rFonts w:ascii="Calibri" w:eastAsia="Calibri" w:hAnsi="Calibri" w:cs="Times New Roman"/>
        </w:rPr>
        <w:t>YourCEA.gdb</w:t>
      </w:r>
      <w:proofErr w:type="spellEnd"/>
      <w:r w:rsidRPr="00E83EB8">
        <w:rPr>
          <w:rFonts w:ascii="Calibri" w:eastAsia="Calibri" w:hAnsi="Calibri" w:cs="Times New Roman"/>
        </w:rPr>
        <w:t>\</w:t>
      </w:r>
      <w:proofErr w:type="spellStart"/>
      <w:r w:rsidRPr="00E83EB8">
        <w:rPr>
          <w:rFonts w:ascii="Calibri" w:eastAsia="Calibri" w:hAnsi="Calibri" w:cs="Times New Roman"/>
        </w:rPr>
        <w:t>PrepData_CEAintersect_NewTable</w:t>
      </w:r>
      <w:proofErr w:type="spellEnd"/>
      <w:r w:rsidRPr="00E83EB8">
        <w:rPr>
          <w:rFonts w:ascii="Calibri" w:eastAsia="Calibri" w:hAnsi="Calibri" w:cs="Times New Roman"/>
        </w:rPr>
        <w:t xml:space="preserve"> feature dataset and within </w:t>
      </w:r>
      <w:proofErr w:type="spellStart"/>
      <w:r w:rsidRPr="00E83EB8">
        <w:rPr>
          <w:rFonts w:ascii="Calibri" w:eastAsia="Calibri" w:hAnsi="Calibri" w:cs="Times New Roman"/>
        </w:rPr>
        <w:t>YourCEA.gdb</w:t>
      </w:r>
      <w:proofErr w:type="spellEnd"/>
      <w:r w:rsidRPr="00E83EB8">
        <w:rPr>
          <w:rFonts w:ascii="Calibri" w:eastAsia="Calibri" w:hAnsi="Calibri" w:cs="Times New Roman"/>
          <w:b/>
        </w:rPr>
        <w:t xml:space="preserve">. </w:t>
      </w:r>
      <w:r w:rsidRPr="00E83EB8">
        <w:rPr>
          <w:rFonts w:ascii="Calibri" w:eastAsia="Calibri" w:hAnsi="Calibri" w:cs="Times New Roman"/>
        </w:rPr>
        <w:t>The model does these steps:</w:t>
      </w:r>
    </w:p>
    <w:p w14:paraId="5FE34354"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With each Base Table dataset (point, line, polygon) INTERSECT the </w:t>
      </w:r>
      <w:r w:rsidRPr="00E83EB8">
        <w:rPr>
          <w:rFonts w:ascii="Calibri" w:eastAsia="Calibri" w:hAnsi="Calibri" w:cs="Times New Roman"/>
          <w:b/>
          <w:highlight w:val="yellow"/>
        </w:rPr>
        <w:t>“Base Table”</w:t>
      </w:r>
      <w:r w:rsidRPr="00E83EB8">
        <w:rPr>
          <w:rFonts w:ascii="Calibri" w:eastAsia="Calibri" w:hAnsi="Calibri" w:cs="Times New Roman"/>
        </w:rPr>
        <w:t xml:space="preserve"> feature class with the “</w:t>
      </w:r>
      <w:r w:rsidRPr="00E83EB8">
        <w:rPr>
          <w:rFonts w:ascii="Calibri" w:eastAsia="Calibri" w:hAnsi="Calibri" w:cs="Times New Roman"/>
          <w:b/>
          <w:highlight w:val="yellow"/>
        </w:rPr>
        <w:t>Specialists’ CE Boundaries</w:t>
      </w:r>
      <w:r w:rsidRPr="00E83EB8">
        <w:rPr>
          <w:rFonts w:ascii="Calibri" w:eastAsia="Calibri" w:hAnsi="Calibri" w:cs="Times New Roman"/>
        </w:rPr>
        <w:t xml:space="preserve">” feature class from Step 2.  The resulting feature class is the </w:t>
      </w:r>
      <w:r w:rsidRPr="00E83EB8">
        <w:rPr>
          <w:rFonts w:ascii="Calibri" w:eastAsia="Calibri" w:hAnsi="Calibri" w:cs="Times New Roman"/>
          <w:b/>
          <w:highlight w:val="yellow"/>
        </w:rPr>
        <w:t>“New Table”</w:t>
      </w:r>
      <w:r w:rsidRPr="00E83EB8">
        <w:rPr>
          <w:rFonts w:ascii="Calibri" w:eastAsia="Calibri" w:hAnsi="Calibri" w:cs="Times New Roman"/>
          <w:b/>
        </w:rPr>
        <w:t xml:space="preserve">.   </w:t>
      </w:r>
    </w:p>
    <w:p w14:paraId="2C9AC7E1"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For Polygon and Line Data ONLY:</w:t>
      </w:r>
    </w:p>
    <w:p w14:paraId="48F2DED3"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Calculate the NBR_UNITS_ACCOMPLISHED field in the </w:t>
      </w:r>
      <w:r w:rsidRPr="00E83EB8">
        <w:rPr>
          <w:rFonts w:ascii="Calibri" w:eastAsia="Calibri" w:hAnsi="Calibri" w:cs="Times New Roman"/>
          <w:b/>
          <w:highlight w:val="yellow"/>
        </w:rPr>
        <w:t>“New Table”</w:t>
      </w:r>
      <w:r w:rsidRPr="00E83EB8">
        <w:rPr>
          <w:rFonts w:ascii="Calibri" w:eastAsia="Calibri" w:hAnsi="Calibri" w:cs="Times New Roman"/>
          <w:b/>
        </w:rPr>
        <w:t xml:space="preserve"> </w:t>
      </w:r>
      <w:r w:rsidRPr="00E83EB8">
        <w:rPr>
          <w:rFonts w:ascii="Calibri" w:eastAsia="Calibri" w:hAnsi="Calibri" w:cs="Times New Roman"/>
        </w:rPr>
        <w:t>feature class to equal 0 for all rows.</w:t>
      </w:r>
    </w:p>
    <w:p w14:paraId="285B278F" w14:textId="77777777" w:rsidR="00E83EB8" w:rsidRPr="00E83EB8" w:rsidRDefault="00E83EB8" w:rsidP="00E83EB8">
      <w:pPr>
        <w:numPr>
          <w:ilvl w:val="2"/>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JOIN the </w:t>
      </w:r>
      <w:r w:rsidRPr="00E83EB8">
        <w:rPr>
          <w:rFonts w:ascii="Calibri" w:eastAsia="Calibri" w:hAnsi="Calibri" w:cs="Times New Roman"/>
          <w:b/>
          <w:highlight w:val="yellow"/>
        </w:rPr>
        <w:t>“Base Table”</w:t>
      </w:r>
      <w:r w:rsidRPr="00E83EB8">
        <w:rPr>
          <w:rFonts w:ascii="Calibri" w:eastAsia="Calibri" w:hAnsi="Calibri" w:cs="Times New Roman"/>
        </w:rPr>
        <w:t xml:space="preserve"> to the </w:t>
      </w:r>
      <w:r w:rsidRPr="00E83EB8">
        <w:rPr>
          <w:rFonts w:ascii="Calibri" w:eastAsia="Calibri" w:hAnsi="Calibri" w:cs="Times New Roman"/>
          <w:b/>
          <w:highlight w:val="yellow"/>
        </w:rPr>
        <w:t>“New Table”</w:t>
      </w:r>
      <w:r w:rsidRPr="00E83EB8">
        <w:rPr>
          <w:rFonts w:ascii="Calibri" w:eastAsia="Calibri" w:hAnsi="Calibri" w:cs="Times New Roman"/>
        </w:rPr>
        <w:t xml:space="preserve"> on the fields “</w:t>
      </w:r>
      <w:proofErr w:type="spellStart"/>
      <w:r w:rsidRPr="00E83EB8">
        <w:rPr>
          <w:rFonts w:ascii="Calibri" w:eastAsia="Calibri" w:hAnsi="Calibri" w:cs="Times New Roman"/>
        </w:rPr>
        <w:t>JoinID</w:t>
      </w:r>
      <w:proofErr w:type="spellEnd"/>
      <w:r w:rsidRPr="00E83EB8">
        <w:rPr>
          <w:rFonts w:ascii="Calibri" w:eastAsia="Calibri" w:hAnsi="Calibri" w:cs="Times New Roman"/>
        </w:rPr>
        <w:t xml:space="preserve">”. Calculate the NBR_UNITS_ACCOMPLISHED in the </w:t>
      </w:r>
      <w:r w:rsidRPr="00E83EB8">
        <w:rPr>
          <w:rFonts w:ascii="Calibri" w:eastAsia="Calibri" w:hAnsi="Calibri" w:cs="Times New Roman"/>
          <w:b/>
          <w:highlight w:val="yellow"/>
        </w:rPr>
        <w:t xml:space="preserve">“New </w:t>
      </w:r>
      <w:proofErr w:type="gramStart"/>
      <w:r w:rsidRPr="00E83EB8">
        <w:rPr>
          <w:rFonts w:ascii="Calibri" w:eastAsia="Calibri" w:hAnsi="Calibri" w:cs="Times New Roman"/>
          <w:b/>
          <w:highlight w:val="yellow"/>
        </w:rPr>
        <w:t>Table”</w:t>
      </w:r>
      <w:r w:rsidRPr="00E83EB8">
        <w:rPr>
          <w:rFonts w:ascii="Calibri" w:eastAsia="Calibri" w:hAnsi="Calibri" w:cs="Times New Roman"/>
        </w:rPr>
        <w:t xml:space="preserve">  to</w:t>
      </w:r>
      <w:proofErr w:type="gramEnd"/>
      <w:r w:rsidRPr="00E83EB8">
        <w:rPr>
          <w:rFonts w:ascii="Calibri" w:eastAsia="Calibri" w:hAnsi="Calibri" w:cs="Times New Roman"/>
        </w:rPr>
        <w:t xml:space="preserve"> be </w:t>
      </w:r>
      <w:r w:rsidRPr="00E83EB8">
        <w:rPr>
          <w:rFonts w:ascii="Calibri" w:eastAsia="Calibri" w:hAnsi="Calibri" w:cs="Times New Roman"/>
          <w:i/>
        </w:rPr>
        <w:t>pro-rated</w:t>
      </w:r>
      <w:r w:rsidRPr="00E83EB8">
        <w:rPr>
          <w:rFonts w:ascii="Calibri" w:eastAsia="Calibri" w:hAnsi="Calibri" w:cs="Times New Roman"/>
        </w:rPr>
        <w:t xml:space="preserve"> based on polygon size i.e., the calculation is:</w:t>
      </w:r>
      <w:proofErr w:type="gramStart"/>
      <w:r w:rsidRPr="00E83EB8">
        <w:rPr>
          <w:rFonts w:ascii="Calibri" w:eastAsia="Calibri" w:hAnsi="Calibri" w:cs="Times New Roman"/>
        </w:rPr>
        <w:t xml:space="preserve">   (</w:t>
      </w:r>
      <w:proofErr w:type="gramEnd"/>
      <w:r w:rsidRPr="00E83EB8">
        <w:rPr>
          <w:rFonts w:ascii="Calibri" w:eastAsia="Calibri" w:hAnsi="Calibri" w:cs="Times New Roman"/>
        </w:rPr>
        <w:t>(</w:t>
      </w:r>
      <w:r w:rsidRPr="00E83EB8">
        <w:rPr>
          <w:rFonts w:ascii="Calibri" w:eastAsia="Calibri" w:hAnsi="Calibri" w:cs="Times New Roman"/>
          <w:b/>
          <w:highlight w:val="yellow"/>
        </w:rPr>
        <w:t xml:space="preserve">New </w:t>
      </w:r>
      <w:proofErr w:type="spellStart"/>
      <w:r w:rsidRPr="00E83EB8">
        <w:rPr>
          <w:rFonts w:ascii="Calibri" w:eastAsia="Calibri" w:hAnsi="Calibri" w:cs="Times New Roman"/>
          <w:b/>
          <w:highlight w:val="yellow"/>
        </w:rPr>
        <w:t>Table</w:t>
      </w:r>
      <w:r w:rsidRPr="00E83EB8">
        <w:rPr>
          <w:rFonts w:ascii="Calibri" w:eastAsia="Calibri" w:hAnsi="Calibri" w:cs="Times New Roman"/>
        </w:rPr>
        <w:t>.shparea</w:t>
      </w:r>
      <w:proofErr w:type="spellEnd"/>
      <w:r w:rsidRPr="00E83EB8">
        <w:rPr>
          <w:rFonts w:ascii="Calibri" w:eastAsia="Calibri" w:hAnsi="Calibri" w:cs="Times New Roman"/>
        </w:rPr>
        <w:t xml:space="preserve"> / </w:t>
      </w:r>
      <w:r w:rsidRPr="00E83EB8">
        <w:rPr>
          <w:rFonts w:ascii="Calibri" w:eastAsia="Calibri" w:hAnsi="Calibri" w:cs="Times New Roman"/>
          <w:b/>
          <w:highlight w:val="yellow"/>
        </w:rPr>
        <w:t xml:space="preserve">Base </w:t>
      </w:r>
      <w:proofErr w:type="spellStart"/>
      <w:proofErr w:type="gramStart"/>
      <w:r w:rsidRPr="00E83EB8">
        <w:rPr>
          <w:rFonts w:ascii="Calibri" w:eastAsia="Calibri" w:hAnsi="Calibri" w:cs="Times New Roman"/>
          <w:b/>
          <w:highlight w:val="yellow"/>
        </w:rPr>
        <w:t>Table</w:t>
      </w:r>
      <w:r w:rsidRPr="00E83EB8">
        <w:rPr>
          <w:rFonts w:ascii="Calibri" w:eastAsia="Calibri" w:hAnsi="Calibri" w:cs="Times New Roman"/>
        </w:rPr>
        <w:t>.shparea</w:t>
      </w:r>
      <w:proofErr w:type="spellEnd"/>
      <w:r w:rsidRPr="00E83EB8">
        <w:rPr>
          <w:rFonts w:ascii="Calibri" w:eastAsia="Calibri" w:hAnsi="Calibri" w:cs="Times New Roman"/>
        </w:rPr>
        <w:t xml:space="preserve"> )</w:t>
      </w:r>
      <w:proofErr w:type="gramEnd"/>
      <w:r w:rsidRPr="00E83EB8">
        <w:rPr>
          <w:rFonts w:ascii="Calibri" w:eastAsia="Calibri" w:hAnsi="Calibri" w:cs="Times New Roman"/>
        </w:rPr>
        <w:t xml:space="preserve"> * </w:t>
      </w:r>
      <w:r w:rsidRPr="00E83EB8">
        <w:rPr>
          <w:rFonts w:ascii="Calibri" w:eastAsia="Calibri" w:hAnsi="Calibri" w:cs="Times New Roman"/>
          <w:b/>
          <w:highlight w:val="yellow"/>
        </w:rPr>
        <w:t>Base Table</w:t>
      </w:r>
      <w:r w:rsidRPr="00E83EB8">
        <w:rPr>
          <w:rFonts w:ascii="Calibri" w:eastAsia="Calibri" w:hAnsi="Calibri" w:cs="Times New Roman"/>
        </w:rPr>
        <w:t>. NBR_UNITS_ACCOMPLISHED)). For polyline datasets, the modified calculation would be:</w:t>
      </w:r>
      <w:proofErr w:type="gramStart"/>
      <w:r w:rsidRPr="00E83EB8">
        <w:rPr>
          <w:rFonts w:ascii="Calibri" w:eastAsia="Calibri" w:hAnsi="Calibri" w:cs="Times New Roman"/>
        </w:rPr>
        <w:t xml:space="preserve">   (</w:t>
      </w:r>
      <w:proofErr w:type="gramEnd"/>
      <w:r w:rsidRPr="00E83EB8">
        <w:rPr>
          <w:rFonts w:ascii="Calibri" w:eastAsia="Calibri" w:hAnsi="Calibri" w:cs="Times New Roman"/>
        </w:rPr>
        <w:t>(</w:t>
      </w:r>
      <w:r w:rsidRPr="00E83EB8">
        <w:rPr>
          <w:rFonts w:ascii="Calibri" w:eastAsia="Calibri" w:hAnsi="Calibri" w:cs="Times New Roman"/>
          <w:b/>
          <w:highlight w:val="yellow"/>
        </w:rPr>
        <w:t xml:space="preserve">New </w:t>
      </w:r>
      <w:proofErr w:type="spellStart"/>
      <w:r w:rsidRPr="00E83EB8">
        <w:rPr>
          <w:rFonts w:ascii="Calibri" w:eastAsia="Calibri" w:hAnsi="Calibri" w:cs="Times New Roman"/>
          <w:b/>
          <w:highlight w:val="yellow"/>
        </w:rPr>
        <w:t>Table</w:t>
      </w:r>
      <w:r w:rsidRPr="00E83EB8">
        <w:rPr>
          <w:rFonts w:ascii="Calibri" w:eastAsia="Calibri" w:hAnsi="Calibri" w:cs="Times New Roman"/>
        </w:rPr>
        <w:t>.shplength</w:t>
      </w:r>
      <w:proofErr w:type="spellEnd"/>
      <w:r w:rsidRPr="00E83EB8">
        <w:rPr>
          <w:rFonts w:ascii="Calibri" w:eastAsia="Calibri" w:hAnsi="Calibri" w:cs="Times New Roman"/>
        </w:rPr>
        <w:t xml:space="preserve"> / </w:t>
      </w:r>
      <w:r w:rsidRPr="00E83EB8">
        <w:rPr>
          <w:rFonts w:ascii="Calibri" w:eastAsia="Calibri" w:hAnsi="Calibri" w:cs="Times New Roman"/>
          <w:b/>
          <w:highlight w:val="yellow"/>
        </w:rPr>
        <w:t xml:space="preserve">Base </w:t>
      </w:r>
      <w:proofErr w:type="spellStart"/>
      <w:proofErr w:type="gramStart"/>
      <w:r w:rsidRPr="00E83EB8">
        <w:rPr>
          <w:rFonts w:ascii="Calibri" w:eastAsia="Calibri" w:hAnsi="Calibri" w:cs="Times New Roman"/>
          <w:b/>
          <w:highlight w:val="yellow"/>
        </w:rPr>
        <w:t>Table</w:t>
      </w:r>
      <w:r w:rsidRPr="00E83EB8">
        <w:rPr>
          <w:rFonts w:ascii="Calibri" w:eastAsia="Calibri" w:hAnsi="Calibri" w:cs="Times New Roman"/>
        </w:rPr>
        <w:t>.shplength</w:t>
      </w:r>
      <w:proofErr w:type="spellEnd"/>
      <w:r w:rsidRPr="00E83EB8">
        <w:rPr>
          <w:rFonts w:ascii="Calibri" w:eastAsia="Calibri" w:hAnsi="Calibri" w:cs="Times New Roman"/>
        </w:rPr>
        <w:t xml:space="preserve"> )</w:t>
      </w:r>
      <w:proofErr w:type="gramEnd"/>
      <w:r w:rsidRPr="00E83EB8">
        <w:rPr>
          <w:rFonts w:ascii="Calibri" w:eastAsia="Calibri" w:hAnsi="Calibri" w:cs="Times New Roman"/>
        </w:rPr>
        <w:t xml:space="preserve"> * </w:t>
      </w:r>
      <w:r w:rsidRPr="00E83EB8">
        <w:rPr>
          <w:rFonts w:ascii="Calibri" w:eastAsia="Calibri" w:hAnsi="Calibri" w:cs="Times New Roman"/>
          <w:b/>
          <w:highlight w:val="yellow"/>
        </w:rPr>
        <w:t>Base Table</w:t>
      </w:r>
      <w:r w:rsidRPr="00E83EB8">
        <w:rPr>
          <w:rFonts w:ascii="Calibri" w:eastAsia="Calibri" w:hAnsi="Calibri" w:cs="Times New Roman"/>
        </w:rPr>
        <w:t xml:space="preserve">. NBR_UNITS_ACCOMPLISHED)). </w:t>
      </w:r>
    </w:p>
    <w:p w14:paraId="4C0969CC"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Un-join “</w:t>
      </w:r>
      <w:r w:rsidRPr="00E83EB8">
        <w:rPr>
          <w:rFonts w:ascii="Calibri" w:eastAsia="Calibri" w:hAnsi="Calibri" w:cs="Times New Roman"/>
          <w:b/>
          <w:highlight w:val="yellow"/>
        </w:rPr>
        <w:t>New Table</w:t>
      </w:r>
      <w:r w:rsidRPr="00E83EB8">
        <w:rPr>
          <w:rFonts w:ascii="Calibri" w:eastAsia="Calibri" w:hAnsi="Calibri" w:cs="Times New Roman"/>
        </w:rPr>
        <w:t xml:space="preserve">”.  Tables are exported to the </w:t>
      </w:r>
      <w:proofErr w:type="spellStart"/>
      <w:r w:rsidRPr="00E83EB8">
        <w:rPr>
          <w:rFonts w:ascii="Calibri" w:eastAsia="Calibri" w:hAnsi="Calibri" w:cs="Times New Roman"/>
        </w:rPr>
        <w:t>YourCEA.gdb</w:t>
      </w:r>
      <w:proofErr w:type="spellEnd"/>
      <w:r w:rsidRPr="00E83EB8">
        <w:rPr>
          <w:rFonts w:ascii="Calibri" w:eastAsia="Calibri" w:hAnsi="Calibri" w:cs="Times New Roman"/>
        </w:rPr>
        <w:t xml:space="preserve">, then merged to create the </w:t>
      </w:r>
      <w:proofErr w:type="spellStart"/>
      <w:r w:rsidRPr="00E83EB8">
        <w:rPr>
          <w:rFonts w:ascii="Calibri" w:eastAsia="Calibri" w:hAnsi="Calibri" w:cs="Times New Roman"/>
        </w:rPr>
        <w:t>Activities_CEATbl</w:t>
      </w:r>
      <w:proofErr w:type="spellEnd"/>
      <w:r w:rsidRPr="00E83EB8">
        <w:rPr>
          <w:rFonts w:ascii="Calibri" w:eastAsia="Calibri" w:hAnsi="Calibri" w:cs="Times New Roman"/>
        </w:rPr>
        <w:t>.</w:t>
      </w:r>
    </w:p>
    <w:p w14:paraId="202C9093"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For a more efficient pivot table in EXCEL, the merged </w:t>
      </w:r>
      <w:proofErr w:type="spellStart"/>
      <w:r w:rsidRPr="00E83EB8">
        <w:rPr>
          <w:rFonts w:ascii="Calibri" w:eastAsia="Calibri" w:hAnsi="Calibri" w:cs="Times New Roman"/>
        </w:rPr>
        <w:t>Activities_CEATbl</w:t>
      </w:r>
      <w:proofErr w:type="spellEnd"/>
      <w:r w:rsidRPr="00E83EB8">
        <w:rPr>
          <w:rFonts w:ascii="Calibri" w:eastAsia="Calibri" w:hAnsi="Calibri" w:cs="Times New Roman"/>
        </w:rPr>
        <w:t xml:space="preserve"> is run through </w:t>
      </w:r>
      <w:proofErr w:type="gramStart"/>
      <w:r w:rsidRPr="00E83EB8">
        <w:rPr>
          <w:rFonts w:ascii="Calibri" w:eastAsia="Calibri" w:hAnsi="Calibri" w:cs="Times New Roman"/>
        </w:rPr>
        <w:t>a  FREQUENCY</w:t>
      </w:r>
      <w:proofErr w:type="gramEnd"/>
      <w:r w:rsidRPr="00E83EB8">
        <w:rPr>
          <w:rFonts w:ascii="Calibri" w:eastAsia="Calibri" w:hAnsi="Calibri" w:cs="Times New Roman"/>
        </w:rPr>
        <w:t xml:space="preserve"> </w:t>
      </w:r>
      <w:proofErr w:type="spellStart"/>
      <w:r w:rsidRPr="00E83EB8">
        <w:rPr>
          <w:rFonts w:ascii="Calibri" w:eastAsia="Calibri" w:hAnsi="Calibri" w:cs="Times New Roman"/>
        </w:rPr>
        <w:t>geoprocess</w:t>
      </w:r>
      <w:proofErr w:type="spellEnd"/>
      <w:r w:rsidRPr="00E83EB8">
        <w:rPr>
          <w:rFonts w:ascii="Calibri" w:eastAsia="Calibri" w:hAnsi="Calibri" w:cs="Times New Roman"/>
        </w:rPr>
        <w:t>, retaining:</w:t>
      </w:r>
    </w:p>
    <w:p w14:paraId="68B32C98" w14:textId="77777777" w:rsidR="00E83EB8" w:rsidRPr="00E83EB8" w:rsidRDefault="00E83EB8" w:rsidP="00E83EB8">
      <w:pPr>
        <w:numPr>
          <w:ilvl w:val="0"/>
          <w:numId w:val="6"/>
        </w:numPr>
        <w:spacing w:after="200" w:line="276" w:lineRule="auto"/>
        <w:ind w:left="1620"/>
        <w:contextualSpacing/>
        <w:rPr>
          <w:rFonts w:ascii="Calibri" w:eastAsia="Calibri" w:hAnsi="Calibri" w:cs="Times New Roman"/>
        </w:rPr>
      </w:pPr>
      <w:r w:rsidRPr="00E83EB8">
        <w:rPr>
          <w:rFonts w:ascii="Calibri" w:eastAsia="Calibri" w:hAnsi="Calibri" w:cs="Times New Roman"/>
        </w:rPr>
        <w:t>‘ACTIVITY_CODE’, ‘ACTIVITY’, ‘SALE_NBR’, ‘SALE_NAME’, ‘Decade’, ‘</w:t>
      </w:r>
      <w:proofErr w:type="spellStart"/>
      <w:r w:rsidRPr="00E83EB8">
        <w:rPr>
          <w:rFonts w:ascii="Calibri" w:eastAsia="Calibri" w:hAnsi="Calibri" w:cs="Times New Roman"/>
        </w:rPr>
        <w:t>UnitofMeasureType</w:t>
      </w:r>
      <w:proofErr w:type="spellEnd"/>
      <w:r w:rsidRPr="00E83EB8">
        <w:rPr>
          <w:rFonts w:ascii="Calibri" w:eastAsia="Calibri" w:hAnsi="Calibri" w:cs="Times New Roman"/>
        </w:rPr>
        <w:t>’, ‘Description’, ‘</w:t>
      </w:r>
      <w:proofErr w:type="spellStart"/>
      <w:r w:rsidRPr="00E83EB8">
        <w:rPr>
          <w:rFonts w:ascii="Calibri" w:eastAsia="Calibri" w:hAnsi="Calibri" w:cs="Times New Roman"/>
        </w:rPr>
        <w:t>ResourceGroup</w:t>
      </w:r>
      <w:proofErr w:type="spellEnd"/>
      <w:r w:rsidRPr="00E83EB8">
        <w:rPr>
          <w:rFonts w:ascii="Calibri" w:eastAsia="Calibri" w:hAnsi="Calibri" w:cs="Times New Roman"/>
        </w:rPr>
        <w:t xml:space="preserve">,’ ‘UOM,’ and </w:t>
      </w:r>
      <w:r w:rsidRPr="00E83EB8">
        <w:rPr>
          <w:rFonts w:ascii="Calibri" w:eastAsia="Calibri" w:hAnsi="Calibri" w:cs="Times New Roman"/>
          <w:u w:val="single"/>
        </w:rPr>
        <w:t>each Specialist CE Boundary field</w:t>
      </w:r>
      <w:r w:rsidRPr="00E83EB8">
        <w:rPr>
          <w:rFonts w:ascii="Calibri" w:eastAsia="Calibri" w:hAnsi="Calibri" w:cs="Times New Roman"/>
        </w:rPr>
        <w:t xml:space="preserve"> as the “</w:t>
      </w:r>
      <w:r w:rsidRPr="00E83EB8">
        <w:rPr>
          <w:rFonts w:ascii="Calibri" w:eastAsia="Calibri" w:hAnsi="Calibri" w:cs="Times New Roman"/>
          <w:b/>
        </w:rPr>
        <w:t>Frequency Fields.</w:t>
      </w:r>
      <w:r w:rsidRPr="00E83EB8">
        <w:rPr>
          <w:rFonts w:ascii="Calibri" w:eastAsia="Calibri" w:hAnsi="Calibri" w:cs="Times New Roman"/>
        </w:rPr>
        <w:t>” Note that these need to be selected by the user of the geoprocessing model from the list!</w:t>
      </w:r>
    </w:p>
    <w:p w14:paraId="3CC2B137" w14:textId="77777777" w:rsidR="00E83EB8" w:rsidRPr="00E83EB8" w:rsidRDefault="00E83EB8" w:rsidP="00E83EB8">
      <w:pPr>
        <w:numPr>
          <w:ilvl w:val="0"/>
          <w:numId w:val="6"/>
        </w:numPr>
        <w:spacing w:after="200" w:line="276" w:lineRule="auto"/>
        <w:ind w:left="1620"/>
        <w:contextualSpacing/>
        <w:rPr>
          <w:rFonts w:ascii="Calibri" w:eastAsia="Calibri" w:hAnsi="Calibri" w:cs="Times New Roman"/>
        </w:rPr>
      </w:pPr>
      <w:r w:rsidRPr="00E83EB8">
        <w:rPr>
          <w:rFonts w:ascii="Calibri" w:eastAsia="Calibri" w:hAnsi="Calibri" w:cs="Times New Roman"/>
        </w:rPr>
        <w:lastRenderedPageBreak/>
        <w:t>And ‘NBR_UNITS_ACCOMPLISHED’ as the “</w:t>
      </w:r>
      <w:r w:rsidRPr="00E83EB8">
        <w:rPr>
          <w:rFonts w:ascii="Calibri" w:eastAsia="Calibri" w:hAnsi="Calibri" w:cs="Times New Roman"/>
          <w:b/>
        </w:rPr>
        <w:t>Summary Field</w:t>
      </w:r>
      <w:r w:rsidRPr="00E83EB8">
        <w:rPr>
          <w:rFonts w:ascii="Calibri" w:eastAsia="Calibri" w:hAnsi="Calibri" w:cs="Times New Roman"/>
        </w:rPr>
        <w:t>”</w:t>
      </w:r>
    </w:p>
    <w:p w14:paraId="14155756" w14:textId="77777777" w:rsidR="00E83EB8" w:rsidRPr="00E83EB8" w:rsidRDefault="00E83EB8" w:rsidP="00E83EB8">
      <w:pPr>
        <w:spacing w:after="200" w:line="276" w:lineRule="auto"/>
        <w:ind w:left="1440"/>
        <w:rPr>
          <w:rFonts w:ascii="Calibri" w:eastAsia="Calibri" w:hAnsi="Calibri" w:cs="Times New Roman"/>
        </w:rPr>
      </w:pPr>
      <w:r w:rsidRPr="00E83EB8">
        <w:rPr>
          <w:rFonts w:ascii="Calibri" w:eastAsia="Calibri" w:hAnsi="Calibri" w:cs="Times New Roman"/>
        </w:rPr>
        <w:t xml:space="preserve">NOTE: This step removes/combines the individual SUID numbers. Export the resulting frequency table to EXCEL as the pivot source table in the </w:t>
      </w:r>
      <w:r w:rsidRPr="00E83EB8">
        <w:rPr>
          <w:rFonts w:ascii="Calibri" w:eastAsia="Calibri" w:hAnsi="Calibri" w:cs="Times New Roman"/>
          <w:i/>
        </w:rPr>
        <w:t>Cumulative Effects Master Spreadsheet.xlsx</w:t>
      </w:r>
    </w:p>
    <w:p w14:paraId="11C4353E" w14:textId="77777777" w:rsidR="00E83EB8" w:rsidRPr="00E83EB8" w:rsidRDefault="00E83EB8" w:rsidP="00E83EB8">
      <w:pPr>
        <w:numPr>
          <w:ilvl w:val="1"/>
          <w:numId w:val="5"/>
        </w:numPr>
        <w:spacing w:after="200" w:line="276" w:lineRule="auto"/>
        <w:contextualSpacing/>
        <w:rPr>
          <w:rFonts w:ascii="Calibri" w:eastAsia="Calibri" w:hAnsi="Calibri" w:cs="Times New Roman"/>
        </w:rPr>
      </w:pPr>
      <w:r w:rsidRPr="00E83EB8">
        <w:rPr>
          <w:rFonts w:ascii="Calibri" w:eastAsia="Calibri" w:hAnsi="Calibri" w:cs="Times New Roman"/>
        </w:rPr>
        <w:t xml:space="preserve">Exports the </w:t>
      </w:r>
      <w:proofErr w:type="spellStart"/>
      <w:r w:rsidRPr="00E83EB8">
        <w:rPr>
          <w:rFonts w:ascii="Calibri" w:eastAsia="Calibri" w:hAnsi="Calibri" w:cs="Times New Roman"/>
        </w:rPr>
        <w:t>Activities_CEATbl_frequency</w:t>
      </w:r>
      <w:proofErr w:type="spellEnd"/>
      <w:r w:rsidRPr="00E83EB8">
        <w:rPr>
          <w:rFonts w:ascii="Calibri" w:eastAsia="Calibri" w:hAnsi="Calibri" w:cs="Times New Roman"/>
        </w:rPr>
        <w:t xml:space="preserve"> table to an excel in the users defined location.  It is recommended for you to export it to the &lt;NEPA Project/GIS/Products folder.</w:t>
      </w:r>
    </w:p>
    <w:p w14:paraId="2F3B4B70" w14:textId="77777777" w:rsidR="00E83EB8" w:rsidRPr="00E83EB8" w:rsidRDefault="00E83EB8" w:rsidP="00E83EB8">
      <w:pPr>
        <w:spacing w:after="200" w:line="276" w:lineRule="auto"/>
        <w:ind w:left="1440"/>
        <w:contextualSpacing/>
        <w:rPr>
          <w:rFonts w:ascii="Calibri" w:eastAsia="Calibri" w:hAnsi="Calibri" w:cs="Times New Roman"/>
        </w:rPr>
      </w:pPr>
      <w:r w:rsidRPr="00E83EB8">
        <w:rPr>
          <w:rFonts w:ascii="Calibri" w:eastAsia="Calibri" w:hAnsi="Calibri" w:cs="Times New Roman"/>
          <w:noProof/>
        </w:rPr>
        <w:drawing>
          <wp:inline distT="0" distB="0" distL="0" distR="0" wp14:anchorId="7AC578C7" wp14:editId="04B75D89">
            <wp:extent cx="2489200" cy="659614"/>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1312" cy="676073"/>
                    </a:xfrm>
                    <a:prstGeom prst="rect">
                      <a:avLst/>
                    </a:prstGeom>
                  </pic:spPr>
                </pic:pic>
              </a:graphicData>
            </a:graphic>
          </wp:inline>
        </w:drawing>
      </w:r>
    </w:p>
    <w:p w14:paraId="10C9DF35" w14:textId="77777777" w:rsidR="00E83EB8" w:rsidRPr="00E83EB8" w:rsidRDefault="00E83EB8" w:rsidP="00E83EB8">
      <w:pPr>
        <w:spacing w:after="200" w:line="276" w:lineRule="auto"/>
        <w:ind w:left="1440"/>
        <w:contextualSpacing/>
        <w:rPr>
          <w:rFonts w:ascii="Calibri" w:eastAsia="Calibri" w:hAnsi="Calibri" w:cs="Times New Roman"/>
        </w:rPr>
      </w:pPr>
    </w:p>
    <w:p w14:paraId="2B84ADBA" w14:textId="77777777" w:rsidR="00E83EB8" w:rsidRPr="00E83EB8" w:rsidRDefault="00E83EB8" w:rsidP="00E83EB8">
      <w:pPr>
        <w:numPr>
          <w:ilvl w:val="0"/>
          <w:numId w:val="5"/>
        </w:numPr>
        <w:spacing w:after="200" w:line="276" w:lineRule="auto"/>
        <w:contextualSpacing/>
        <w:rPr>
          <w:rFonts w:ascii="Calibri" w:eastAsia="Calibri" w:hAnsi="Calibri" w:cs="Times New Roman"/>
        </w:rPr>
      </w:pPr>
      <w:r w:rsidRPr="00E83EB8">
        <w:rPr>
          <w:rFonts w:ascii="Calibri" w:eastAsia="Calibri" w:hAnsi="Calibri" w:cs="Times New Roman"/>
        </w:rPr>
        <w:t>See Appendix D for steps to modify a template Cumulative Effects Master Spreadsheet.xlsx with your project data which was exported as an excel to &lt;NEPA Project/GIS/Products folder.</w:t>
      </w:r>
    </w:p>
    <w:p w14:paraId="1C097843" w14:textId="77777777" w:rsidR="00E83EB8" w:rsidRPr="00E83EB8" w:rsidRDefault="00E83EB8" w:rsidP="00E83EB8">
      <w:pPr>
        <w:spacing w:after="0" w:line="276" w:lineRule="auto"/>
        <w:rPr>
          <w:rFonts w:ascii="Calibri" w:eastAsia="Calibri" w:hAnsi="Calibri" w:cs="Times New Roman"/>
        </w:rPr>
      </w:pPr>
    </w:p>
    <w:p w14:paraId="325764F4" w14:textId="77777777" w:rsidR="00E83EB8" w:rsidRPr="00E83EB8" w:rsidRDefault="00E83EB8" w:rsidP="00E83EB8">
      <w:pPr>
        <w:numPr>
          <w:ilvl w:val="0"/>
          <w:numId w:val="5"/>
        </w:numPr>
        <w:spacing w:after="0" w:line="276" w:lineRule="auto"/>
        <w:contextualSpacing/>
        <w:rPr>
          <w:rFonts w:ascii="Calibri" w:eastAsia="Calibri" w:hAnsi="Calibri" w:cs="Times New Roman"/>
        </w:rPr>
      </w:pPr>
      <w:r w:rsidRPr="00E83EB8">
        <w:rPr>
          <w:rFonts w:ascii="Calibri" w:eastAsia="Calibri" w:hAnsi="Calibri" w:cs="Times New Roman"/>
        </w:rPr>
        <w:t>(</w:t>
      </w:r>
      <w:r w:rsidRPr="00E83EB8">
        <w:rPr>
          <w:rFonts w:ascii="Calibri" w:eastAsia="Calibri" w:hAnsi="Calibri" w:cs="Times New Roman"/>
          <w:i/>
        </w:rPr>
        <w:t>OPTIONAL</w:t>
      </w:r>
      <w:r w:rsidRPr="00E83EB8">
        <w:rPr>
          <w:rFonts w:ascii="Calibri" w:eastAsia="Calibri" w:hAnsi="Calibri" w:cs="Times New Roman"/>
        </w:rPr>
        <w:t xml:space="preserve">) Create a ‘working </w:t>
      </w:r>
      <w:proofErr w:type="spellStart"/>
      <w:r w:rsidRPr="00E83EB8">
        <w:rPr>
          <w:rFonts w:ascii="Calibri" w:eastAsia="Calibri" w:hAnsi="Calibri" w:cs="Times New Roman"/>
        </w:rPr>
        <w:t>mxd</w:t>
      </w:r>
      <w:proofErr w:type="spellEnd"/>
      <w:r w:rsidRPr="00E83EB8">
        <w:rPr>
          <w:rFonts w:ascii="Calibri" w:eastAsia="Calibri" w:hAnsi="Calibri" w:cs="Times New Roman"/>
        </w:rPr>
        <w:t xml:space="preserve">’ of the CE Data. There was a request from HLC Resource Specialists to explore/view the spatial side of the CEA for the Horsefly NEPA project.  </w:t>
      </w:r>
      <w:proofErr w:type="gramStart"/>
      <w:r w:rsidRPr="00E83EB8">
        <w:rPr>
          <w:rFonts w:ascii="Calibri" w:eastAsia="Calibri" w:hAnsi="Calibri" w:cs="Times New Roman"/>
        </w:rPr>
        <w:t>Therefore</w:t>
      </w:r>
      <w:proofErr w:type="gramEnd"/>
      <w:r w:rsidRPr="00E83EB8">
        <w:rPr>
          <w:rFonts w:ascii="Calibri" w:eastAsia="Calibri" w:hAnsi="Calibri" w:cs="Times New Roman"/>
        </w:rPr>
        <w:t xml:space="preserve"> a map was created, with various grouped </w:t>
      </w:r>
      <w:proofErr w:type="spellStart"/>
      <w:r w:rsidRPr="00E83EB8">
        <w:rPr>
          <w:rFonts w:ascii="Calibri" w:eastAsia="Calibri" w:hAnsi="Calibri" w:cs="Times New Roman"/>
        </w:rPr>
        <w:t>layerfiles</w:t>
      </w:r>
      <w:proofErr w:type="spellEnd"/>
      <w:r w:rsidRPr="00E83EB8">
        <w:rPr>
          <w:rFonts w:ascii="Calibri" w:eastAsia="Calibri" w:hAnsi="Calibri" w:cs="Times New Roman"/>
        </w:rPr>
        <w:t xml:space="preserve"> with built in definition queries, enabling specialists to see the activities within their CEA boundaries. Creating a spatial map does take time, but it </w:t>
      </w:r>
      <w:proofErr w:type="gramStart"/>
      <w:r w:rsidRPr="00E83EB8">
        <w:rPr>
          <w:rFonts w:ascii="Calibri" w:eastAsia="Calibri" w:hAnsi="Calibri" w:cs="Times New Roman"/>
        </w:rPr>
        <w:t>give</w:t>
      </w:r>
      <w:proofErr w:type="gramEnd"/>
      <w:r w:rsidRPr="00E83EB8">
        <w:rPr>
          <w:rFonts w:ascii="Calibri" w:eastAsia="Calibri" w:hAnsi="Calibri" w:cs="Times New Roman"/>
        </w:rPr>
        <w:t xml:space="preserve"> specialist the </w:t>
      </w:r>
      <w:proofErr w:type="spellStart"/>
      <w:r w:rsidRPr="00E83EB8">
        <w:rPr>
          <w:rFonts w:ascii="Calibri" w:eastAsia="Calibri" w:hAnsi="Calibri" w:cs="Times New Roman"/>
        </w:rPr>
        <w:t>piece</w:t>
      </w:r>
      <w:proofErr w:type="spellEnd"/>
      <w:r w:rsidRPr="00E83EB8">
        <w:rPr>
          <w:rFonts w:ascii="Calibri" w:eastAsia="Calibri" w:hAnsi="Calibri" w:cs="Times New Roman"/>
        </w:rPr>
        <w:t xml:space="preserve"> of mind where all the acres are coming from if they are hesitant about the excel output product.</w:t>
      </w:r>
    </w:p>
    <w:p w14:paraId="5DC8AA79" w14:textId="77777777" w:rsidR="00E83EB8" w:rsidRPr="00E83EB8" w:rsidRDefault="00E83EB8" w:rsidP="00E83EB8">
      <w:pPr>
        <w:spacing w:after="0" w:line="276" w:lineRule="auto"/>
        <w:ind w:left="360"/>
        <w:rPr>
          <w:rFonts w:ascii="Calibri" w:eastAsia="Calibri" w:hAnsi="Calibri" w:cs="Times New Roman"/>
        </w:rPr>
      </w:pPr>
    </w:p>
    <w:p w14:paraId="7640C8E2" w14:textId="77777777" w:rsidR="00E83EB8" w:rsidRPr="00E83EB8" w:rsidRDefault="00E83EB8" w:rsidP="00E83EB8">
      <w:pPr>
        <w:spacing w:after="0" w:line="276" w:lineRule="auto"/>
        <w:ind w:left="720"/>
        <w:rPr>
          <w:rFonts w:ascii="Calibri" w:eastAsia="Calibri" w:hAnsi="Calibri" w:cs="Times New Roman"/>
        </w:rPr>
      </w:pPr>
      <w:r w:rsidRPr="00E83EB8">
        <w:rPr>
          <w:rFonts w:ascii="Calibri" w:eastAsia="Calibri" w:hAnsi="Calibri" w:cs="Times New Roman"/>
        </w:rPr>
        <w:t>It is recommended to create one ‘model output’ group, then copy and paste it, changing the Specialist CE boundary in the definition query within each copy.</w:t>
      </w:r>
    </w:p>
    <w:p w14:paraId="2E6779A4" w14:textId="77777777" w:rsidR="00E83EB8" w:rsidRPr="00E83EB8" w:rsidRDefault="00E83EB8" w:rsidP="00E83EB8">
      <w:pPr>
        <w:spacing w:after="0" w:line="276" w:lineRule="auto"/>
        <w:ind w:left="720"/>
        <w:rPr>
          <w:rFonts w:ascii="Calibri" w:eastAsia="Calibri" w:hAnsi="Calibri" w:cs="Times New Roman"/>
        </w:rPr>
      </w:pPr>
      <w:r w:rsidRPr="00E83EB8">
        <w:rPr>
          <w:rFonts w:ascii="Calibri" w:eastAsia="Calibri" w:hAnsi="Calibri" w:cs="Times New Roman"/>
        </w:rPr>
        <w:t xml:space="preserve">An example grouped-grouped </w:t>
      </w:r>
      <w:proofErr w:type="spellStart"/>
      <w:r w:rsidRPr="00E83EB8">
        <w:rPr>
          <w:rFonts w:ascii="Calibri" w:eastAsia="Calibri" w:hAnsi="Calibri" w:cs="Times New Roman"/>
        </w:rPr>
        <w:t>layerfile</w:t>
      </w:r>
      <w:proofErr w:type="spellEnd"/>
      <w:r w:rsidRPr="00E83EB8">
        <w:rPr>
          <w:rFonts w:ascii="Calibri" w:eastAsia="Calibri" w:hAnsi="Calibri" w:cs="Times New Roman"/>
        </w:rPr>
        <w:t xml:space="preserve"> is saved at: T:\FS\Reference\GeoTool\r01_hlc\Toolbox\NEPAProjectTools\CummulativeEffects_Analysis\Layerfiles Example CEA </w:t>
      </w:r>
      <w:proofErr w:type="spellStart"/>
      <w:r w:rsidRPr="00E83EB8">
        <w:rPr>
          <w:rFonts w:ascii="Calibri" w:eastAsia="Calibri" w:hAnsi="Calibri" w:cs="Times New Roman"/>
        </w:rPr>
        <w:t>NewTable</w:t>
      </w:r>
      <w:proofErr w:type="spellEnd"/>
      <w:r w:rsidRPr="00E83EB8">
        <w:rPr>
          <w:rFonts w:ascii="Calibri" w:eastAsia="Calibri" w:hAnsi="Calibri" w:cs="Times New Roman"/>
        </w:rPr>
        <w:t xml:space="preserve"> Data</w:t>
      </w:r>
    </w:p>
    <w:p w14:paraId="52B26603" w14:textId="77777777" w:rsidR="00E83EB8" w:rsidRPr="00E83EB8" w:rsidRDefault="00E83EB8" w:rsidP="00E83EB8">
      <w:pPr>
        <w:spacing w:after="0" w:line="276" w:lineRule="auto"/>
        <w:ind w:left="360"/>
        <w:rPr>
          <w:rFonts w:ascii="Calibri" w:eastAsia="Calibri" w:hAnsi="Calibri" w:cs="Times New Roman"/>
        </w:rPr>
      </w:pPr>
    </w:p>
    <w:p w14:paraId="21006E56" w14:textId="0AEAEAAB" w:rsidR="00EA388F" w:rsidRDefault="00E83EB8" w:rsidP="00E83EB8">
      <w:pPr>
        <w:spacing w:after="0" w:line="276" w:lineRule="auto"/>
        <w:rPr>
          <w:rFonts w:ascii="Calibri" w:eastAsia="Calibri" w:hAnsi="Calibri" w:cs="Times New Roman"/>
          <w:sz w:val="24"/>
          <w:szCs w:val="24"/>
        </w:rPr>
      </w:pPr>
      <w:r w:rsidRPr="00E83EB8">
        <w:rPr>
          <w:rFonts w:ascii="Calibri" w:eastAsia="Calibri" w:hAnsi="Calibri" w:cs="Times New Roman"/>
          <w:noProof/>
        </w:rPr>
        <w:lastRenderedPageBreak/>
        <mc:AlternateContent>
          <mc:Choice Requires="wps">
            <w:drawing>
              <wp:anchor distT="0" distB="0" distL="114300" distR="114300" simplePos="0" relativeHeight="251664384" behindDoc="0" locked="0" layoutInCell="1" allowOverlap="1" wp14:anchorId="098C1256" wp14:editId="5DA81E3E">
                <wp:simplePos x="0" y="0"/>
                <wp:positionH relativeFrom="margin">
                  <wp:align>center</wp:align>
                </wp:positionH>
                <wp:positionV relativeFrom="paragraph">
                  <wp:posOffset>3032125</wp:posOffset>
                </wp:positionV>
                <wp:extent cx="1568450" cy="203200"/>
                <wp:effectExtent l="0" t="0" r="12700" b="25400"/>
                <wp:wrapNone/>
                <wp:docPr id="23" name="Oval 23"/>
                <wp:cNvGraphicFramePr/>
                <a:graphic xmlns:a="http://schemas.openxmlformats.org/drawingml/2006/main">
                  <a:graphicData uri="http://schemas.microsoft.com/office/word/2010/wordprocessingShape">
                    <wps:wsp>
                      <wps:cNvSpPr/>
                      <wps:spPr>
                        <a:xfrm>
                          <a:off x="0" y="0"/>
                          <a:ext cx="1568450" cy="2032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DD486" id="Oval 23" o:spid="_x0000_s1026" style="position:absolute;margin-left:0;margin-top:238.75pt;width:123.5pt;height:1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" filled="f" strokecolor="red" strokeweight="2pt">
                <w10:wrap anchorx="margin"/>
              </v:oval>
            </w:pict>
          </mc:Fallback>
        </mc:AlternateContent>
      </w:r>
      <w:r w:rsidRPr="00E83EB8">
        <w:rPr>
          <w:rFonts w:ascii="Calibri" w:eastAsia="Calibri" w:hAnsi="Calibri" w:cs="Times New Roman"/>
          <w:noProof/>
        </w:rPr>
        <mc:AlternateContent>
          <mc:Choice Requires="wps">
            <w:drawing>
              <wp:anchor distT="0" distB="0" distL="114300" distR="114300" simplePos="0" relativeHeight="251662336" behindDoc="0" locked="0" layoutInCell="1" allowOverlap="1" wp14:anchorId="159D28C9" wp14:editId="49326EF3">
                <wp:simplePos x="0" y="0"/>
                <wp:positionH relativeFrom="column">
                  <wp:posOffset>38100</wp:posOffset>
                </wp:positionH>
                <wp:positionV relativeFrom="paragraph">
                  <wp:posOffset>9525</wp:posOffset>
                </wp:positionV>
                <wp:extent cx="1568450" cy="203200"/>
                <wp:effectExtent l="0" t="0" r="12700" b="25400"/>
                <wp:wrapNone/>
                <wp:docPr id="18" name="Oval 18"/>
                <wp:cNvGraphicFramePr/>
                <a:graphic xmlns:a="http://schemas.openxmlformats.org/drawingml/2006/main">
                  <a:graphicData uri="http://schemas.microsoft.com/office/word/2010/wordprocessingShape">
                    <wps:wsp>
                      <wps:cNvSpPr/>
                      <wps:spPr>
                        <a:xfrm>
                          <a:off x="0" y="0"/>
                          <a:ext cx="1568450" cy="2032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796CD" id="Oval 18" o:spid="_x0000_s1026" style="position:absolute;margin-left:3pt;margin-top:.75pt;width:123.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" filled="f" strokecolor="red" strokeweight="2pt"/>
            </w:pict>
          </mc:Fallback>
        </mc:AlternateContent>
      </w:r>
      <w:r w:rsidRPr="00E83EB8">
        <w:rPr>
          <w:rFonts w:ascii="Calibri" w:eastAsia="Calibri" w:hAnsi="Calibri" w:cs="Times New Roman"/>
          <w:noProof/>
        </w:rPr>
        <w:drawing>
          <wp:inline distT="0" distB="0" distL="0" distR="0" wp14:anchorId="29EABF70" wp14:editId="2F74544A">
            <wp:extent cx="1395239" cy="3937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47" t="383" r="3795" b="383"/>
                    <a:stretch/>
                  </pic:blipFill>
                  <pic:spPr bwMode="auto">
                    <a:xfrm>
                      <a:off x="0" y="0"/>
                      <a:ext cx="1409415" cy="3977002"/>
                    </a:xfrm>
                    <a:prstGeom prst="rect">
                      <a:avLst/>
                    </a:prstGeom>
                    <a:ln>
                      <a:noFill/>
                    </a:ln>
                    <a:extLst>
                      <a:ext uri="{53640926-AAD7-44D8-BBD7-CCE9431645EC}">
                        <a14:shadowObscured xmlns:a14="http://schemas.microsoft.com/office/drawing/2010/main"/>
                      </a:ext>
                    </a:extLst>
                  </pic:spPr>
                </pic:pic>
              </a:graphicData>
            </a:graphic>
          </wp:inline>
        </w:drawing>
      </w:r>
      <w:r w:rsidRPr="00E83EB8">
        <w:rPr>
          <w:rFonts w:ascii="Calibri" w:eastAsia="Calibri" w:hAnsi="Calibri" w:cs="Times New Roman"/>
          <w:sz w:val="24"/>
          <w:szCs w:val="24"/>
        </w:rPr>
        <w:tab/>
      </w:r>
      <w:r w:rsidRPr="00E83EB8">
        <w:rPr>
          <w:rFonts w:ascii="Calibri" w:eastAsia="Calibri" w:hAnsi="Calibri" w:cs="Times New Roman"/>
          <w:sz w:val="24"/>
          <w:szCs w:val="24"/>
        </w:rPr>
        <w:tab/>
      </w:r>
      <w:r w:rsidRPr="00E83EB8">
        <w:rPr>
          <w:rFonts w:ascii="Calibri" w:eastAsia="Calibri" w:hAnsi="Calibri" w:cs="Times New Roman"/>
          <w:noProof/>
        </w:rPr>
        <w:drawing>
          <wp:inline distT="0" distB="0" distL="0" distR="0" wp14:anchorId="11CE5A0A" wp14:editId="3460F8D1">
            <wp:extent cx="2076450" cy="866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249" r="5149" b="2501"/>
                    <a:stretch/>
                  </pic:blipFill>
                  <pic:spPr bwMode="auto">
                    <a:xfrm>
                      <a:off x="0" y="0"/>
                      <a:ext cx="2110773" cy="880494"/>
                    </a:xfrm>
                    <a:prstGeom prst="rect">
                      <a:avLst/>
                    </a:prstGeom>
                    <a:ln>
                      <a:noFill/>
                    </a:ln>
                    <a:extLst>
                      <a:ext uri="{53640926-AAD7-44D8-BBD7-CCE9431645EC}">
                        <a14:shadowObscured xmlns:a14="http://schemas.microsoft.com/office/drawing/2010/main"/>
                      </a:ext>
                    </a:extLst>
                  </pic:spPr>
                </pic:pic>
              </a:graphicData>
            </a:graphic>
          </wp:inline>
        </w:drawing>
      </w:r>
    </w:p>
    <w:p w14:paraId="713954D8" w14:textId="77777777" w:rsidR="00EA388F" w:rsidRDefault="00EA388F">
      <w:pPr>
        <w:rPr>
          <w:rFonts w:ascii="Calibri" w:eastAsia="Calibri" w:hAnsi="Calibri" w:cs="Times New Roman"/>
          <w:sz w:val="24"/>
          <w:szCs w:val="24"/>
        </w:rPr>
      </w:pPr>
      <w:r>
        <w:rPr>
          <w:rFonts w:ascii="Calibri" w:eastAsia="Calibri" w:hAnsi="Calibri" w:cs="Times New Roman"/>
          <w:sz w:val="24"/>
          <w:szCs w:val="24"/>
        </w:rPr>
        <w:br w:type="page"/>
      </w:r>
    </w:p>
    <w:p w14:paraId="0FB76D5B" w14:textId="70A83D30" w:rsidR="00E83EB8" w:rsidRDefault="00EA388F" w:rsidP="00EA388F">
      <w:pPr>
        <w:pStyle w:val="Heading1"/>
        <w:rPr>
          <w:rFonts w:eastAsia="Calibri"/>
        </w:rPr>
      </w:pPr>
      <w:bookmarkStart w:id="14" w:name="_Toc60822538"/>
      <w:r>
        <w:rPr>
          <w:rFonts w:eastAsia="Calibri"/>
        </w:rPr>
        <w:lastRenderedPageBreak/>
        <w:t>APPENDIX D – Creating the Cumulative Effects Master Spreadsheet</w:t>
      </w:r>
      <w:bookmarkEnd w:id="14"/>
    </w:p>
    <w:p w14:paraId="43E650B3" w14:textId="77777777" w:rsidR="00EA388F" w:rsidRPr="00B0301E" w:rsidRDefault="00EA388F" w:rsidP="00EA388F">
      <w:pPr>
        <w:pStyle w:val="Header"/>
        <w:rPr>
          <w:i/>
        </w:rPr>
      </w:pPr>
      <w:r>
        <w:rPr>
          <w:i/>
        </w:rPr>
        <w:t xml:space="preserve">Excel document located at </w:t>
      </w:r>
      <w:r w:rsidRPr="00B0301E">
        <w:rPr>
          <w:i/>
        </w:rPr>
        <w:t>T:\FS\Reference\GeoTool\r01_hlc\Toolbox\NEPAProjectTools\CummulativeEffects_Analysis</w:t>
      </w:r>
    </w:p>
    <w:p w14:paraId="75B2B1B3" w14:textId="77777777" w:rsidR="00EA388F" w:rsidRPr="00B0301E" w:rsidRDefault="00EA388F" w:rsidP="00EA388F">
      <w:pPr>
        <w:pStyle w:val="Header"/>
        <w:rPr>
          <w:i/>
        </w:rPr>
      </w:pPr>
      <w:r w:rsidRPr="00B0301E">
        <w:rPr>
          <w:i/>
        </w:rPr>
        <w:t>It is recommended you copy this into your &lt;Project&gt;NEPA\</w:t>
      </w:r>
      <w:r>
        <w:rPr>
          <w:i/>
        </w:rPr>
        <w:t>Product</w:t>
      </w:r>
      <w:r w:rsidRPr="00B0301E">
        <w:rPr>
          <w:i/>
        </w:rPr>
        <w:t xml:space="preserve"> folder.</w:t>
      </w:r>
    </w:p>
    <w:p w14:paraId="63581597" w14:textId="77777777" w:rsidR="00EA388F" w:rsidRDefault="00EA388F" w:rsidP="00EA388F">
      <w:pPr>
        <w:rPr>
          <w:i/>
        </w:rPr>
      </w:pPr>
    </w:p>
    <w:p w14:paraId="45411B8B" w14:textId="77777777" w:rsidR="00EA388F" w:rsidRPr="00A8574B" w:rsidRDefault="00EA388F" w:rsidP="00EA388F">
      <w:pPr>
        <w:rPr>
          <w:rStyle w:val="IntenseEmphasis"/>
          <w:i w:val="0"/>
          <w:iCs w:val="0"/>
          <w:color w:val="2F5496" w:themeColor="accent1" w:themeShade="BF"/>
        </w:rPr>
      </w:pPr>
      <w:r w:rsidRPr="00A8574B">
        <w:rPr>
          <w:rStyle w:val="IntenseEmphasis"/>
          <w:color w:val="2F5496" w:themeColor="accent1" w:themeShade="BF"/>
        </w:rPr>
        <w:t>Tab: Spatial Area Selector</w:t>
      </w:r>
    </w:p>
    <w:p w14:paraId="6DCA8D98" w14:textId="77777777" w:rsidR="00EA388F" w:rsidRDefault="00EA388F" w:rsidP="00EA388F">
      <w:pPr>
        <w:pStyle w:val="ListParagraph"/>
        <w:numPr>
          <w:ilvl w:val="1"/>
          <w:numId w:val="1"/>
        </w:numPr>
        <w:spacing w:after="0"/>
        <w:ind w:left="720"/>
      </w:pPr>
      <w:r>
        <w:t xml:space="preserve">Replace the jpeg with the one from your project.  This was Step I in the </w:t>
      </w:r>
      <w:r w:rsidRPr="00D16DA9">
        <w:t>Process, Roles, and Responsibilities</w:t>
      </w:r>
      <w:r>
        <w:t>.</w:t>
      </w:r>
    </w:p>
    <w:p w14:paraId="0EA6E1DB" w14:textId="77777777" w:rsidR="00EA388F" w:rsidRDefault="00EA388F" w:rsidP="00EA388F">
      <w:pPr>
        <w:pStyle w:val="ListParagraph"/>
        <w:numPr>
          <w:ilvl w:val="1"/>
          <w:numId w:val="1"/>
        </w:numPr>
        <w:spacing w:after="0"/>
        <w:ind w:left="720"/>
      </w:pPr>
      <w:r>
        <w:t xml:space="preserve">Review the Resource CEA boundary types.  Do you have something different?  Rename the text and corresponding tab.  Note: you </w:t>
      </w:r>
      <w:proofErr w:type="gramStart"/>
      <w:r>
        <w:t>have to</w:t>
      </w:r>
      <w:proofErr w:type="gramEnd"/>
      <w:r>
        <w:t xml:space="preserve"> replace/update the hyperlink when you change the text on tabs.  Have an additional boundary</w:t>
      </w:r>
      <w:proofErr w:type="gramStart"/>
      <w:r>
        <w:t>? :</w:t>
      </w:r>
      <w:proofErr w:type="gramEnd"/>
      <w:r>
        <w:t xml:space="preserve"> Make a copy of a tab, rename it, then add it to this list (it functions as a Table of Contents).</w:t>
      </w:r>
    </w:p>
    <w:p w14:paraId="333335BF" w14:textId="77777777" w:rsidR="00EA388F" w:rsidRDefault="00EA388F" w:rsidP="00EA388F">
      <w:pPr>
        <w:spacing w:after="0"/>
      </w:pPr>
    </w:p>
    <w:p w14:paraId="4EA1BA26" w14:textId="77777777" w:rsidR="00EA388F" w:rsidRDefault="00EA388F" w:rsidP="00EA388F">
      <w:r>
        <w:t>Tab: CE_DATA_NOTES</w:t>
      </w:r>
    </w:p>
    <w:p w14:paraId="2D6F34DF" w14:textId="77777777" w:rsidR="00EA388F" w:rsidRDefault="00EA388F" w:rsidP="00EA388F">
      <w:pPr>
        <w:pStyle w:val="ListParagraph"/>
        <w:numPr>
          <w:ilvl w:val="0"/>
          <w:numId w:val="8"/>
        </w:numPr>
        <w:spacing w:after="0"/>
      </w:pPr>
      <w:r>
        <w:t>Update the data and text as needed.  This tab is important since it functions as Metadata for the product.  Resource specialists can also use the information on this tab to document the tablature data for their reports or project record.  Keep it at the 8x11 portrait extent so it exports easily into a pdf (if needed).</w:t>
      </w:r>
    </w:p>
    <w:p w14:paraId="1E4C2C86" w14:textId="77777777" w:rsidR="00EA388F" w:rsidRDefault="00EA388F" w:rsidP="00EA388F">
      <w:pPr>
        <w:spacing w:after="0"/>
      </w:pPr>
    </w:p>
    <w:p w14:paraId="6B54DE87" w14:textId="77777777" w:rsidR="00EA388F" w:rsidRDefault="00EA388F" w:rsidP="00EA388F">
      <w:r>
        <w:t xml:space="preserve">Tab: </w:t>
      </w:r>
      <w:proofErr w:type="spellStart"/>
      <w:r>
        <w:t>CE_Activities_DATA</w:t>
      </w:r>
      <w:proofErr w:type="spellEnd"/>
    </w:p>
    <w:p w14:paraId="31E9D6AE" w14:textId="77777777" w:rsidR="00EA388F" w:rsidRPr="0060240A" w:rsidRDefault="00EA388F" w:rsidP="00EA388F">
      <w:pPr>
        <w:pStyle w:val="ListParagraph"/>
        <w:numPr>
          <w:ilvl w:val="0"/>
          <w:numId w:val="9"/>
        </w:numPr>
        <w:spacing w:after="0"/>
        <w:rPr>
          <w:rFonts w:cstheme="minorHAnsi"/>
          <w:i/>
        </w:rPr>
      </w:pPr>
      <w:r w:rsidRPr="0060240A">
        <w:rPr>
          <w:rFonts w:cstheme="minorHAnsi"/>
        </w:rPr>
        <w:t xml:space="preserve">Select all data in this table and delete. (Use top-left cell to easily select all).  Replace this data with your combined and streamlined Activities table.  </w:t>
      </w:r>
    </w:p>
    <w:p w14:paraId="72DDB1F1" w14:textId="77777777" w:rsidR="00EA388F" w:rsidRPr="0060240A" w:rsidRDefault="00EA388F" w:rsidP="00EA388F">
      <w:pPr>
        <w:pStyle w:val="ListParagraph"/>
        <w:spacing w:after="0"/>
        <w:rPr>
          <w:rFonts w:cstheme="minorHAnsi"/>
        </w:rPr>
      </w:pPr>
      <w:r w:rsidRPr="0060240A">
        <w:rPr>
          <w:rFonts w:cstheme="minorHAnsi"/>
          <w:b/>
          <w:color w:val="8496B0" w:themeColor="text2" w:themeTint="99"/>
        </w:rPr>
        <w:t>Horsefly NEPA</w:t>
      </w:r>
      <w:r w:rsidRPr="0060240A">
        <w:rPr>
          <w:rFonts w:cstheme="minorHAnsi"/>
        </w:rPr>
        <w:t xml:space="preserve">:  </w:t>
      </w:r>
      <w:proofErr w:type="spellStart"/>
      <w:r w:rsidRPr="0060240A">
        <w:rPr>
          <w:rFonts w:cstheme="minorHAnsi"/>
        </w:rPr>
        <w:t>Activities_CEATbl_Frequency</w:t>
      </w:r>
      <w:proofErr w:type="spellEnd"/>
    </w:p>
    <w:p w14:paraId="3E00577F" w14:textId="77777777" w:rsidR="00EA388F" w:rsidRPr="0060240A" w:rsidRDefault="00EA388F" w:rsidP="00EA388F">
      <w:pPr>
        <w:pStyle w:val="ListParagraph"/>
        <w:numPr>
          <w:ilvl w:val="0"/>
          <w:numId w:val="9"/>
        </w:numPr>
        <w:rPr>
          <w:rFonts w:cstheme="minorHAnsi"/>
        </w:rPr>
      </w:pPr>
      <w:r w:rsidRPr="0060240A">
        <w:rPr>
          <w:rFonts w:cstheme="minorHAnsi"/>
        </w:rPr>
        <w:t xml:space="preserve">Use the Filter Feature to review the values in the table to ensure 1) everything is filled out which needs to be 2) Double-check values for font, spacing, and other differences which are different. These not being consistent will keep the pivot table output from working elegantly. Main columns to review are: </w:t>
      </w:r>
      <w:r w:rsidRPr="0060240A">
        <w:rPr>
          <w:rFonts w:cstheme="minorHAnsi"/>
          <w:b/>
        </w:rPr>
        <w:t xml:space="preserve">ACTIVITY, UOM, Decade (check “All Decades”), </w:t>
      </w:r>
      <w:proofErr w:type="spellStart"/>
      <w:r w:rsidRPr="0060240A">
        <w:rPr>
          <w:rFonts w:cstheme="minorHAnsi"/>
          <w:b/>
        </w:rPr>
        <w:t>UnitOfMeasureType</w:t>
      </w:r>
      <w:proofErr w:type="spellEnd"/>
      <w:r w:rsidRPr="0060240A">
        <w:rPr>
          <w:rFonts w:cstheme="minorHAnsi"/>
          <w:b/>
        </w:rPr>
        <w:t xml:space="preserve">, </w:t>
      </w:r>
      <w:proofErr w:type="spellStart"/>
      <w:r w:rsidRPr="0060240A">
        <w:rPr>
          <w:rFonts w:cstheme="minorHAnsi"/>
          <w:b/>
        </w:rPr>
        <w:t>ResourceGroup</w:t>
      </w:r>
      <w:proofErr w:type="spellEnd"/>
      <w:r w:rsidRPr="0060240A">
        <w:rPr>
          <w:rFonts w:cstheme="minorHAnsi"/>
          <w:b/>
        </w:rPr>
        <w:t xml:space="preserve"> </w:t>
      </w:r>
      <w:r w:rsidRPr="0060240A">
        <w:rPr>
          <w:rFonts w:cstheme="minorHAnsi"/>
        </w:rPr>
        <w:t>3) Any rogue records which should be deleted? Ex: Range Improvement Line: Dense Vegetation, Terrain Barrier, etc.</w:t>
      </w:r>
    </w:p>
    <w:p w14:paraId="2E29812C" w14:textId="77777777" w:rsidR="00EA388F" w:rsidRDefault="00EA388F" w:rsidP="00EA388F">
      <w:r>
        <w:t>Modifying all the main CEA Boundary Area Tabs</w:t>
      </w:r>
    </w:p>
    <w:p w14:paraId="094D4D41" w14:textId="77777777" w:rsidR="00EA388F" w:rsidRDefault="00EA388F" w:rsidP="00EA388F">
      <w:pPr>
        <w:pStyle w:val="ListParagraph"/>
        <w:numPr>
          <w:ilvl w:val="0"/>
          <w:numId w:val="10"/>
        </w:numPr>
        <w:spacing w:after="0"/>
      </w:pPr>
      <w:r>
        <w:rPr>
          <w:noProof/>
        </w:rPr>
        <w:drawing>
          <wp:anchor distT="0" distB="0" distL="114300" distR="114300" simplePos="0" relativeHeight="251671552" behindDoc="1" locked="0" layoutInCell="1" allowOverlap="1" wp14:anchorId="11D6ACA3" wp14:editId="73A9A2E8">
            <wp:simplePos x="0" y="0"/>
            <wp:positionH relativeFrom="margin">
              <wp:align>right</wp:align>
            </wp:positionH>
            <wp:positionV relativeFrom="paragraph">
              <wp:posOffset>39083</wp:posOffset>
            </wp:positionV>
            <wp:extent cx="1467485" cy="1276350"/>
            <wp:effectExtent l="0" t="0" r="0" b="0"/>
            <wp:wrapTight wrapText="bothSides">
              <wp:wrapPolygon edited="0">
                <wp:start x="0" y="0"/>
                <wp:lineTo x="0" y="21278"/>
                <wp:lineTo x="21310" y="21278"/>
                <wp:lineTo x="213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67485" cy="1276350"/>
                    </a:xfrm>
                    <a:prstGeom prst="rect">
                      <a:avLst/>
                    </a:prstGeom>
                  </pic:spPr>
                </pic:pic>
              </a:graphicData>
            </a:graphic>
            <wp14:sizeRelH relativeFrom="page">
              <wp14:pctWidth>0</wp14:pctWidth>
            </wp14:sizeRelH>
            <wp14:sizeRelV relativeFrom="page">
              <wp14:pctHeight>0</wp14:pctHeight>
            </wp14:sizeRelV>
          </wp:anchor>
        </w:drawing>
      </w:r>
      <w:r>
        <w:t>Once a pivot table is created, that data is stored ‘somewhere else.’  Pivot table do not automatically update when the parent table is changed.  For each tab, you will have to update the extent of the pivot table used. To do this, click on the pivot table in a tab and choose ‘Change Data Source.’ You can either navigate to that table in the wizard or type out the table extent then press enter.  Do this for each of the colored tabs (they should all have pivot tables).</w:t>
      </w:r>
    </w:p>
    <w:p w14:paraId="75996909" w14:textId="77777777" w:rsidR="00EA388F" w:rsidRDefault="00EA388F" w:rsidP="00EA388F">
      <w:pPr>
        <w:spacing w:after="0"/>
      </w:pPr>
    </w:p>
    <w:p w14:paraId="195F87D7" w14:textId="77777777" w:rsidR="00EA388F" w:rsidRDefault="00EA388F" w:rsidP="00EA388F">
      <w:pPr>
        <w:pStyle w:val="ListParagraph"/>
        <w:numPr>
          <w:ilvl w:val="0"/>
          <w:numId w:val="10"/>
        </w:numPr>
        <w:spacing w:after="0"/>
      </w:pPr>
      <w:r>
        <w:lastRenderedPageBreak/>
        <w:t>Update/Review the Filter in each tab. Click on the pivot table and bring in the correct attribute column for that CEA resource boundary into the filter box (Pivot Table Fields, aka Properties box). In the Excel pivot table, make sure only that label is selected (not {blank}) for boundaries that are presence/absence i.e.: Project Area, Grizzly Bear Analysis, etc.  For Resources that have multiple areas within their analysis area they wish to quantify, make sure the {blank} are not selected.  Place a red directions label to notify the specialist how to customize this setting. Example is below.</w:t>
      </w:r>
    </w:p>
    <w:p w14:paraId="00EB0978" w14:textId="77777777" w:rsidR="00EA388F" w:rsidRDefault="00EA388F" w:rsidP="00EA388F">
      <w:pPr>
        <w:spacing w:after="0"/>
      </w:pPr>
      <w:r>
        <w:rPr>
          <w:noProof/>
        </w:rPr>
        <w:drawing>
          <wp:inline distT="0" distB="0" distL="0" distR="0" wp14:anchorId="4DDB993D" wp14:editId="7C9295D8">
            <wp:extent cx="3682317" cy="24160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42" t="26882" r="78809" b="33151"/>
                    <a:stretch/>
                  </pic:blipFill>
                  <pic:spPr bwMode="auto">
                    <a:xfrm>
                      <a:off x="0" y="0"/>
                      <a:ext cx="3718223" cy="2439657"/>
                    </a:xfrm>
                    <a:prstGeom prst="rect">
                      <a:avLst/>
                    </a:prstGeom>
                    <a:ln>
                      <a:noFill/>
                    </a:ln>
                    <a:extLst>
                      <a:ext uri="{53640926-AAD7-44D8-BBD7-CCE9431645EC}">
                        <a14:shadowObscured xmlns:a14="http://schemas.microsoft.com/office/drawing/2010/main"/>
                      </a:ext>
                    </a:extLst>
                  </pic:spPr>
                </pic:pic>
              </a:graphicData>
            </a:graphic>
          </wp:inline>
        </w:drawing>
      </w:r>
    </w:p>
    <w:p w14:paraId="53D6E336" w14:textId="77777777" w:rsidR="00EA388F" w:rsidRDefault="00EA388F" w:rsidP="00EA388F">
      <w:pPr>
        <w:spacing w:after="0"/>
      </w:pPr>
    </w:p>
    <w:p w14:paraId="75D7654F" w14:textId="77777777" w:rsidR="00EA388F" w:rsidRDefault="00EA388F" w:rsidP="00EA388F">
      <w:r>
        <w:t xml:space="preserve">Tab:  </w:t>
      </w:r>
      <w:proofErr w:type="spellStart"/>
      <w:r>
        <w:t>Compare_ProjectCombined_CE</w:t>
      </w:r>
      <w:proofErr w:type="spellEnd"/>
    </w:p>
    <w:p w14:paraId="63567312" w14:textId="77777777" w:rsidR="00EA388F" w:rsidRDefault="00EA388F" w:rsidP="00EA388F">
      <w:pPr>
        <w:spacing w:after="0"/>
      </w:pPr>
      <w:r>
        <w:t xml:space="preserve">This tab’s purpose it to compare the activities and acres within the NEPA project boundary and outside the project boundary (Combined Extent Boundary).  </w:t>
      </w:r>
      <w:proofErr w:type="gramStart"/>
      <w:r>
        <w:t>Both of these</w:t>
      </w:r>
      <w:proofErr w:type="gramEnd"/>
      <w:r>
        <w:t xml:space="preserve"> figures equal the CE area. </w:t>
      </w:r>
    </w:p>
    <w:p w14:paraId="06895E9F" w14:textId="77777777" w:rsidR="00EA388F" w:rsidRDefault="00EA388F" w:rsidP="00EA388F">
      <w:pPr>
        <w:pStyle w:val="ListParagraph"/>
        <w:numPr>
          <w:ilvl w:val="0"/>
          <w:numId w:val="11"/>
        </w:numPr>
        <w:spacing w:after="0"/>
      </w:pPr>
      <w:r>
        <w:t>Update the Pivot Tables source, if you haven’t done so already.</w:t>
      </w:r>
    </w:p>
    <w:p w14:paraId="5EFFAE82" w14:textId="77777777" w:rsidR="00EA388F" w:rsidRDefault="00EA388F" w:rsidP="00EA388F">
      <w:pPr>
        <w:pStyle w:val="ListParagraph"/>
        <w:numPr>
          <w:ilvl w:val="0"/>
          <w:numId w:val="11"/>
        </w:numPr>
        <w:spacing w:after="0"/>
      </w:pPr>
      <w:r>
        <w:t>Inform the IDTL that they may want to remove ‘ACTIVITY’ from the row grouping in the Pivot Table Fields/properties window to make the table/acres cleaner for some categories.</w:t>
      </w:r>
    </w:p>
    <w:p w14:paraId="0140455D" w14:textId="77777777" w:rsidR="00EA388F" w:rsidRPr="00E83EB8" w:rsidRDefault="00EA388F" w:rsidP="00E83EB8">
      <w:pPr>
        <w:spacing w:after="0" w:line="276" w:lineRule="auto"/>
        <w:rPr>
          <w:rFonts w:ascii="Calibri" w:eastAsia="Calibri" w:hAnsi="Calibri" w:cs="Times New Roman"/>
          <w:sz w:val="24"/>
          <w:szCs w:val="24"/>
        </w:rPr>
      </w:pPr>
    </w:p>
    <w:p w14:paraId="334F7B75" w14:textId="2DEC9A66" w:rsidR="00AA1FFC" w:rsidRDefault="00AA1FFC">
      <w:r>
        <w:br w:type="page"/>
      </w:r>
    </w:p>
    <w:sectPr w:rsidR="00AA1FF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621FE" w14:textId="77777777" w:rsidR="007B2153" w:rsidRDefault="007B2153" w:rsidP="007B2153">
      <w:pPr>
        <w:spacing w:after="0" w:line="240" w:lineRule="auto"/>
      </w:pPr>
      <w:r>
        <w:separator/>
      </w:r>
    </w:p>
  </w:endnote>
  <w:endnote w:type="continuationSeparator" w:id="0">
    <w:p w14:paraId="45728E5E" w14:textId="77777777" w:rsidR="007B2153" w:rsidRDefault="007B2153" w:rsidP="007B2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658934"/>
      <w:docPartObj>
        <w:docPartGallery w:val="Page Numbers (Bottom of Page)"/>
        <w:docPartUnique/>
      </w:docPartObj>
    </w:sdtPr>
    <w:sdtEndPr/>
    <w:sdtContent>
      <w:sdt>
        <w:sdtPr>
          <w:id w:val="-1792741809"/>
          <w:docPartObj>
            <w:docPartGallery w:val="Page Numbers (Top of Page)"/>
            <w:docPartUnique/>
          </w:docPartObj>
        </w:sdtPr>
        <w:sdtEndPr/>
        <w:sdtContent>
          <w:p w14:paraId="53FD4D79" w14:textId="74DF0DFC" w:rsidR="007E7BC2" w:rsidRDefault="007E7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8FE6598" w14:textId="77777777" w:rsidR="007E7BC2" w:rsidRDefault="007E7B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3628612"/>
      <w:docPartObj>
        <w:docPartGallery w:val="Page Numbers (Bottom of Page)"/>
        <w:docPartUnique/>
      </w:docPartObj>
    </w:sdtPr>
    <w:sdtEndPr/>
    <w:sdtContent>
      <w:sdt>
        <w:sdtPr>
          <w:id w:val="-1769616900"/>
          <w:docPartObj>
            <w:docPartGallery w:val="Page Numbers (Top of Page)"/>
            <w:docPartUnique/>
          </w:docPartObj>
        </w:sdtPr>
        <w:sdtEndPr/>
        <w:sdtContent>
          <w:p w14:paraId="33EBB235" w14:textId="77777777" w:rsidR="00A20F4B" w:rsidRDefault="00A20F4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207CCF" w14:textId="77777777" w:rsidR="00A20F4B" w:rsidRDefault="00A20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3021B" w14:textId="77777777" w:rsidR="007B2153" w:rsidRDefault="007B2153" w:rsidP="007B2153">
      <w:pPr>
        <w:spacing w:after="0" w:line="240" w:lineRule="auto"/>
      </w:pPr>
      <w:r>
        <w:separator/>
      </w:r>
    </w:p>
  </w:footnote>
  <w:footnote w:type="continuationSeparator" w:id="0">
    <w:p w14:paraId="38478BA0" w14:textId="77777777" w:rsidR="007B2153" w:rsidRDefault="007B2153" w:rsidP="007B2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FA01F" w14:textId="4B94ABBE" w:rsidR="007E7BC2" w:rsidRPr="007E7BC2" w:rsidRDefault="007E7BC2" w:rsidP="007E7BC2">
    <w:pPr>
      <w:pStyle w:val="Header"/>
      <w:jc w:val="right"/>
    </w:pPr>
    <w:r w:rsidRPr="007E7BC2">
      <w:t>Guide Number XX</w:t>
    </w:r>
    <w:r w:rsidRPr="007E7BC2">
      <w:tab/>
    </w:r>
    <w:r w:rsidRPr="007E7BC2">
      <w:tab/>
      <w:t xml:space="preserve">Updated </w:t>
    </w:r>
    <w:r w:rsidRPr="007E7BC2">
      <w:fldChar w:fldCharType="begin"/>
    </w:r>
    <w:r w:rsidRPr="007E7BC2">
      <w:instrText xml:space="preserve"> DATE \@ "yyyy-MM-dd" </w:instrText>
    </w:r>
    <w:r w:rsidRPr="007E7BC2">
      <w:fldChar w:fldCharType="separate"/>
    </w:r>
    <w:r w:rsidR="008D151C">
      <w:rPr>
        <w:noProof/>
      </w:rPr>
      <w:t>2025-04-13</w:t>
    </w:r>
    <w:r w:rsidRPr="007E7BC2">
      <w:fldChar w:fldCharType="end"/>
    </w:r>
  </w:p>
  <w:p w14:paraId="5BDE4BBB" w14:textId="77777777" w:rsidR="007468D3" w:rsidRPr="00211E77" w:rsidRDefault="007468D3" w:rsidP="00211E7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89F0" w14:textId="77777777" w:rsidR="007468D3" w:rsidRDefault="008D151C">
    <w:pPr>
      <w:pStyle w:val="Header"/>
      <w:jc w:val="right"/>
    </w:pPr>
    <w:sdt>
      <w:sdtPr>
        <w:id w:val="-9385578"/>
        <w:docPartObj>
          <w:docPartGallery w:val="Page Numbers (Top of Page)"/>
          <w:docPartUnique/>
        </w:docPartObj>
      </w:sdtPr>
      <w:sdtEndPr>
        <w:rPr>
          <w:noProof/>
        </w:rPr>
      </w:sdtEndPr>
      <w:sdtContent>
        <w:r w:rsidR="007468D3">
          <w:fldChar w:fldCharType="begin"/>
        </w:r>
        <w:r w:rsidR="007468D3">
          <w:instrText xml:space="preserve"> PAGE   \* MERGEFORMAT </w:instrText>
        </w:r>
        <w:r w:rsidR="007468D3">
          <w:fldChar w:fldCharType="separate"/>
        </w:r>
        <w:r w:rsidR="007468D3">
          <w:rPr>
            <w:noProof/>
          </w:rPr>
          <w:t>1</w:t>
        </w:r>
        <w:r w:rsidR="007468D3">
          <w:rPr>
            <w:noProof/>
          </w:rPr>
          <w:fldChar w:fldCharType="end"/>
        </w:r>
      </w:sdtContent>
    </w:sdt>
  </w:p>
  <w:p w14:paraId="54509FC4" w14:textId="77777777" w:rsidR="007468D3" w:rsidRPr="00211E77" w:rsidRDefault="007468D3" w:rsidP="00211E77">
    <w:pPr>
      <w:pStyle w:val="Header"/>
      <w:rPr>
        <w:sz w:val="28"/>
      </w:rPr>
    </w:pPr>
    <w:r w:rsidRPr="00211E77">
      <w:rPr>
        <w:sz w:val="28"/>
      </w:rPr>
      <w:t>APPENDIX A:  Developing Cumulative Effects Database for Project Analysis</w:t>
    </w:r>
  </w:p>
  <w:p w14:paraId="340E0B67" w14:textId="77777777" w:rsidR="007468D3" w:rsidRPr="00DF6569" w:rsidRDefault="007468D3" w:rsidP="00211E77">
    <w:pPr>
      <w:pStyle w:val="Header"/>
      <w:jc w:val="center"/>
      <w:rPr>
        <w:i/>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EED8C" w14:textId="1CA559B1" w:rsidR="007B2153" w:rsidRDefault="002070EC">
    <w:pPr>
      <w:pStyle w:val="Header"/>
    </w:pPr>
    <w:r>
      <w:t>Guide Number XX</w:t>
    </w:r>
    <w:r>
      <w:tab/>
    </w:r>
    <w:r>
      <w:tab/>
    </w:r>
    <w:r w:rsidR="007B2153">
      <w:t>Updated</w:t>
    </w:r>
    <w:r w:rsidR="007A4C22">
      <w:t xml:space="preserve"> </w:t>
    </w:r>
    <w:r w:rsidR="007B2153">
      <w:fldChar w:fldCharType="begin"/>
    </w:r>
    <w:r w:rsidR="007B2153">
      <w:instrText xml:space="preserve"> DATE \@ "yyyy-MM-dd" </w:instrText>
    </w:r>
    <w:r w:rsidR="007B2153">
      <w:fldChar w:fldCharType="separate"/>
    </w:r>
    <w:r w:rsidR="008D151C">
      <w:rPr>
        <w:noProof/>
      </w:rPr>
      <w:t>2025-04-13</w:t>
    </w:r>
    <w:r w:rsidR="007B215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C0150"/>
    <w:multiLevelType w:val="hybridMultilevel"/>
    <w:tmpl w:val="8B805378"/>
    <w:lvl w:ilvl="0" w:tplc="784A2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056D97"/>
    <w:multiLevelType w:val="hybridMultilevel"/>
    <w:tmpl w:val="992CDC8C"/>
    <w:lvl w:ilvl="0" w:tplc="BDE8FB3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31D94"/>
    <w:multiLevelType w:val="hybridMultilevel"/>
    <w:tmpl w:val="49E420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DAF"/>
    <w:multiLevelType w:val="hybridMultilevel"/>
    <w:tmpl w:val="9A842038"/>
    <w:lvl w:ilvl="0" w:tplc="04090013">
      <w:start w:val="1"/>
      <w:numFmt w:val="upperRoman"/>
      <w:lvlText w:val="%1."/>
      <w:lvlJc w:val="righ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744774"/>
    <w:multiLevelType w:val="hybridMultilevel"/>
    <w:tmpl w:val="FBDCD6CA"/>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 w15:restartNumberingAfterBreak="0">
    <w:nsid w:val="5ADC67C5"/>
    <w:multiLevelType w:val="hybridMultilevel"/>
    <w:tmpl w:val="49E420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275EED"/>
    <w:multiLevelType w:val="hybridMultilevel"/>
    <w:tmpl w:val="D902A3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92B30"/>
    <w:multiLevelType w:val="hybridMultilevel"/>
    <w:tmpl w:val="CE98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E1005"/>
    <w:multiLevelType w:val="hybridMultilevel"/>
    <w:tmpl w:val="B02626F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68065A"/>
    <w:multiLevelType w:val="hybridMultilevel"/>
    <w:tmpl w:val="176E4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AC3805"/>
    <w:multiLevelType w:val="hybridMultilevel"/>
    <w:tmpl w:val="77465D20"/>
    <w:lvl w:ilvl="0" w:tplc="1E3681B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8231695">
    <w:abstractNumId w:val="3"/>
  </w:num>
  <w:num w:numId="2" w16cid:durableId="1921134234">
    <w:abstractNumId w:val="2"/>
  </w:num>
  <w:num w:numId="3" w16cid:durableId="928270350">
    <w:abstractNumId w:val="10"/>
  </w:num>
  <w:num w:numId="4" w16cid:durableId="508712811">
    <w:abstractNumId w:val="1"/>
  </w:num>
  <w:num w:numId="5" w16cid:durableId="1743091376">
    <w:abstractNumId w:val="5"/>
  </w:num>
  <w:num w:numId="6" w16cid:durableId="2063676946">
    <w:abstractNumId w:val="4"/>
  </w:num>
  <w:num w:numId="7" w16cid:durableId="1862085745">
    <w:abstractNumId w:val="6"/>
  </w:num>
  <w:num w:numId="8" w16cid:durableId="1511212403">
    <w:abstractNumId w:val="7"/>
  </w:num>
  <w:num w:numId="9" w16cid:durableId="1663657036">
    <w:abstractNumId w:val="8"/>
  </w:num>
  <w:num w:numId="10" w16cid:durableId="822819822">
    <w:abstractNumId w:val="9"/>
  </w:num>
  <w:num w:numId="11" w16cid:durableId="1864128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07"/>
    <w:rsid w:val="00033275"/>
    <w:rsid w:val="000471C2"/>
    <w:rsid w:val="00063E80"/>
    <w:rsid w:val="00080873"/>
    <w:rsid w:val="000969ED"/>
    <w:rsid w:val="000D79A5"/>
    <w:rsid w:val="000F2266"/>
    <w:rsid w:val="001A05DD"/>
    <w:rsid w:val="001D2C77"/>
    <w:rsid w:val="002070EC"/>
    <w:rsid w:val="00246AED"/>
    <w:rsid w:val="00307028"/>
    <w:rsid w:val="003138DD"/>
    <w:rsid w:val="00326B1D"/>
    <w:rsid w:val="003F1468"/>
    <w:rsid w:val="00423A00"/>
    <w:rsid w:val="0043059D"/>
    <w:rsid w:val="004B5807"/>
    <w:rsid w:val="00510FAE"/>
    <w:rsid w:val="005B1B27"/>
    <w:rsid w:val="005C2ED1"/>
    <w:rsid w:val="00670ABD"/>
    <w:rsid w:val="00676D5C"/>
    <w:rsid w:val="006C1E16"/>
    <w:rsid w:val="006F16AC"/>
    <w:rsid w:val="007468D3"/>
    <w:rsid w:val="00791107"/>
    <w:rsid w:val="007A4C22"/>
    <w:rsid w:val="007B2153"/>
    <w:rsid w:val="007E7BC2"/>
    <w:rsid w:val="0083594E"/>
    <w:rsid w:val="00881DE1"/>
    <w:rsid w:val="008A0A0C"/>
    <w:rsid w:val="008A596D"/>
    <w:rsid w:val="008D151C"/>
    <w:rsid w:val="00964143"/>
    <w:rsid w:val="009C64D7"/>
    <w:rsid w:val="00A20F4B"/>
    <w:rsid w:val="00A87936"/>
    <w:rsid w:val="00AA1FFC"/>
    <w:rsid w:val="00AA468C"/>
    <w:rsid w:val="00AE6D12"/>
    <w:rsid w:val="00B74933"/>
    <w:rsid w:val="00BD703A"/>
    <w:rsid w:val="00C51AD4"/>
    <w:rsid w:val="00C840C1"/>
    <w:rsid w:val="00CA395D"/>
    <w:rsid w:val="00D27471"/>
    <w:rsid w:val="00DB29A2"/>
    <w:rsid w:val="00E83EB8"/>
    <w:rsid w:val="00EA388F"/>
    <w:rsid w:val="00F616B7"/>
    <w:rsid w:val="00FD0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5EDA031"/>
  <w15:chartTrackingRefBased/>
  <w15:docId w15:val="{A25EAB83-02A2-42C3-B334-E6759864B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C2"/>
  </w:style>
  <w:style w:type="paragraph" w:styleId="Heading1">
    <w:name w:val="heading 1"/>
    <w:basedOn w:val="Normal"/>
    <w:next w:val="Normal"/>
    <w:link w:val="Heading1Char"/>
    <w:uiPriority w:val="9"/>
    <w:qFormat/>
    <w:rsid w:val="00F616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88F"/>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2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153"/>
  </w:style>
  <w:style w:type="paragraph" w:styleId="Footer">
    <w:name w:val="footer"/>
    <w:basedOn w:val="Normal"/>
    <w:link w:val="FooterChar"/>
    <w:uiPriority w:val="99"/>
    <w:unhideWhenUsed/>
    <w:rsid w:val="007B2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153"/>
  </w:style>
  <w:style w:type="character" w:customStyle="1" w:styleId="Heading1Char">
    <w:name w:val="Heading 1 Char"/>
    <w:basedOn w:val="DefaultParagraphFont"/>
    <w:link w:val="Heading1"/>
    <w:uiPriority w:val="9"/>
    <w:rsid w:val="00F616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16B7"/>
    <w:pPr>
      <w:outlineLvl w:val="9"/>
    </w:pPr>
  </w:style>
  <w:style w:type="paragraph" w:styleId="TOC1">
    <w:name w:val="toc 1"/>
    <w:basedOn w:val="Normal"/>
    <w:next w:val="Normal"/>
    <w:autoRedefine/>
    <w:uiPriority w:val="39"/>
    <w:unhideWhenUsed/>
    <w:rsid w:val="002070EC"/>
    <w:pPr>
      <w:spacing w:after="100"/>
    </w:pPr>
  </w:style>
  <w:style w:type="character" w:styleId="Hyperlink">
    <w:name w:val="Hyperlink"/>
    <w:basedOn w:val="DefaultParagraphFont"/>
    <w:uiPriority w:val="99"/>
    <w:unhideWhenUsed/>
    <w:rsid w:val="002070EC"/>
    <w:rPr>
      <w:color w:val="0563C1" w:themeColor="hyperlink"/>
      <w:u w:val="single"/>
    </w:rPr>
  </w:style>
  <w:style w:type="paragraph" w:styleId="ListParagraph">
    <w:name w:val="List Paragraph"/>
    <w:basedOn w:val="Normal"/>
    <w:uiPriority w:val="34"/>
    <w:qFormat/>
    <w:rsid w:val="00881DE1"/>
    <w:pPr>
      <w:spacing w:after="200" w:line="276" w:lineRule="auto"/>
      <w:ind w:left="720"/>
      <w:contextualSpacing/>
    </w:pPr>
  </w:style>
  <w:style w:type="character" w:styleId="UnresolvedMention">
    <w:name w:val="Unresolved Mention"/>
    <w:basedOn w:val="DefaultParagraphFont"/>
    <w:uiPriority w:val="99"/>
    <w:semiHidden/>
    <w:unhideWhenUsed/>
    <w:rsid w:val="00DB29A2"/>
    <w:rPr>
      <w:color w:val="605E5C"/>
      <w:shd w:val="clear" w:color="auto" w:fill="E1DFDD"/>
    </w:rPr>
  </w:style>
  <w:style w:type="table" w:styleId="TableGrid">
    <w:name w:val="Table Grid"/>
    <w:basedOn w:val="TableNormal"/>
    <w:uiPriority w:val="39"/>
    <w:rsid w:val="00B74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88F"/>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EA388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eader" Target="header2.xml"/><Relationship Id="rId39" Type="http://schemas.openxmlformats.org/officeDocument/2006/relationships/header" Target="header3.xml"/><Relationship Id="rId21" Type="http://schemas.openxmlformats.org/officeDocument/2006/relationships/diagramQuickStyle" Target="diagrams/quickStyle3.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hyperlink" Target="mailto:jeffrey.erwin@usda.gov"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1FBF04-2A91-4A0A-A46A-A3F5E097D043}" type="doc">
      <dgm:prSet loTypeId="urn:microsoft.com/office/officeart/2008/layout/VerticalCircleList" loCatId="list" qsTypeId="urn:microsoft.com/office/officeart/2005/8/quickstyle/simple1" qsCatId="simple" csTypeId="urn:microsoft.com/office/officeart/2005/8/colors/accent1_2" csCatId="accent1" phldr="1"/>
      <dgm:spPr/>
      <dgm:t>
        <a:bodyPr/>
        <a:lstStyle/>
        <a:p>
          <a:endParaRPr lang="en-US"/>
        </a:p>
      </dgm:t>
    </dgm:pt>
    <dgm:pt modelId="{9A7AFDD6-1137-4A82-A0AB-E86FF116ED82}">
      <dgm:prSet phldrT="[Text]" custT="1"/>
      <dgm:spPr/>
      <dgm:t>
        <a:bodyPr/>
        <a:lstStyle/>
        <a:p>
          <a:r>
            <a:rPr lang="en-US" sz="1100"/>
            <a:t>Each Combined Datset Intercepted with CE boundaries. Acres ProRated</a:t>
          </a:r>
        </a:p>
      </dgm:t>
    </dgm:pt>
    <dgm:pt modelId="{6FC24B22-BBF8-4DAD-97BC-A0B070F8744C}" type="parTrans" cxnId="{96861F5A-92C5-4953-A9AC-297EE04C0C2A}">
      <dgm:prSet/>
      <dgm:spPr/>
      <dgm:t>
        <a:bodyPr/>
        <a:lstStyle/>
        <a:p>
          <a:endParaRPr lang="en-US" sz="1100"/>
        </a:p>
      </dgm:t>
    </dgm:pt>
    <dgm:pt modelId="{40DF8362-6CC7-452E-9F10-32E0B7FA1EF3}" type="sibTrans" cxnId="{96861F5A-92C5-4953-A9AC-297EE04C0C2A}">
      <dgm:prSet/>
      <dgm:spPr/>
      <dgm:t>
        <a:bodyPr/>
        <a:lstStyle/>
        <a:p>
          <a:endParaRPr lang="en-US" sz="1100"/>
        </a:p>
      </dgm:t>
    </dgm:pt>
    <dgm:pt modelId="{C0B33CE1-C51A-4E15-A6C7-3F38DAF0C617}">
      <dgm:prSet phldrT="[Text]" custT="1"/>
      <dgm:spPr/>
      <dgm:t>
        <a:bodyPr/>
        <a:lstStyle/>
        <a:p>
          <a:r>
            <a:rPr lang="en-US" sz="1100"/>
            <a:t>Tables Exported. Then combined into one large data table.</a:t>
          </a:r>
        </a:p>
      </dgm:t>
    </dgm:pt>
    <dgm:pt modelId="{BBDBCEB5-111A-4C96-B53B-B029286A2697}" type="parTrans" cxnId="{D191AA43-B727-4CF5-8FAC-0DB2F02D4E9C}">
      <dgm:prSet/>
      <dgm:spPr/>
      <dgm:t>
        <a:bodyPr/>
        <a:lstStyle/>
        <a:p>
          <a:endParaRPr lang="en-US" sz="1100"/>
        </a:p>
      </dgm:t>
    </dgm:pt>
    <dgm:pt modelId="{9E3E9160-7D04-4A3C-A91C-A8AC5C398962}" type="sibTrans" cxnId="{D191AA43-B727-4CF5-8FAC-0DB2F02D4E9C}">
      <dgm:prSet/>
      <dgm:spPr/>
      <dgm:t>
        <a:bodyPr/>
        <a:lstStyle/>
        <a:p>
          <a:endParaRPr lang="en-US" sz="1100"/>
        </a:p>
      </dgm:t>
    </dgm:pt>
    <dgm:pt modelId="{50FCF954-11C8-427D-8B59-1E249300CE49}">
      <dgm:prSet phldrT="[Text]" custT="1"/>
      <dgm:spPr/>
      <dgm:t>
        <a:bodyPr/>
        <a:lstStyle/>
        <a:p>
          <a:r>
            <a:rPr lang="en-US" sz="1100"/>
            <a:t>Data Table Simplified through a Frequency action. Data is exported to Excel.</a:t>
          </a:r>
        </a:p>
      </dgm:t>
    </dgm:pt>
    <dgm:pt modelId="{289BC40D-0824-46A4-9FCA-CD4D5AB95575}" type="parTrans" cxnId="{354A7FF0-8EDD-4FD6-B9E1-7BAAF09C66C0}">
      <dgm:prSet/>
      <dgm:spPr/>
      <dgm:t>
        <a:bodyPr/>
        <a:lstStyle/>
        <a:p>
          <a:endParaRPr lang="en-US" sz="1100"/>
        </a:p>
      </dgm:t>
    </dgm:pt>
    <dgm:pt modelId="{96C0467A-511E-43D6-BA3F-8522F65EE66A}" type="sibTrans" cxnId="{354A7FF0-8EDD-4FD6-B9E1-7BAAF09C66C0}">
      <dgm:prSet/>
      <dgm:spPr/>
      <dgm:t>
        <a:bodyPr/>
        <a:lstStyle/>
        <a:p>
          <a:endParaRPr lang="en-US" sz="1100"/>
        </a:p>
      </dgm:t>
    </dgm:pt>
    <dgm:pt modelId="{07150EF9-45FC-40AF-A6F4-840E43CB8702}" type="pres">
      <dgm:prSet presAssocID="{081FBF04-2A91-4A0A-A46A-A3F5E097D043}" presName="Name0" presStyleCnt="0">
        <dgm:presLayoutVars>
          <dgm:dir/>
        </dgm:presLayoutVars>
      </dgm:prSet>
      <dgm:spPr/>
    </dgm:pt>
    <dgm:pt modelId="{ABE0F1AC-5FEB-4B25-8E95-7FCDE0CE8F77}" type="pres">
      <dgm:prSet presAssocID="{9A7AFDD6-1137-4A82-A0AB-E86FF116ED82}" presName="noChildren" presStyleCnt="0"/>
      <dgm:spPr/>
    </dgm:pt>
    <dgm:pt modelId="{D90054B4-4E9E-47C3-A770-F2EE8B0D014B}" type="pres">
      <dgm:prSet presAssocID="{9A7AFDD6-1137-4A82-A0AB-E86FF116ED82}" presName="gap" presStyleCnt="0"/>
      <dgm:spPr/>
    </dgm:pt>
    <dgm:pt modelId="{C261406F-1AC3-422C-AFCF-82C200D0320D}" type="pres">
      <dgm:prSet presAssocID="{9A7AFDD6-1137-4A82-A0AB-E86FF116ED82}" presName="medCircle2" presStyleLbl="vennNode1" presStyleIdx="0" presStyleCnt="3"/>
      <dgm:spPr/>
    </dgm:pt>
    <dgm:pt modelId="{4D711FE8-868B-4132-8227-93A43CD62DE6}" type="pres">
      <dgm:prSet presAssocID="{9A7AFDD6-1137-4A82-A0AB-E86FF116ED82}" presName="txLvlOnly1" presStyleLbl="revTx" presStyleIdx="0" presStyleCnt="3"/>
      <dgm:spPr/>
    </dgm:pt>
    <dgm:pt modelId="{A0EB3819-7EA2-42CD-A414-EF034ADCF5E5}" type="pres">
      <dgm:prSet presAssocID="{C0B33CE1-C51A-4E15-A6C7-3F38DAF0C617}" presName="noChildren" presStyleCnt="0"/>
      <dgm:spPr/>
    </dgm:pt>
    <dgm:pt modelId="{89A06DEC-DFB0-42A3-8728-F8AC5F1A26E6}" type="pres">
      <dgm:prSet presAssocID="{C0B33CE1-C51A-4E15-A6C7-3F38DAF0C617}" presName="gap" presStyleCnt="0"/>
      <dgm:spPr/>
    </dgm:pt>
    <dgm:pt modelId="{D8665D2E-58EA-48CD-93E8-F6AC4AA39AED}" type="pres">
      <dgm:prSet presAssocID="{C0B33CE1-C51A-4E15-A6C7-3F38DAF0C617}" presName="medCircle2" presStyleLbl="vennNode1" presStyleIdx="1" presStyleCnt="3"/>
      <dgm:spPr/>
    </dgm:pt>
    <dgm:pt modelId="{8065AC27-FC83-48BB-BB6B-3F10133E2A12}" type="pres">
      <dgm:prSet presAssocID="{C0B33CE1-C51A-4E15-A6C7-3F38DAF0C617}" presName="txLvlOnly1" presStyleLbl="revTx" presStyleIdx="1" presStyleCnt="3"/>
      <dgm:spPr/>
    </dgm:pt>
    <dgm:pt modelId="{BE45FA43-3751-4E1E-AD9B-7C91498891CD}" type="pres">
      <dgm:prSet presAssocID="{50FCF954-11C8-427D-8B59-1E249300CE49}" presName="noChildren" presStyleCnt="0"/>
      <dgm:spPr/>
    </dgm:pt>
    <dgm:pt modelId="{B00AB12E-C508-4D78-9B4F-C90D20703E4C}" type="pres">
      <dgm:prSet presAssocID="{50FCF954-11C8-427D-8B59-1E249300CE49}" presName="gap" presStyleCnt="0"/>
      <dgm:spPr/>
    </dgm:pt>
    <dgm:pt modelId="{6C91FBF8-052B-43B4-9958-AFDBC27710AE}" type="pres">
      <dgm:prSet presAssocID="{50FCF954-11C8-427D-8B59-1E249300CE49}" presName="medCircle2" presStyleLbl="vennNode1" presStyleIdx="2" presStyleCnt="3"/>
      <dgm:spPr/>
    </dgm:pt>
    <dgm:pt modelId="{55D52522-072F-4934-B2F2-AC50292A3909}" type="pres">
      <dgm:prSet presAssocID="{50FCF954-11C8-427D-8B59-1E249300CE49}" presName="txLvlOnly1" presStyleLbl="revTx" presStyleIdx="2" presStyleCnt="3"/>
      <dgm:spPr/>
    </dgm:pt>
  </dgm:ptLst>
  <dgm:cxnLst>
    <dgm:cxn modelId="{8E575A41-1A39-479E-9AF4-3D413C563F4D}" type="presOf" srcId="{081FBF04-2A91-4A0A-A46A-A3F5E097D043}" destId="{07150EF9-45FC-40AF-A6F4-840E43CB8702}" srcOrd="0" destOrd="0" presId="urn:microsoft.com/office/officeart/2008/layout/VerticalCircleList"/>
    <dgm:cxn modelId="{D191AA43-B727-4CF5-8FAC-0DB2F02D4E9C}" srcId="{081FBF04-2A91-4A0A-A46A-A3F5E097D043}" destId="{C0B33CE1-C51A-4E15-A6C7-3F38DAF0C617}" srcOrd="1" destOrd="0" parTransId="{BBDBCEB5-111A-4C96-B53B-B029286A2697}" sibTransId="{9E3E9160-7D04-4A3C-A91C-A8AC5C398962}"/>
    <dgm:cxn modelId="{1E363072-276A-4DEC-B5CD-DB12BFAF44F8}" type="presOf" srcId="{9A7AFDD6-1137-4A82-A0AB-E86FF116ED82}" destId="{4D711FE8-868B-4132-8227-93A43CD62DE6}" srcOrd="0" destOrd="0" presId="urn:microsoft.com/office/officeart/2008/layout/VerticalCircleList"/>
    <dgm:cxn modelId="{96861F5A-92C5-4953-A9AC-297EE04C0C2A}" srcId="{081FBF04-2A91-4A0A-A46A-A3F5E097D043}" destId="{9A7AFDD6-1137-4A82-A0AB-E86FF116ED82}" srcOrd="0" destOrd="0" parTransId="{6FC24B22-BBF8-4DAD-97BC-A0B070F8744C}" sibTransId="{40DF8362-6CC7-452E-9F10-32E0B7FA1EF3}"/>
    <dgm:cxn modelId="{796E81DD-AF2F-4A00-9D18-CB6426C30232}" type="presOf" srcId="{C0B33CE1-C51A-4E15-A6C7-3F38DAF0C617}" destId="{8065AC27-FC83-48BB-BB6B-3F10133E2A12}" srcOrd="0" destOrd="0" presId="urn:microsoft.com/office/officeart/2008/layout/VerticalCircleList"/>
    <dgm:cxn modelId="{7D979AE0-1047-402D-AB1B-352957B0FD68}" type="presOf" srcId="{50FCF954-11C8-427D-8B59-1E249300CE49}" destId="{55D52522-072F-4934-B2F2-AC50292A3909}" srcOrd="0" destOrd="0" presId="urn:microsoft.com/office/officeart/2008/layout/VerticalCircleList"/>
    <dgm:cxn modelId="{354A7FF0-8EDD-4FD6-B9E1-7BAAF09C66C0}" srcId="{081FBF04-2A91-4A0A-A46A-A3F5E097D043}" destId="{50FCF954-11C8-427D-8B59-1E249300CE49}" srcOrd="2" destOrd="0" parTransId="{289BC40D-0824-46A4-9FCA-CD4D5AB95575}" sibTransId="{96C0467A-511E-43D6-BA3F-8522F65EE66A}"/>
    <dgm:cxn modelId="{9C3265C0-8590-4128-BCF7-E81339CC6B40}" type="presParOf" srcId="{07150EF9-45FC-40AF-A6F4-840E43CB8702}" destId="{ABE0F1AC-5FEB-4B25-8E95-7FCDE0CE8F77}" srcOrd="0" destOrd="0" presId="urn:microsoft.com/office/officeart/2008/layout/VerticalCircleList"/>
    <dgm:cxn modelId="{58A7ABC3-9864-4A47-AB3D-CB725912CC3F}" type="presParOf" srcId="{ABE0F1AC-5FEB-4B25-8E95-7FCDE0CE8F77}" destId="{D90054B4-4E9E-47C3-A770-F2EE8B0D014B}" srcOrd="0" destOrd="0" presId="urn:microsoft.com/office/officeart/2008/layout/VerticalCircleList"/>
    <dgm:cxn modelId="{224447F6-61B5-41EE-9241-0A91714FC1AC}" type="presParOf" srcId="{ABE0F1AC-5FEB-4B25-8E95-7FCDE0CE8F77}" destId="{C261406F-1AC3-422C-AFCF-82C200D0320D}" srcOrd="1" destOrd="0" presId="urn:microsoft.com/office/officeart/2008/layout/VerticalCircleList"/>
    <dgm:cxn modelId="{5DB1E3D4-7B3D-46AB-9580-E160C083A441}" type="presParOf" srcId="{ABE0F1AC-5FEB-4B25-8E95-7FCDE0CE8F77}" destId="{4D711FE8-868B-4132-8227-93A43CD62DE6}" srcOrd="2" destOrd="0" presId="urn:microsoft.com/office/officeart/2008/layout/VerticalCircleList"/>
    <dgm:cxn modelId="{DEF507F9-CBCE-4C9E-AB95-2F113A623841}" type="presParOf" srcId="{07150EF9-45FC-40AF-A6F4-840E43CB8702}" destId="{A0EB3819-7EA2-42CD-A414-EF034ADCF5E5}" srcOrd="1" destOrd="0" presId="urn:microsoft.com/office/officeart/2008/layout/VerticalCircleList"/>
    <dgm:cxn modelId="{2B77E99A-2F4D-4400-843E-365173302F92}" type="presParOf" srcId="{A0EB3819-7EA2-42CD-A414-EF034ADCF5E5}" destId="{89A06DEC-DFB0-42A3-8728-F8AC5F1A26E6}" srcOrd="0" destOrd="0" presId="urn:microsoft.com/office/officeart/2008/layout/VerticalCircleList"/>
    <dgm:cxn modelId="{6FA2F76C-9175-4E2A-A1E1-D6B02E418122}" type="presParOf" srcId="{A0EB3819-7EA2-42CD-A414-EF034ADCF5E5}" destId="{D8665D2E-58EA-48CD-93E8-F6AC4AA39AED}" srcOrd="1" destOrd="0" presId="urn:microsoft.com/office/officeart/2008/layout/VerticalCircleList"/>
    <dgm:cxn modelId="{11615DA7-6E8F-4B67-80A3-ADD950FE95B0}" type="presParOf" srcId="{A0EB3819-7EA2-42CD-A414-EF034ADCF5E5}" destId="{8065AC27-FC83-48BB-BB6B-3F10133E2A12}" srcOrd="2" destOrd="0" presId="urn:microsoft.com/office/officeart/2008/layout/VerticalCircleList"/>
    <dgm:cxn modelId="{97A0CC9A-36B4-40AF-BE9D-C3EE11CBD395}" type="presParOf" srcId="{07150EF9-45FC-40AF-A6F4-840E43CB8702}" destId="{BE45FA43-3751-4E1E-AD9B-7C91498891CD}" srcOrd="2" destOrd="0" presId="urn:microsoft.com/office/officeart/2008/layout/VerticalCircleList"/>
    <dgm:cxn modelId="{463B1B40-0445-4159-9052-B8D370509F11}" type="presParOf" srcId="{BE45FA43-3751-4E1E-AD9B-7C91498891CD}" destId="{B00AB12E-C508-4D78-9B4F-C90D20703E4C}" srcOrd="0" destOrd="0" presId="urn:microsoft.com/office/officeart/2008/layout/VerticalCircleList"/>
    <dgm:cxn modelId="{781DC676-9863-41DC-812B-450336793B2F}" type="presParOf" srcId="{BE45FA43-3751-4E1E-AD9B-7C91498891CD}" destId="{6C91FBF8-052B-43B4-9958-AFDBC27710AE}" srcOrd="1" destOrd="0" presId="urn:microsoft.com/office/officeart/2008/layout/VerticalCircleList"/>
    <dgm:cxn modelId="{F6E0B5E2-A2E5-4FD4-AD9F-71E1257C7AAC}" type="presParOf" srcId="{BE45FA43-3751-4E1E-AD9B-7C91498891CD}" destId="{55D52522-072F-4934-B2F2-AC50292A3909}" srcOrd="2" destOrd="0" presId="urn:microsoft.com/office/officeart/2008/layout/VerticalCircle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D6ECBD-7C8C-4843-85A1-578FAC91F23A}"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E6DF1274-E6DA-4E9D-9CA2-658C81CAB614}">
      <dgm:prSet phldrT="[Text]"/>
      <dgm:spPr/>
      <dgm:t>
        <a:bodyPr/>
        <a:lstStyle/>
        <a:p>
          <a:r>
            <a:rPr lang="en-US"/>
            <a:t>Data Merged and Core Attributes are Streamlined.</a:t>
          </a:r>
        </a:p>
      </dgm:t>
    </dgm:pt>
    <dgm:pt modelId="{52B40693-C03D-4ED5-8E36-97FEC7256FBA}" type="parTrans" cxnId="{067BC712-ED33-452A-AE5B-7729EBB1AE7D}">
      <dgm:prSet/>
      <dgm:spPr/>
      <dgm:t>
        <a:bodyPr/>
        <a:lstStyle/>
        <a:p>
          <a:endParaRPr lang="en-US"/>
        </a:p>
      </dgm:t>
    </dgm:pt>
    <dgm:pt modelId="{3EF9F039-B074-4769-81E2-F45B355DBAD6}" type="sibTrans" cxnId="{067BC712-ED33-452A-AE5B-7729EBB1AE7D}">
      <dgm:prSet/>
      <dgm:spPr/>
      <dgm:t>
        <a:bodyPr/>
        <a:lstStyle/>
        <a:p>
          <a:endParaRPr lang="en-US"/>
        </a:p>
      </dgm:t>
    </dgm:pt>
    <dgm:pt modelId="{78B00B23-4217-4262-823F-01CADE1B4CAD}">
      <dgm:prSet phldrT="[Text]"/>
      <dgm:spPr/>
      <dgm:t>
        <a:bodyPr/>
        <a:lstStyle/>
        <a:p>
          <a:r>
            <a:rPr lang="en-US"/>
            <a:t>FACTs: Transaction and EDW Data</a:t>
          </a:r>
        </a:p>
      </dgm:t>
    </dgm:pt>
    <dgm:pt modelId="{A0C53593-9078-41FC-953D-8A75B720760E}" type="parTrans" cxnId="{B34521BE-489C-45D1-A2D2-C5A1C15726EE}">
      <dgm:prSet/>
      <dgm:spPr/>
      <dgm:t>
        <a:bodyPr/>
        <a:lstStyle/>
        <a:p>
          <a:endParaRPr lang="en-US"/>
        </a:p>
      </dgm:t>
    </dgm:pt>
    <dgm:pt modelId="{8C59080E-9075-4A1C-8958-1FD83A3D9A1F}" type="sibTrans" cxnId="{B34521BE-489C-45D1-A2D2-C5A1C15726EE}">
      <dgm:prSet/>
      <dgm:spPr/>
      <dgm:t>
        <a:bodyPr/>
        <a:lstStyle/>
        <a:p>
          <a:endParaRPr lang="en-US"/>
        </a:p>
      </dgm:t>
    </dgm:pt>
    <dgm:pt modelId="{77E62586-B6A7-499B-9DD8-989E440A74EC}">
      <dgm:prSet phldrT="[Text]"/>
      <dgm:spPr/>
      <dgm:t>
        <a:bodyPr/>
        <a:lstStyle/>
        <a:p>
          <a:r>
            <a:rPr lang="en-US"/>
            <a:t>Non-FACTS Data (pt, line, polygon)</a:t>
          </a:r>
        </a:p>
      </dgm:t>
    </dgm:pt>
    <dgm:pt modelId="{61398600-05A5-4453-A6D2-57E8F066B51F}" type="parTrans" cxnId="{FA967FBF-8754-43E7-A198-739C086C82F3}">
      <dgm:prSet/>
      <dgm:spPr/>
      <dgm:t>
        <a:bodyPr/>
        <a:lstStyle/>
        <a:p>
          <a:endParaRPr lang="en-US"/>
        </a:p>
      </dgm:t>
    </dgm:pt>
    <dgm:pt modelId="{A9C3630E-D167-4078-A4DB-15A5BFB08D0F}" type="sibTrans" cxnId="{FA967FBF-8754-43E7-A198-739C086C82F3}">
      <dgm:prSet/>
      <dgm:spPr/>
      <dgm:t>
        <a:bodyPr/>
        <a:lstStyle/>
        <a:p>
          <a:endParaRPr lang="en-US"/>
        </a:p>
      </dgm:t>
    </dgm:pt>
    <dgm:pt modelId="{DCD32F61-493C-4342-9F75-EE63A08772B2}" type="pres">
      <dgm:prSet presAssocID="{6AD6ECBD-7C8C-4843-85A1-578FAC91F23A}" presName="cycle" presStyleCnt="0">
        <dgm:presLayoutVars>
          <dgm:chMax val="1"/>
          <dgm:dir/>
          <dgm:animLvl val="ctr"/>
          <dgm:resizeHandles val="exact"/>
        </dgm:presLayoutVars>
      </dgm:prSet>
      <dgm:spPr/>
    </dgm:pt>
    <dgm:pt modelId="{710DCCC6-2882-4F8E-91A9-C865BAD10603}" type="pres">
      <dgm:prSet presAssocID="{E6DF1274-E6DA-4E9D-9CA2-658C81CAB614}" presName="centerShape" presStyleLbl="node0" presStyleIdx="0" presStyleCnt="1"/>
      <dgm:spPr/>
    </dgm:pt>
    <dgm:pt modelId="{47D835A9-8BEF-43B4-801C-E708B68B73EA}" type="pres">
      <dgm:prSet presAssocID="{A0C53593-9078-41FC-953D-8A75B720760E}" presName="parTrans" presStyleLbl="bgSibTrans2D1" presStyleIdx="0" presStyleCnt="2"/>
      <dgm:spPr/>
    </dgm:pt>
    <dgm:pt modelId="{3C72FC5F-0924-4D8F-A8D8-1CCE7FDE539A}" type="pres">
      <dgm:prSet presAssocID="{78B00B23-4217-4262-823F-01CADE1B4CAD}" presName="node" presStyleLbl="node1" presStyleIdx="0" presStyleCnt="2">
        <dgm:presLayoutVars>
          <dgm:bulletEnabled val="1"/>
        </dgm:presLayoutVars>
      </dgm:prSet>
      <dgm:spPr/>
    </dgm:pt>
    <dgm:pt modelId="{49B96769-5764-4A83-BE5B-22FAF927540F}" type="pres">
      <dgm:prSet presAssocID="{61398600-05A5-4453-A6D2-57E8F066B51F}" presName="parTrans" presStyleLbl="bgSibTrans2D1" presStyleIdx="1" presStyleCnt="2"/>
      <dgm:spPr/>
    </dgm:pt>
    <dgm:pt modelId="{911605D8-4F4A-4BCE-809F-08FEBCEFA989}" type="pres">
      <dgm:prSet presAssocID="{77E62586-B6A7-499B-9DD8-989E440A74EC}" presName="node" presStyleLbl="node1" presStyleIdx="1" presStyleCnt="2">
        <dgm:presLayoutVars>
          <dgm:bulletEnabled val="1"/>
        </dgm:presLayoutVars>
      </dgm:prSet>
      <dgm:spPr/>
    </dgm:pt>
  </dgm:ptLst>
  <dgm:cxnLst>
    <dgm:cxn modelId="{067BC712-ED33-452A-AE5B-7729EBB1AE7D}" srcId="{6AD6ECBD-7C8C-4843-85A1-578FAC91F23A}" destId="{E6DF1274-E6DA-4E9D-9CA2-658C81CAB614}" srcOrd="0" destOrd="0" parTransId="{52B40693-C03D-4ED5-8E36-97FEC7256FBA}" sibTransId="{3EF9F039-B074-4769-81E2-F45B355DBAD6}"/>
    <dgm:cxn modelId="{AC9A281F-1F75-4A8B-9F11-B22810F10918}" type="presOf" srcId="{E6DF1274-E6DA-4E9D-9CA2-658C81CAB614}" destId="{710DCCC6-2882-4F8E-91A9-C865BAD10603}" srcOrd="0" destOrd="0" presId="urn:microsoft.com/office/officeart/2005/8/layout/radial4"/>
    <dgm:cxn modelId="{D1F3A724-1E89-473E-99DF-2990BD6EBB2F}" type="presOf" srcId="{A0C53593-9078-41FC-953D-8A75B720760E}" destId="{47D835A9-8BEF-43B4-801C-E708B68B73EA}" srcOrd="0" destOrd="0" presId="urn:microsoft.com/office/officeart/2005/8/layout/radial4"/>
    <dgm:cxn modelId="{A0132456-469C-46A3-A4F4-196C1C6BFC2D}" type="presOf" srcId="{78B00B23-4217-4262-823F-01CADE1B4CAD}" destId="{3C72FC5F-0924-4D8F-A8D8-1CCE7FDE539A}" srcOrd="0" destOrd="0" presId="urn:microsoft.com/office/officeart/2005/8/layout/radial4"/>
    <dgm:cxn modelId="{A36D7BA2-94C8-4C6C-9548-A83FCAEA8685}" type="presOf" srcId="{77E62586-B6A7-499B-9DD8-989E440A74EC}" destId="{911605D8-4F4A-4BCE-809F-08FEBCEFA989}" srcOrd="0" destOrd="0" presId="urn:microsoft.com/office/officeart/2005/8/layout/radial4"/>
    <dgm:cxn modelId="{B34521BE-489C-45D1-A2D2-C5A1C15726EE}" srcId="{E6DF1274-E6DA-4E9D-9CA2-658C81CAB614}" destId="{78B00B23-4217-4262-823F-01CADE1B4CAD}" srcOrd="0" destOrd="0" parTransId="{A0C53593-9078-41FC-953D-8A75B720760E}" sibTransId="{8C59080E-9075-4A1C-8958-1FD83A3D9A1F}"/>
    <dgm:cxn modelId="{FA967FBF-8754-43E7-A198-739C086C82F3}" srcId="{E6DF1274-E6DA-4E9D-9CA2-658C81CAB614}" destId="{77E62586-B6A7-499B-9DD8-989E440A74EC}" srcOrd="1" destOrd="0" parTransId="{61398600-05A5-4453-A6D2-57E8F066B51F}" sibTransId="{A9C3630E-D167-4078-A4DB-15A5BFB08D0F}"/>
    <dgm:cxn modelId="{D2A11FD4-5FAE-4558-B34D-575AE3B3F35C}" type="presOf" srcId="{61398600-05A5-4453-A6D2-57E8F066B51F}" destId="{49B96769-5764-4A83-BE5B-22FAF927540F}" srcOrd="0" destOrd="0" presId="urn:microsoft.com/office/officeart/2005/8/layout/radial4"/>
    <dgm:cxn modelId="{AD94C0DC-82D0-4613-8E93-F3C5B02B7706}" type="presOf" srcId="{6AD6ECBD-7C8C-4843-85A1-578FAC91F23A}" destId="{DCD32F61-493C-4342-9F75-EE63A08772B2}" srcOrd="0" destOrd="0" presId="urn:microsoft.com/office/officeart/2005/8/layout/radial4"/>
    <dgm:cxn modelId="{107B3BDD-5E12-4D2D-85D6-F9ED1BB93B37}" type="presParOf" srcId="{DCD32F61-493C-4342-9F75-EE63A08772B2}" destId="{710DCCC6-2882-4F8E-91A9-C865BAD10603}" srcOrd="0" destOrd="0" presId="urn:microsoft.com/office/officeart/2005/8/layout/radial4"/>
    <dgm:cxn modelId="{2C627092-C7FF-4C8B-8424-CC1746E6C5D9}" type="presParOf" srcId="{DCD32F61-493C-4342-9F75-EE63A08772B2}" destId="{47D835A9-8BEF-43B4-801C-E708B68B73EA}" srcOrd="1" destOrd="0" presId="urn:microsoft.com/office/officeart/2005/8/layout/radial4"/>
    <dgm:cxn modelId="{B59ACFD8-3433-4989-9F56-D0450DF7DEAF}" type="presParOf" srcId="{DCD32F61-493C-4342-9F75-EE63A08772B2}" destId="{3C72FC5F-0924-4D8F-A8D8-1CCE7FDE539A}" srcOrd="2" destOrd="0" presId="urn:microsoft.com/office/officeart/2005/8/layout/radial4"/>
    <dgm:cxn modelId="{83CF1300-C244-415E-A991-DB1C563C51A2}" type="presParOf" srcId="{DCD32F61-493C-4342-9F75-EE63A08772B2}" destId="{49B96769-5764-4A83-BE5B-22FAF927540F}" srcOrd="3" destOrd="0" presId="urn:microsoft.com/office/officeart/2005/8/layout/radial4"/>
    <dgm:cxn modelId="{8E173E6C-8DCE-4E54-A82A-0F5F02A5E349}" type="presParOf" srcId="{DCD32F61-493C-4342-9F75-EE63A08772B2}" destId="{911605D8-4F4A-4BCE-809F-08FEBCEFA989}" srcOrd="4"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D4FC40-9222-4535-BE36-A1EB5F488075}" type="doc">
      <dgm:prSet loTypeId="urn:microsoft.com/office/officeart/2005/8/layout/venn1" loCatId="relationship" qsTypeId="urn:microsoft.com/office/officeart/2005/8/quickstyle/simple1" qsCatId="simple" csTypeId="urn:microsoft.com/office/officeart/2005/8/colors/accent1_2" csCatId="accent1" phldr="1"/>
      <dgm:spPr/>
    </dgm:pt>
    <dgm:pt modelId="{0018BE87-D01F-4CF4-8CEB-D3C54A7E5367}">
      <dgm:prSet phldrT="[Text]"/>
      <dgm:spPr/>
      <dgm:t>
        <a:bodyPr/>
        <a:lstStyle/>
        <a:p>
          <a:r>
            <a:rPr lang="en-US"/>
            <a:t>Watersheds</a:t>
          </a:r>
        </a:p>
      </dgm:t>
    </dgm:pt>
    <dgm:pt modelId="{551F4872-5838-4617-BC4A-AAF452946E36}" type="parTrans" cxnId="{05557EF8-7E72-4ECF-9BCB-69E7280F024C}">
      <dgm:prSet/>
      <dgm:spPr/>
      <dgm:t>
        <a:bodyPr/>
        <a:lstStyle/>
        <a:p>
          <a:endParaRPr lang="en-US"/>
        </a:p>
      </dgm:t>
    </dgm:pt>
    <dgm:pt modelId="{D1D95B06-14CF-410C-ABE8-F675BFDAD7B1}" type="sibTrans" cxnId="{05557EF8-7E72-4ECF-9BCB-69E7280F024C}">
      <dgm:prSet/>
      <dgm:spPr/>
      <dgm:t>
        <a:bodyPr/>
        <a:lstStyle/>
        <a:p>
          <a:endParaRPr lang="en-US"/>
        </a:p>
      </dgm:t>
    </dgm:pt>
    <dgm:pt modelId="{6871F239-9A6F-4E75-A6A7-1EEF6967D623}">
      <dgm:prSet phldrT="[Text]"/>
      <dgm:spPr/>
      <dgm:t>
        <a:bodyPr/>
        <a:lstStyle/>
        <a:p>
          <a:r>
            <a:rPr lang="en-US"/>
            <a:t>Lynx Analysis Units</a:t>
          </a:r>
        </a:p>
      </dgm:t>
    </dgm:pt>
    <dgm:pt modelId="{38DE858F-E35E-4A18-9A84-C3EC1AA3A48A}" type="parTrans" cxnId="{6C273AE4-8B0E-4A8B-977A-B6AA7832B098}">
      <dgm:prSet/>
      <dgm:spPr/>
      <dgm:t>
        <a:bodyPr/>
        <a:lstStyle/>
        <a:p>
          <a:endParaRPr lang="en-US"/>
        </a:p>
      </dgm:t>
    </dgm:pt>
    <dgm:pt modelId="{2A24EA08-4AF0-46B3-B3DB-6B37B4DB1976}" type="sibTrans" cxnId="{6C273AE4-8B0E-4A8B-977A-B6AA7832B098}">
      <dgm:prSet/>
      <dgm:spPr/>
      <dgm:t>
        <a:bodyPr/>
        <a:lstStyle/>
        <a:p>
          <a:endParaRPr lang="en-US"/>
        </a:p>
      </dgm:t>
    </dgm:pt>
    <dgm:pt modelId="{CE3C7745-1046-41B7-AE04-2E170F53BAF7}">
      <dgm:prSet phldrT="[Text]"/>
      <dgm:spPr/>
      <dgm:t>
        <a:bodyPr/>
        <a:lstStyle/>
        <a:p>
          <a:r>
            <a:rPr lang="en-US"/>
            <a:t>Project Area</a:t>
          </a:r>
        </a:p>
      </dgm:t>
    </dgm:pt>
    <dgm:pt modelId="{1BC635C6-0478-4096-922B-61A9176EAFD5}" type="parTrans" cxnId="{E956281C-B2E5-4F13-9161-324F5C0D38DC}">
      <dgm:prSet/>
      <dgm:spPr/>
      <dgm:t>
        <a:bodyPr/>
        <a:lstStyle/>
        <a:p>
          <a:endParaRPr lang="en-US"/>
        </a:p>
      </dgm:t>
    </dgm:pt>
    <dgm:pt modelId="{83678AF8-0115-4898-A07F-6BC31B7BE030}" type="sibTrans" cxnId="{E956281C-B2E5-4F13-9161-324F5C0D38DC}">
      <dgm:prSet/>
      <dgm:spPr/>
      <dgm:t>
        <a:bodyPr/>
        <a:lstStyle/>
        <a:p>
          <a:endParaRPr lang="en-US"/>
        </a:p>
      </dgm:t>
    </dgm:pt>
    <dgm:pt modelId="{E51261BA-2EFA-4596-907E-B9B6ABA98804}">
      <dgm:prSet phldrT="[Text]"/>
      <dgm:spPr/>
      <dgm:t>
        <a:bodyPr/>
        <a:lstStyle/>
        <a:p>
          <a:r>
            <a:rPr lang="en-US"/>
            <a:t>Timber Compartments</a:t>
          </a:r>
        </a:p>
      </dgm:t>
    </dgm:pt>
    <dgm:pt modelId="{6A86697D-6F64-4C44-BF3E-86B8476A3D7F}" type="parTrans" cxnId="{C9C5A86B-1804-4279-9092-7F4E5E5330AB}">
      <dgm:prSet/>
      <dgm:spPr/>
      <dgm:t>
        <a:bodyPr/>
        <a:lstStyle/>
        <a:p>
          <a:endParaRPr lang="en-US"/>
        </a:p>
      </dgm:t>
    </dgm:pt>
    <dgm:pt modelId="{594C112F-D4A1-4CF5-B6A0-5DD124C55AA4}" type="sibTrans" cxnId="{C9C5A86B-1804-4279-9092-7F4E5E5330AB}">
      <dgm:prSet/>
      <dgm:spPr/>
      <dgm:t>
        <a:bodyPr/>
        <a:lstStyle/>
        <a:p>
          <a:endParaRPr lang="en-US"/>
        </a:p>
      </dgm:t>
    </dgm:pt>
    <dgm:pt modelId="{F0258962-34A3-4230-90C4-7CEAE8A62281}" type="pres">
      <dgm:prSet presAssocID="{49D4FC40-9222-4535-BE36-A1EB5F488075}" presName="compositeShape" presStyleCnt="0">
        <dgm:presLayoutVars>
          <dgm:chMax val="7"/>
          <dgm:dir/>
          <dgm:resizeHandles val="exact"/>
        </dgm:presLayoutVars>
      </dgm:prSet>
      <dgm:spPr/>
    </dgm:pt>
    <dgm:pt modelId="{97FB505B-8B0B-468D-83B5-C7F65F9C65E9}" type="pres">
      <dgm:prSet presAssocID="{0018BE87-D01F-4CF4-8CEB-D3C54A7E5367}" presName="circ1" presStyleLbl="vennNode1" presStyleIdx="0" presStyleCnt="4"/>
      <dgm:spPr/>
    </dgm:pt>
    <dgm:pt modelId="{09F64B62-319E-4331-8B80-17E521D6FA24}" type="pres">
      <dgm:prSet presAssocID="{0018BE87-D01F-4CF4-8CEB-D3C54A7E5367}" presName="circ1Tx" presStyleLbl="revTx" presStyleIdx="0" presStyleCnt="0">
        <dgm:presLayoutVars>
          <dgm:chMax val="0"/>
          <dgm:chPref val="0"/>
          <dgm:bulletEnabled val="1"/>
        </dgm:presLayoutVars>
      </dgm:prSet>
      <dgm:spPr/>
    </dgm:pt>
    <dgm:pt modelId="{C047DEB3-958F-47F1-A708-DF093599F3DF}" type="pres">
      <dgm:prSet presAssocID="{6871F239-9A6F-4E75-A6A7-1EEF6967D623}" presName="circ2" presStyleLbl="vennNode1" presStyleIdx="1" presStyleCnt="4"/>
      <dgm:spPr/>
    </dgm:pt>
    <dgm:pt modelId="{C54399A1-18D9-4F95-8213-70E921A21B8C}" type="pres">
      <dgm:prSet presAssocID="{6871F239-9A6F-4E75-A6A7-1EEF6967D623}" presName="circ2Tx" presStyleLbl="revTx" presStyleIdx="0" presStyleCnt="0">
        <dgm:presLayoutVars>
          <dgm:chMax val="0"/>
          <dgm:chPref val="0"/>
          <dgm:bulletEnabled val="1"/>
        </dgm:presLayoutVars>
      </dgm:prSet>
      <dgm:spPr/>
    </dgm:pt>
    <dgm:pt modelId="{1544E08E-4333-48BC-A2F9-EFE43AA622F3}" type="pres">
      <dgm:prSet presAssocID="{CE3C7745-1046-41B7-AE04-2E170F53BAF7}" presName="circ3" presStyleLbl="vennNode1" presStyleIdx="2" presStyleCnt="4"/>
      <dgm:spPr/>
    </dgm:pt>
    <dgm:pt modelId="{6617321E-AF1C-4963-9538-042C40FD436D}" type="pres">
      <dgm:prSet presAssocID="{CE3C7745-1046-41B7-AE04-2E170F53BAF7}" presName="circ3Tx" presStyleLbl="revTx" presStyleIdx="0" presStyleCnt="0">
        <dgm:presLayoutVars>
          <dgm:chMax val="0"/>
          <dgm:chPref val="0"/>
          <dgm:bulletEnabled val="1"/>
        </dgm:presLayoutVars>
      </dgm:prSet>
      <dgm:spPr/>
    </dgm:pt>
    <dgm:pt modelId="{C2E36E48-07D4-4650-B655-22303156F173}" type="pres">
      <dgm:prSet presAssocID="{E51261BA-2EFA-4596-907E-B9B6ABA98804}" presName="circ4" presStyleLbl="vennNode1" presStyleIdx="3" presStyleCnt="4"/>
      <dgm:spPr/>
    </dgm:pt>
    <dgm:pt modelId="{4C125334-A030-407B-923C-35D33C55BF06}" type="pres">
      <dgm:prSet presAssocID="{E51261BA-2EFA-4596-907E-B9B6ABA98804}" presName="circ4Tx" presStyleLbl="revTx" presStyleIdx="0" presStyleCnt="0">
        <dgm:presLayoutVars>
          <dgm:chMax val="0"/>
          <dgm:chPref val="0"/>
          <dgm:bulletEnabled val="1"/>
        </dgm:presLayoutVars>
      </dgm:prSet>
      <dgm:spPr/>
    </dgm:pt>
  </dgm:ptLst>
  <dgm:cxnLst>
    <dgm:cxn modelId="{C04AB20D-6FAA-487F-B6C1-ECB7329DF384}" type="presOf" srcId="{0018BE87-D01F-4CF4-8CEB-D3C54A7E5367}" destId="{97FB505B-8B0B-468D-83B5-C7F65F9C65E9}" srcOrd="0" destOrd="0" presId="urn:microsoft.com/office/officeart/2005/8/layout/venn1"/>
    <dgm:cxn modelId="{E956281C-B2E5-4F13-9161-324F5C0D38DC}" srcId="{49D4FC40-9222-4535-BE36-A1EB5F488075}" destId="{CE3C7745-1046-41B7-AE04-2E170F53BAF7}" srcOrd="2" destOrd="0" parTransId="{1BC635C6-0478-4096-922B-61A9176EAFD5}" sibTransId="{83678AF8-0115-4898-A07F-6BC31B7BE030}"/>
    <dgm:cxn modelId="{CD66252C-CD49-419A-974B-3857547123CC}" type="presOf" srcId="{0018BE87-D01F-4CF4-8CEB-D3C54A7E5367}" destId="{09F64B62-319E-4331-8B80-17E521D6FA24}" srcOrd="1" destOrd="0" presId="urn:microsoft.com/office/officeart/2005/8/layout/venn1"/>
    <dgm:cxn modelId="{52A01043-4C8C-46BA-A746-DF9E4A3C9243}" type="presOf" srcId="{6871F239-9A6F-4E75-A6A7-1EEF6967D623}" destId="{C047DEB3-958F-47F1-A708-DF093599F3DF}" srcOrd="0" destOrd="0" presId="urn:microsoft.com/office/officeart/2005/8/layout/venn1"/>
    <dgm:cxn modelId="{C9C5A86B-1804-4279-9092-7F4E5E5330AB}" srcId="{49D4FC40-9222-4535-BE36-A1EB5F488075}" destId="{E51261BA-2EFA-4596-907E-B9B6ABA98804}" srcOrd="3" destOrd="0" parTransId="{6A86697D-6F64-4C44-BF3E-86B8476A3D7F}" sibTransId="{594C112F-D4A1-4CF5-B6A0-5DD124C55AA4}"/>
    <dgm:cxn modelId="{EC10BC91-E9DF-481F-BFE5-52BFA9496203}" type="presOf" srcId="{CE3C7745-1046-41B7-AE04-2E170F53BAF7}" destId="{1544E08E-4333-48BC-A2F9-EFE43AA622F3}" srcOrd="0" destOrd="0" presId="urn:microsoft.com/office/officeart/2005/8/layout/venn1"/>
    <dgm:cxn modelId="{EABB90B8-F51C-421B-B0B0-A6FAF84A1FDE}" type="presOf" srcId="{49D4FC40-9222-4535-BE36-A1EB5F488075}" destId="{F0258962-34A3-4230-90C4-7CEAE8A62281}" srcOrd="0" destOrd="0" presId="urn:microsoft.com/office/officeart/2005/8/layout/venn1"/>
    <dgm:cxn modelId="{7152BFCF-6DC1-4A82-961E-F6FC2480C2C4}" type="presOf" srcId="{6871F239-9A6F-4E75-A6A7-1EEF6967D623}" destId="{C54399A1-18D9-4F95-8213-70E921A21B8C}" srcOrd="1" destOrd="0" presId="urn:microsoft.com/office/officeart/2005/8/layout/venn1"/>
    <dgm:cxn modelId="{D5865FDB-607E-4DC9-9FD2-CD9E297D23F3}" type="presOf" srcId="{CE3C7745-1046-41B7-AE04-2E170F53BAF7}" destId="{6617321E-AF1C-4963-9538-042C40FD436D}" srcOrd="1" destOrd="0" presId="urn:microsoft.com/office/officeart/2005/8/layout/venn1"/>
    <dgm:cxn modelId="{6C273AE4-8B0E-4A8B-977A-B6AA7832B098}" srcId="{49D4FC40-9222-4535-BE36-A1EB5F488075}" destId="{6871F239-9A6F-4E75-A6A7-1EEF6967D623}" srcOrd="1" destOrd="0" parTransId="{38DE858F-E35E-4A18-9A84-C3EC1AA3A48A}" sibTransId="{2A24EA08-4AF0-46B3-B3DB-6B37B4DB1976}"/>
    <dgm:cxn modelId="{AF4C36E6-F339-474A-9A1E-A3E4025682A1}" type="presOf" srcId="{E51261BA-2EFA-4596-907E-B9B6ABA98804}" destId="{4C125334-A030-407B-923C-35D33C55BF06}" srcOrd="1" destOrd="0" presId="urn:microsoft.com/office/officeart/2005/8/layout/venn1"/>
    <dgm:cxn modelId="{7357B4E7-54BE-4C8A-9BE2-A8D021CAB484}" type="presOf" srcId="{E51261BA-2EFA-4596-907E-B9B6ABA98804}" destId="{C2E36E48-07D4-4650-B655-22303156F173}" srcOrd="0" destOrd="0" presId="urn:microsoft.com/office/officeart/2005/8/layout/venn1"/>
    <dgm:cxn modelId="{05557EF8-7E72-4ECF-9BCB-69E7280F024C}" srcId="{49D4FC40-9222-4535-BE36-A1EB5F488075}" destId="{0018BE87-D01F-4CF4-8CEB-D3C54A7E5367}" srcOrd="0" destOrd="0" parTransId="{551F4872-5838-4617-BC4A-AAF452946E36}" sibTransId="{D1D95B06-14CF-410C-ABE8-F675BFDAD7B1}"/>
    <dgm:cxn modelId="{69A00DAD-B9BC-42B9-A90E-66B7262674FD}" type="presParOf" srcId="{F0258962-34A3-4230-90C4-7CEAE8A62281}" destId="{97FB505B-8B0B-468D-83B5-C7F65F9C65E9}" srcOrd="0" destOrd="0" presId="urn:microsoft.com/office/officeart/2005/8/layout/venn1"/>
    <dgm:cxn modelId="{34F09A74-A9E3-4DE7-A11A-CA07B03F53BB}" type="presParOf" srcId="{F0258962-34A3-4230-90C4-7CEAE8A62281}" destId="{09F64B62-319E-4331-8B80-17E521D6FA24}" srcOrd="1" destOrd="0" presId="urn:microsoft.com/office/officeart/2005/8/layout/venn1"/>
    <dgm:cxn modelId="{C203B85C-A190-4C74-B8F2-97A5BBAE44CD}" type="presParOf" srcId="{F0258962-34A3-4230-90C4-7CEAE8A62281}" destId="{C047DEB3-958F-47F1-A708-DF093599F3DF}" srcOrd="2" destOrd="0" presId="urn:microsoft.com/office/officeart/2005/8/layout/venn1"/>
    <dgm:cxn modelId="{1BBC9835-0222-48DD-B45E-0F0D8782C246}" type="presParOf" srcId="{F0258962-34A3-4230-90C4-7CEAE8A62281}" destId="{C54399A1-18D9-4F95-8213-70E921A21B8C}" srcOrd="3" destOrd="0" presId="urn:microsoft.com/office/officeart/2005/8/layout/venn1"/>
    <dgm:cxn modelId="{ACAF8689-6FC9-4698-A6FE-5BA873F98BDD}" type="presParOf" srcId="{F0258962-34A3-4230-90C4-7CEAE8A62281}" destId="{1544E08E-4333-48BC-A2F9-EFE43AA622F3}" srcOrd="4" destOrd="0" presId="urn:microsoft.com/office/officeart/2005/8/layout/venn1"/>
    <dgm:cxn modelId="{21CD6005-E0A8-4E61-9AA0-362A043F80B6}" type="presParOf" srcId="{F0258962-34A3-4230-90C4-7CEAE8A62281}" destId="{6617321E-AF1C-4963-9538-042C40FD436D}" srcOrd="5" destOrd="0" presId="urn:microsoft.com/office/officeart/2005/8/layout/venn1"/>
    <dgm:cxn modelId="{A7E883D6-D78A-4E07-A3D8-14E6D24FEE8D}" type="presParOf" srcId="{F0258962-34A3-4230-90C4-7CEAE8A62281}" destId="{C2E36E48-07D4-4650-B655-22303156F173}" srcOrd="6" destOrd="0" presId="urn:microsoft.com/office/officeart/2005/8/layout/venn1"/>
    <dgm:cxn modelId="{C4D29245-7435-4DA8-BB23-25776DC81AA6}" type="presParOf" srcId="{F0258962-34A3-4230-90C4-7CEAE8A62281}" destId="{4C125334-A030-407B-923C-35D33C55BF06}" srcOrd="7" destOrd="0" presId="urn:microsoft.com/office/officeart/2005/8/layout/ven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1406F-1AC3-422C-AFCF-82C200D0320D}">
      <dsp:nvSpPr>
        <dsp:cNvPr id="0" name=""/>
        <dsp:cNvSpPr/>
      </dsp:nvSpPr>
      <dsp:spPr>
        <a:xfrm>
          <a:off x="200691" y="423481"/>
          <a:ext cx="765429" cy="76542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4D711FE8-868B-4132-8227-93A43CD62DE6}">
      <dsp:nvSpPr>
        <dsp:cNvPr id="0" name=""/>
        <dsp:cNvSpPr/>
      </dsp:nvSpPr>
      <dsp:spPr>
        <a:xfrm>
          <a:off x="583406" y="423481"/>
          <a:ext cx="4083843" cy="765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n-US" sz="1100" kern="1200"/>
            <a:t>Each Combined Datset Intercepted with CE boundaries. Acres ProRated</a:t>
          </a:r>
        </a:p>
      </dsp:txBody>
      <dsp:txXfrm>
        <a:off x="583406" y="423481"/>
        <a:ext cx="4083843" cy="765429"/>
      </dsp:txXfrm>
    </dsp:sp>
    <dsp:sp modelId="{D8665D2E-58EA-48CD-93E8-F6AC4AA39AED}">
      <dsp:nvSpPr>
        <dsp:cNvPr id="0" name=""/>
        <dsp:cNvSpPr/>
      </dsp:nvSpPr>
      <dsp:spPr>
        <a:xfrm>
          <a:off x="200691" y="1188910"/>
          <a:ext cx="765429" cy="76542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8065AC27-FC83-48BB-BB6B-3F10133E2A12}">
      <dsp:nvSpPr>
        <dsp:cNvPr id="0" name=""/>
        <dsp:cNvSpPr/>
      </dsp:nvSpPr>
      <dsp:spPr>
        <a:xfrm>
          <a:off x="583406" y="1188910"/>
          <a:ext cx="4083843" cy="765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n-US" sz="1100" kern="1200"/>
            <a:t>Tables Exported. Then combined into one large data table.</a:t>
          </a:r>
        </a:p>
      </dsp:txBody>
      <dsp:txXfrm>
        <a:off x="583406" y="1188910"/>
        <a:ext cx="4083843" cy="765429"/>
      </dsp:txXfrm>
    </dsp:sp>
    <dsp:sp modelId="{6C91FBF8-052B-43B4-9958-AFDBC27710AE}">
      <dsp:nvSpPr>
        <dsp:cNvPr id="0" name=""/>
        <dsp:cNvSpPr/>
      </dsp:nvSpPr>
      <dsp:spPr>
        <a:xfrm>
          <a:off x="200691" y="1954339"/>
          <a:ext cx="765429" cy="76542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sp>
    <dsp:sp modelId="{55D52522-072F-4934-B2F2-AC50292A3909}">
      <dsp:nvSpPr>
        <dsp:cNvPr id="0" name=""/>
        <dsp:cNvSpPr/>
      </dsp:nvSpPr>
      <dsp:spPr>
        <a:xfrm>
          <a:off x="583406" y="1954339"/>
          <a:ext cx="4083843" cy="765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n-US" sz="1100" kern="1200"/>
            <a:t>Data Table Simplified through a Frequency action. Data is exported to Excel.</a:t>
          </a:r>
        </a:p>
      </dsp:txBody>
      <dsp:txXfrm>
        <a:off x="583406" y="1954339"/>
        <a:ext cx="4083843" cy="765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0DCCC6-2882-4F8E-91A9-C865BAD10603}">
      <dsp:nvSpPr>
        <dsp:cNvPr id="0" name=""/>
        <dsp:cNvSpPr/>
      </dsp:nvSpPr>
      <dsp:spPr>
        <a:xfrm>
          <a:off x="1409771" y="727866"/>
          <a:ext cx="1042844" cy="104284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Merged and Core Attributes are Streamlined.</a:t>
          </a:r>
        </a:p>
      </dsp:txBody>
      <dsp:txXfrm>
        <a:off x="1562492" y="880587"/>
        <a:ext cx="737402" cy="737402"/>
      </dsp:txXfrm>
    </dsp:sp>
    <dsp:sp modelId="{47D835A9-8BEF-43B4-801C-E708B68B73EA}">
      <dsp:nvSpPr>
        <dsp:cNvPr id="0" name=""/>
        <dsp:cNvSpPr/>
      </dsp:nvSpPr>
      <dsp:spPr>
        <a:xfrm rot="12900000">
          <a:off x="631928" y="509903"/>
          <a:ext cx="911088" cy="297210"/>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72FC5F-0924-4D8F-A8D8-1CCE7FDE539A}">
      <dsp:nvSpPr>
        <dsp:cNvPr id="0" name=""/>
        <dsp:cNvSpPr/>
      </dsp:nvSpPr>
      <dsp:spPr>
        <a:xfrm>
          <a:off x="218961" y="938"/>
          <a:ext cx="990702" cy="792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FACTs: Transaction and EDW Data</a:t>
          </a:r>
        </a:p>
      </dsp:txBody>
      <dsp:txXfrm>
        <a:off x="242174" y="24151"/>
        <a:ext cx="944276" cy="746136"/>
      </dsp:txXfrm>
    </dsp:sp>
    <dsp:sp modelId="{49B96769-5764-4A83-BE5B-22FAF927540F}">
      <dsp:nvSpPr>
        <dsp:cNvPr id="0" name=""/>
        <dsp:cNvSpPr/>
      </dsp:nvSpPr>
      <dsp:spPr>
        <a:xfrm rot="19500000">
          <a:off x="2319370" y="509903"/>
          <a:ext cx="911088" cy="297210"/>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1605D8-4F4A-4BCE-809F-08FEBCEFA989}">
      <dsp:nvSpPr>
        <dsp:cNvPr id="0" name=""/>
        <dsp:cNvSpPr/>
      </dsp:nvSpPr>
      <dsp:spPr>
        <a:xfrm>
          <a:off x="2652723" y="938"/>
          <a:ext cx="990702" cy="792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Non-FACTS Data (pt, line, polygon)</a:t>
          </a:r>
        </a:p>
      </dsp:txBody>
      <dsp:txXfrm>
        <a:off x="2675936" y="24151"/>
        <a:ext cx="944276" cy="7461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FB505B-8B0B-468D-83B5-C7F65F9C65E9}">
      <dsp:nvSpPr>
        <dsp:cNvPr id="0" name=""/>
        <dsp:cNvSpPr/>
      </dsp:nvSpPr>
      <dsp:spPr>
        <a:xfrm>
          <a:off x="1365694" y="22574"/>
          <a:ext cx="1173861" cy="117386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r>
            <a:rPr lang="en-US" sz="500" kern="1200"/>
            <a:t>Watersheds</a:t>
          </a:r>
        </a:p>
      </dsp:txBody>
      <dsp:txXfrm>
        <a:off x="1501140" y="180593"/>
        <a:ext cx="902970" cy="372475"/>
      </dsp:txXfrm>
    </dsp:sp>
    <dsp:sp modelId="{C047DEB3-958F-47F1-A708-DF093599F3DF}">
      <dsp:nvSpPr>
        <dsp:cNvPr id="0" name=""/>
        <dsp:cNvSpPr/>
      </dsp:nvSpPr>
      <dsp:spPr>
        <a:xfrm>
          <a:off x="1884902" y="541781"/>
          <a:ext cx="1173861" cy="117386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r>
            <a:rPr lang="en-US" sz="500" kern="1200"/>
            <a:t>Lynx Analysis Units</a:t>
          </a:r>
        </a:p>
      </dsp:txBody>
      <dsp:txXfrm>
        <a:off x="2516981" y="677227"/>
        <a:ext cx="451485" cy="902970"/>
      </dsp:txXfrm>
    </dsp:sp>
    <dsp:sp modelId="{1544E08E-4333-48BC-A2F9-EFE43AA622F3}">
      <dsp:nvSpPr>
        <dsp:cNvPr id="0" name=""/>
        <dsp:cNvSpPr/>
      </dsp:nvSpPr>
      <dsp:spPr>
        <a:xfrm>
          <a:off x="1365694" y="1060989"/>
          <a:ext cx="1173861" cy="117386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r>
            <a:rPr lang="en-US" sz="500" kern="1200"/>
            <a:t>Project Area</a:t>
          </a:r>
        </a:p>
      </dsp:txBody>
      <dsp:txXfrm>
        <a:off x="1501140" y="1704355"/>
        <a:ext cx="902970" cy="372475"/>
      </dsp:txXfrm>
    </dsp:sp>
    <dsp:sp modelId="{C2E36E48-07D4-4650-B655-22303156F173}">
      <dsp:nvSpPr>
        <dsp:cNvPr id="0" name=""/>
        <dsp:cNvSpPr/>
      </dsp:nvSpPr>
      <dsp:spPr>
        <a:xfrm>
          <a:off x="846486" y="541781"/>
          <a:ext cx="1173861" cy="117386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r>
            <a:rPr lang="en-US" sz="500" kern="1200"/>
            <a:t>Timber Compartments</a:t>
          </a:r>
        </a:p>
      </dsp:txBody>
      <dsp:txXfrm>
        <a:off x="936783" y="677227"/>
        <a:ext cx="451485" cy="902970"/>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F4407-996E-40BC-B31F-6AEB3C7A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4510</Words>
  <Characters>25708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Jeffrey - FS</dc:creator>
  <cp:keywords/>
  <dc:description/>
  <cp:lastModifiedBy>Erwin, Jeffrey - FS, WI</cp:lastModifiedBy>
  <cp:revision>2</cp:revision>
  <dcterms:created xsi:type="dcterms:W3CDTF">2025-04-13T15:39:00Z</dcterms:created>
  <dcterms:modified xsi:type="dcterms:W3CDTF">2025-04-13T15:39:00Z</dcterms:modified>
</cp:coreProperties>
</file>