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1390C" w14:textId="77777777" w:rsidR="00FA6F83" w:rsidRDefault="001774B6">
      <w:pPr>
        <w:pStyle w:val="Title"/>
      </w:pPr>
      <w:bookmarkStart w:id="0" w:name="_Toc41654412"/>
      <w:bookmarkEnd w:id="0"/>
      <w:r>
        <w:t>Solution and Answer Guide</w:t>
      </w:r>
    </w:p>
    <w:p w14:paraId="1111390D" w14:textId="6D718DA7" w:rsidR="00FA6F83" w:rsidRDefault="003C1837">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001774B6">
        <w:rPr>
          <w:rStyle w:val="BookTitle"/>
        </w:rPr>
        <w:t xml:space="preserve"> </w:t>
      </w:r>
      <w:r w:rsidR="002B4625">
        <w:rPr>
          <w:rStyle w:val="BookTitle"/>
        </w:rPr>
        <w:t>Essential</w:t>
      </w:r>
      <w:r w:rsidR="006D7409">
        <w:rPr>
          <w:rStyle w:val="BookTitle"/>
        </w:rPr>
        <w:t>s of</w:t>
      </w:r>
      <w:r w:rsidR="002B4625">
        <w:rPr>
          <w:rStyle w:val="BookTitle"/>
        </w:rPr>
        <w:t xml:space="preserve"> Modern Business Statistics w/MS Excel 9th Edition, 9780357984505</w:t>
      </w:r>
      <w:r w:rsidR="001774B6">
        <w:rPr>
          <w:rStyle w:val="BookTitle"/>
        </w:rPr>
        <w:t xml:space="preserve">; Chapter 11: </w:t>
      </w:r>
      <w:bookmarkStart w:id="3" w:name="__Review_Questions_Answers"/>
      <w:bookmarkEnd w:id="1"/>
      <w:bookmarkEnd w:id="2"/>
      <w:bookmarkEnd w:id="3"/>
      <w:r w:rsidR="001774B6">
        <w:rPr>
          <w:rStyle w:val="BookTitle"/>
        </w:rPr>
        <w:t>Inferences About Population Variances</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111390E" w14:textId="77777777" w:rsidR="00FA6F83" w:rsidRDefault="001774B6">
          <w:pPr>
            <w:pStyle w:val="TOCHeading"/>
            <w:rPr>
              <w:rFonts w:asciiTheme="minorHAnsi" w:hAnsiTheme="minorHAnsi"/>
              <w:sz w:val="20"/>
              <w:szCs w:val="20"/>
            </w:rPr>
          </w:pPr>
          <w:r>
            <w:rPr>
              <w:rFonts w:asciiTheme="minorHAnsi" w:hAnsiTheme="minorHAnsi"/>
              <w:sz w:val="20"/>
              <w:szCs w:val="20"/>
            </w:rPr>
            <w:t>Table of Contents</w:t>
          </w:r>
        </w:p>
        <w:p w14:paraId="1111390F" w14:textId="77777777" w:rsidR="00FA6F83" w:rsidRDefault="001774B6">
          <w:pPr>
            <w:pStyle w:val="TOC1"/>
            <w:rPr>
              <w:b w:val="0"/>
              <w:noProof/>
              <w:lang w:val="en-IN" w:eastAsia="en-IN"/>
            </w:rPr>
          </w:pPr>
          <w:r>
            <w:rPr>
              <w:sz w:val="20"/>
              <w:szCs w:val="20"/>
            </w:rPr>
            <w:fldChar w:fldCharType="begin"/>
          </w:r>
          <w:r>
            <w:rPr>
              <w:sz w:val="20"/>
              <w:szCs w:val="20"/>
            </w:rPr>
            <w:instrText xml:space="preserve"> TOC \o "1-3" \h \z \u </w:instrText>
          </w:r>
          <w:r>
            <w:rPr>
              <w:sz w:val="20"/>
              <w:szCs w:val="20"/>
            </w:rPr>
            <w:fldChar w:fldCharType="separate"/>
          </w:r>
          <w:hyperlink w:anchor="_Toc143764316" w:history="1">
            <w:r>
              <w:rPr>
                <w:rStyle w:val="Hyperlink"/>
              </w:rPr>
              <w:t>Exercises</w:t>
            </w:r>
            <w:r>
              <w:rPr>
                <w:noProof/>
                <w:webHidden/>
              </w:rPr>
              <w:tab/>
            </w:r>
            <w:r>
              <w:rPr>
                <w:noProof/>
                <w:webHidden/>
              </w:rPr>
              <w:fldChar w:fldCharType="begin"/>
            </w:r>
            <w:r>
              <w:rPr>
                <w:noProof/>
                <w:webHidden/>
              </w:rPr>
              <w:instrText xml:space="preserve"> PAGEREF _Toc143764316 \h </w:instrText>
            </w:r>
            <w:r>
              <w:rPr>
                <w:noProof/>
                <w:webHidden/>
              </w:rPr>
            </w:r>
            <w:r>
              <w:rPr>
                <w:noProof/>
                <w:webHidden/>
              </w:rPr>
              <w:fldChar w:fldCharType="separate"/>
            </w:r>
            <w:r>
              <w:rPr>
                <w:noProof/>
                <w:webHidden/>
              </w:rPr>
              <w:t>1</w:t>
            </w:r>
            <w:r>
              <w:rPr>
                <w:noProof/>
                <w:webHidden/>
              </w:rPr>
              <w:fldChar w:fldCharType="end"/>
            </w:r>
          </w:hyperlink>
        </w:p>
        <w:p w14:paraId="11113910" w14:textId="77777777" w:rsidR="00FA6F83" w:rsidRDefault="006D7409">
          <w:pPr>
            <w:pStyle w:val="TOC1"/>
            <w:rPr>
              <w:b w:val="0"/>
              <w:noProof/>
              <w:lang w:val="en-IN" w:eastAsia="en-IN"/>
            </w:rPr>
          </w:pPr>
          <w:hyperlink w:anchor="_Toc143764317" w:history="1">
            <w:r w:rsidR="001774B6">
              <w:rPr>
                <w:rStyle w:val="Hyperlink"/>
              </w:rPr>
              <w:t>Supplementary Exercises</w:t>
            </w:r>
            <w:r w:rsidR="001774B6">
              <w:rPr>
                <w:noProof/>
                <w:webHidden/>
              </w:rPr>
              <w:tab/>
            </w:r>
            <w:r w:rsidR="001774B6">
              <w:rPr>
                <w:noProof/>
                <w:webHidden/>
              </w:rPr>
              <w:fldChar w:fldCharType="begin"/>
            </w:r>
            <w:r w:rsidR="001774B6">
              <w:rPr>
                <w:noProof/>
                <w:webHidden/>
              </w:rPr>
              <w:instrText xml:space="preserve"> PAGEREF _Toc143764317 \h </w:instrText>
            </w:r>
            <w:r w:rsidR="001774B6">
              <w:rPr>
                <w:noProof/>
                <w:webHidden/>
              </w:rPr>
            </w:r>
            <w:r w:rsidR="001774B6">
              <w:rPr>
                <w:noProof/>
                <w:webHidden/>
              </w:rPr>
              <w:fldChar w:fldCharType="separate"/>
            </w:r>
            <w:r w:rsidR="001774B6">
              <w:rPr>
                <w:noProof/>
                <w:webHidden/>
              </w:rPr>
              <w:t>16</w:t>
            </w:r>
            <w:r w:rsidR="001774B6">
              <w:rPr>
                <w:noProof/>
                <w:webHidden/>
              </w:rPr>
              <w:fldChar w:fldCharType="end"/>
            </w:r>
          </w:hyperlink>
        </w:p>
        <w:p w14:paraId="11113911" w14:textId="77777777" w:rsidR="00FA6F83" w:rsidRDefault="006D7409">
          <w:pPr>
            <w:pStyle w:val="TOC1"/>
            <w:rPr>
              <w:b w:val="0"/>
              <w:noProof/>
              <w:lang w:val="en-IN" w:eastAsia="en-IN"/>
            </w:rPr>
          </w:pPr>
          <w:hyperlink w:anchor="_Toc143764318" w:history="1">
            <w:r w:rsidR="001774B6">
              <w:rPr>
                <w:rStyle w:val="Hyperlink"/>
                <w:lang w:val="en-IN"/>
              </w:rPr>
              <w:t>Case Problem 1: Air Force Training Program</w:t>
            </w:r>
            <w:r w:rsidR="001774B6">
              <w:rPr>
                <w:noProof/>
                <w:webHidden/>
              </w:rPr>
              <w:tab/>
            </w:r>
            <w:r w:rsidR="001774B6">
              <w:rPr>
                <w:noProof/>
                <w:webHidden/>
              </w:rPr>
              <w:fldChar w:fldCharType="begin"/>
            </w:r>
            <w:r w:rsidR="001774B6">
              <w:rPr>
                <w:noProof/>
                <w:webHidden/>
              </w:rPr>
              <w:instrText xml:space="preserve"> PAGEREF _Toc143764318 \h </w:instrText>
            </w:r>
            <w:r w:rsidR="001774B6">
              <w:rPr>
                <w:noProof/>
                <w:webHidden/>
              </w:rPr>
            </w:r>
            <w:r w:rsidR="001774B6">
              <w:rPr>
                <w:noProof/>
                <w:webHidden/>
              </w:rPr>
              <w:fldChar w:fldCharType="separate"/>
            </w:r>
            <w:r w:rsidR="001774B6">
              <w:rPr>
                <w:noProof/>
                <w:webHidden/>
              </w:rPr>
              <w:t>23</w:t>
            </w:r>
            <w:r w:rsidR="001774B6">
              <w:rPr>
                <w:noProof/>
                <w:webHidden/>
              </w:rPr>
              <w:fldChar w:fldCharType="end"/>
            </w:r>
          </w:hyperlink>
        </w:p>
        <w:p w14:paraId="11113912" w14:textId="77777777" w:rsidR="00FA6F83" w:rsidRDefault="006D7409">
          <w:pPr>
            <w:pStyle w:val="TOC1"/>
            <w:rPr>
              <w:b w:val="0"/>
              <w:noProof/>
              <w:lang w:val="en-IN" w:eastAsia="en-IN"/>
            </w:rPr>
          </w:pPr>
          <w:hyperlink w:anchor="_Toc143764319" w:history="1">
            <w:r w:rsidR="001774B6">
              <w:rPr>
                <w:rStyle w:val="Hyperlink"/>
              </w:rPr>
              <w:t>Case Problem 2: Meticulous Drill &amp; Reamer</w:t>
            </w:r>
            <w:r w:rsidR="001774B6">
              <w:rPr>
                <w:noProof/>
                <w:webHidden/>
              </w:rPr>
              <w:tab/>
            </w:r>
            <w:r w:rsidR="001774B6">
              <w:rPr>
                <w:noProof/>
                <w:webHidden/>
              </w:rPr>
              <w:fldChar w:fldCharType="begin"/>
            </w:r>
            <w:r w:rsidR="001774B6">
              <w:rPr>
                <w:noProof/>
                <w:webHidden/>
              </w:rPr>
              <w:instrText xml:space="preserve"> PAGEREF _Toc143764319 \h </w:instrText>
            </w:r>
            <w:r w:rsidR="001774B6">
              <w:rPr>
                <w:noProof/>
                <w:webHidden/>
              </w:rPr>
            </w:r>
            <w:r w:rsidR="001774B6">
              <w:rPr>
                <w:noProof/>
                <w:webHidden/>
              </w:rPr>
              <w:fldChar w:fldCharType="separate"/>
            </w:r>
            <w:r w:rsidR="001774B6">
              <w:rPr>
                <w:noProof/>
                <w:webHidden/>
              </w:rPr>
              <w:t>25</w:t>
            </w:r>
            <w:r w:rsidR="001774B6">
              <w:rPr>
                <w:noProof/>
                <w:webHidden/>
              </w:rPr>
              <w:fldChar w:fldCharType="end"/>
            </w:r>
          </w:hyperlink>
        </w:p>
        <w:p w14:paraId="11113913" w14:textId="77777777" w:rsidR="00FA6F83" w:rsidRDefault="001774B6">
          <w:pPr>
            <w:rPr>
              <w:sz w:val="20"/>
              <w:szCs w:val="20"/>
            </w:rPr>
          </w:pPr>
          <w:r>
            <w:rPr>
              <w:b/>
              <w:bCs/>
              <w:noProof/>
              <w:sz w:val="20"/>
              <w:szCs w:val="20"/>
            </w:rPr>
            <w:fldChar w:fldCharType="end"/>
          </w:r>
        </w:p>
      </w:sdtContent>
    </w:sdt>
    <w:p w14:paraId="11113914" w14:textId="77777777" w:rsidR="00FA6F83" w:rsidRDefault="001774B6">
      <w:pPr>
        <w:pStyle w:val="Heading1"/>
      </w:pPr>
      <w:bookmarkStart w:id="4" w:name="_Toc143764316"/>
      <w:r>
        <w:t>Exercises</w:t>
      </w:r>
      <w:bookmarkEnd w:id="4"/>
    </w:p>
    <w:p w14:paraId="11113915" w14:textId="77777777" w:rsidR="00FA6F83" w:rsidRDefault="001774B6">
      <w:pPr>
        <w:autoSpaceDE w:val="0"/>
        <w:autoSpaceDN w:val="0"/>
        <w:adjustRightInd w:val="0"/>
        <w:spacing w:after="120" w:line="240" w:lineRule="auto"/>
        <w:ind w:left="360" w:hanging="360"/>
        <w:rPr>
          <w:rFonts w:cs="TimesLTStd-Roman"/>
          <w:b/>
          <w:sz w:val="20"/>
          <w:szCs w:val="20"/>
          <w:lang w:val="en-IN"/>
        </w:rPr>
      </w:pPr>
      <w:r>
        <w:rPr>
          <w:rFonts w:cs="TimesLTStd-Roman"/>
          <w:b/>
          <w:sz w:val="20"/>
          <w:szCs w:val="20"/>
          <w:lang w:val="en-IN"/>
        </w:rPr>
        <w:t>Methods</w:t>
      </w:r>
    </w:p>
    <w:p w14:paraId="11113916"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eastAsia="Times New Roman"/>
          <w:color w:val="231F20"/>
          <w:sz w:val="20"/>
          <w:szCs w:val="20"/>
        </w:rPr>
        <w:t>1.</w:t>
      </w:r>
      <w:r>
        <w:rPr>
          <w:rFonts w:eastAsia="Times New Roman"/>
          <w:color w:val="231F20"/>
          <w:sz w:val="20"/>
          <w:szCs w:val="20"/>
        </w:rPr>
        <w:tab/>
      </w:r>
      <w:r>
        <w:rPr>
          <w:rFonts w:cs="TimesLTStd-Roman"/>
          <w:sz w:val="20"/>
          <w:szCs w:val="20"/>
          <w:lang w:val="en-IN"/>
        </w:rPr>
        <w:t xml:space="preserve">Find the following chi-square distribution values from Table 11.1 or Table 3 of Appendix B (available online). </w:t>
      </w:r>
      <w:r>
        <w:rPr>
          <w:rFonts w:eastAsia="Arial" w:cs="Open Sans"/>
          <w:b/>
          <w:bCs/>
          <w:color w:val="D85629"/>
          <w:sz w:val="20"/>
          <w:szCs w:val="20"/>
        </w:rPr>
        <w:t>LO 1</w:t>
      </w:r>
    </w:p>
    <w:p w14:paraId="11113917"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r>
      <w:r>
        <w:rPr>
          <w:rFonts w:cs="TimesLTStd-Roman"/>
          <w:position w:val="-10"/>
          <w:sz w:val="20"/>
          <w:szCs w:val="20"/>
          <w:lang w:val="en-IN"/>
        </w:rPr>
        <w:object w:dxaOrig="400" w:dyaOrig="320" w14:anchorId="11113D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5pt;height:15.7pt" o:ole="">
            <v:imagedata r:id="rId11" o:title=""/>
          </v:shape>
          <o:OLEObject Type="Embed" ProgID="Equation.DSMT4" ShapeID="_x0000_i1025" DrawAspect="Content" ObjectID="_1769434471" r:id="rId12"/>
        </w:object>
      </w:r>
      <w:r>
        <w:rPr>
          <w:rFonts w:cs="TimesLTStd-Roman"/>
          <w:sz w:val="20"/>
          <w:szCs w:val="20"/>
          <w:lang w:val="en-IN"/>
        </w:rPr>
        <w:t xml:space="preserve"> with </w:t>
      </w:r>
      <w:r>
        <w:rPr>
          <w:rFonts w:cs="TimesLTStd-Italic"/>
          <w:i/>
          <w:iCs/>
          <w:sz w:val="20"/>
          <w:szCs w:val="20"/>
          <w:lang w:val="en-IN"/>
        </w:rPr>
        <w:t xml:space="preserve">df </w:t>
      </w:r>
      <w:r>
        <w:rPr>
          <w:rFonts w:cs="MathematicalPiLTStd-1"/>
          <w:sz w:val="20"/>
          <w:szCs w:val="20"/>
          <w:lang w:val="en-IN"/>
        </w:rPr>
        <w:t xml:space="preserve">= </w:t>
      </w:r>
      <w:r>
        <w:rPr>
          <w:rFonts w:cs="TimesLTStd-Roman"/>
          <w:sz w:val="20"/>
          <w:szCs w:val="20"/>
          <w:lang w:val="en-IN"/>
        </w:rPr>
        <w:t>5</w:t>
      </w:r>
    </w:p>
    <w:p w14:paraId="11113918"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r>
      <w:r>
        <w:rPr>
          <w:rFonts w:cs="MathematicalPi-One-Italic"/>
          <w:i/>
          <w:iCs/>
          <w:position w:val="-10"/>
          <w:sz w:val="20"/>
          <w:szCs w:val="20"/>
          <w:lang w:val="en-IN"/>
        </w:rPr>
        <w:object w:dxaOrig="460" w:dyaOrig="320" w14:anchorId="11113D11">
          <v:shape id="_x0000_i1026" type="#_x0000_t75" style="width:22.8pt;height:15.7pt" o:ole="">
            <v:imagedata r:id="rId13" o:title=""/>
          </v:shape>
          <o:OLEObject Type="Embed" ProgID="Equation.DSMT4" ShapeID="_x0000_i1026" DrawAspect="Content" ObjectID="_1769434472" r:id="rId14"/>
        </w:object>
      </w:r>
      <w:r>
        <w:rPr>
          <w:rFonts w:cs="TimesLTStd-Roman"/>
          <w:sz w:val="20"/>
          <w:szCs w:val="20"/>
          <w:lang w:val="en-IN"/>
        </w:rPr>
        <w:t xml:space="preserve"> with </w:t>
      </w:r>
      <w:r>
        <w:rPr>
          <w:rFonts w:cs="TimesLTStd-Italic"/>
          <w:i/>
          <w:iCs/>
          <w:sz w:val="20"/>
          <w:szCs w:val="20"/>
          <w:lang w:val="en-IN"/>
        </w:rPr>
        <w:t xml:space="preserve">df </w:t>
      </w:r>
      <w:r>
        <w:rPr>
          <w:rFonts w:cs="MathematicalPiLTStd-1"/>
          <w:sz w:val="20"/>
          <w:szCs w:val="20"/>
          <w:lang w:val="en-IN"/>
        </w:rPr>
        <w:t xml:space="preserve">= </w:t>
      </w:r>
      <w:r>
        <w:rPr>
          <w:rFonts w:cs="TimesLTStd-Roman"/>
          <w:sz w:val="20"/>
          <w:szCs w:val="20"/>
          <w:lang w:val="en-IN"/>
        </w:rPr>
        <w:t>15</w:t>
      </w:r>
    </w:p>
    <w:p w14:paraId="11113919"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r>
      <w:r>
        <w:rPr>
          <w:rFonts w:cs="MathematicalPi-One-Italic"/>
          <w:i/>
          <w:iCs/>
          <w:position w:val="-10"/>
          <w:sz w:val="20"/>
          <w:szCs w:val="20"/>
          <w:lang w:val="en-IN"/>
        </w:rPr>
        <w:object w:dxaOrig="460" w:dyaOrig="320" w14:anchorId="11113D12">
          <v:shape id="_x0000_i1027" type="#_x0000_t75" style="width:22.8pt;height:15.7pt" o:ole="">
            <v:imagedata r:id="rId15" o:title=""/>
          </v:shape>
          <o:OLEObject Type="Embed" ProgID="Equation.DSMT4" ShapeID="_x0000_i1027" DrawAspect="Content" ObjectID="_1769434473" r:id="rId16"/>
        </w:object>
      </w:r>
      <w:r>
        <w:rPr>
          <w:rFonts w:cs="TimesLTStd-Roman"/>
          <w:sz w:val="20"/>
          <w:szCs w:val="20"/>
          <w:lang w:val="en-IN"/>
        </w:rPr>
        <w:t xml:space="preserve"> with </w:t>
      </w:r>
      <w:r>
        <w:rPr>
          <w:rFonts w:cs="TimesLTStd-Italic"/>
          <w:i/>
          <w:iCs/>
          <w:sz w:val="20"/>
          <w:szCs w:val="20"/>
          <w:lang w:val="en-IN"/>
        </w:rPr>
        <w:t xml:space="preserve">df </w:t>
      </w:r>
      <w:r>
        <w:rPr>
          <w:rFonts w:cs="MathematicalPiLTStd-1"/>
          <w:sz w:val="20"/>
          <w:szCs w:val="20"/>
          <w:lang w:val="en-IN"/>
        </w:rPr>
        <w:t xml:space="preserve">= </w:t>
      </w:r>
      <w:r>
        <w:rPr>
          <w:rFonts w:cs="TimesLTStd-Roman"/>
          <w:sz w:val="20"/>
          <w:szCs w:val="20"/>
          <w:lang w:val="en-IN"/>
        </w:rPr>
        <w:t>20</w:t>
      </w:r>
    </w:p>
    <w:p w14:paraId="1111391A"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r>
      <w:r>
        <w:rPr>
          <w:rFonts w:cs="MathematicalPi-One-Italic"/>
          <w:i/>
          <w:iCs/>
          <w:position w:val="-10"/>
          <w:sz w:val="20"/>
          <w:szCs w:val="20"/>
          <w:lang w:val="en-IN"/>
        </w:rPr>
        <w:object w:dxaOrig="400" w:dyaOrig="320" w14:anchorId="11113D13">
          <v:shape id="_x0000_i1028" type="#_x0000_t75" style="width:19.95pt;height:15.7pt" o:ole="">
            <v:imagedata r:id="rId17" o:title=""/>
          </v:shape>
          <o:OLEObject Type="Embed" ProgID="Equation.DSMT4" ShapeID="_x0000_i1028" DrawAspect="Content" ObjectID="_1769434474" r:id="rId18"/>
        </w:object>
      </w:r>
      <w:r>
        <w:rPr>
          <w:rFonts w:cs="TimesLTStd-Roman"/>
          <w:sz w:val="20"/>
          <w:szCs w:val="20"/>
          <w:lang w:val="en-IN"/>
        </w:rPr>
        <w:t xml:space="preserve"> with </w:t>
      </w:r>
      <w:r>
        <w:rPr>
          <w:rFonts w:cs="TimesLTStd-Italic"/>
          <w:i/>
          <w:iCs/>
          <w:sz w:val="20"/>
          <w:szCs w:val="20"/>
          <w:lang w:val="en-IN"/>
        </w:rPr>
        <w:t xml:space="preserve">df </w:t>
      </w:r>
      <w:r>
        <w:rPr>
          <w:rFonts w:cs="MathematicalPiLTStd-1"/>
          <w:sz w:val="20"/>
          <w:szCs w:val="20"/>
          <w:lang w:val="en-IN"/>
        </w:rPr>
        <w:t xml:space="preserve">= </w:t>
      </w:r>
      <w:r>
        <w:rPr>
          <w:rFonts w:cs="TimesLTStd-Roman"/>
          <w:sz w:val="20"/>
          <w:szCs w:val="20"/>
          <w:lang w:val="en-IN"/>
        </w:rPr>
        <w:t>10</w:t>
      </w:r>
    </w:p>
    <w:p w14:paraId="1111391B" w14:textId="77777777" w:rsidR="00FA6F83" w:rsidRDefault="001774B6">
      <w:pPr>
        <w:autoSpaceDE w:val="0"/>
        <w:autoSpaceDN w:val="0"/>
        <w:adjustRightInd w:val="0"/>
        <w:spacing w:before="120" w:after="120" w:line="240" w:lineRule="auto"/>
        <w:ind w:left="720" w:hanging="360"/>
        <w:rPr>
          <w:rFonts w:cs="Tahoma"/>
          <w:color w:val="000000"/>
          <w:sz w:val="20"/>
          <w:szCs w:val="20"/>
          <w:lang w:val="en-IN"/>
        </w:rPr>
      </w:pPr>
      <w:r>
        <w:rPr>
          <w:rFonts w:cs="TimesLTStd-Roman"/>
          <w:sz w:val="20"/>
          <w:szCs w:val="20"/>
          <w:lang w:val="en-IN"/>
        </w:rPr>
        <w:t>e.</w:t>
      </w:r>
      <w:r>
        <w:rPr>
          <w:rFonts w:cs="TimesLTStd-Roman"/>
          <w:sz w:val="20"/>
          <w:szCs w:val="20"/>
          <w:lang w:val="en-IN"/>
        </w:rPr>
        <w:tab/>
      </w:r>
      <w:r>
        <w:rPr>
          <w:rFonts w:cs="MathematicalPi-One-Italic"/>
          <w:i/>
          <w:iCs/>
          <w:position w:val="-10"/>
          <w:sz w:val="20"/>
          <w:szCs w:val="20"/>
          <w:lang w:val="en-IN"/>
        </w:rPr>
        <w:object w:dxaOrig="400" w:dyaOrig="320" w14:anchorId="11113D14">
          <v:shape id="_x0000_i1029" type="#_x0000_t75" style="width:19.95pt;height:15.7pt" o:ole="">
            <v:imagedata r:id="rId19" o:title=""/>
          </v:shape>
          <o:OLEObject Type="Embed" ProgID="Equation.DSMT4" ShapeID="_x0000_i1029" DrawAspect="Content" ObjectID="_1769434475" r:id="rId20"/>
        </w:object>
      </w:r>
      <w:r>
        <w:rPr>
          <w:rFonts w:cs="TimesLTStd-Roman"/>
          <w:sz w:val="20"/>
          <w:szCs w:val="20"/>
          <w:lang w:val="en-IN"/>
        </w:rPr>
        <w:t xml:space="preserve"> with </w:t>
      </w:r>
      <w:r>
        <w:rPr>
          <w:rFonts w:cs="TimesLTStd-Italic"/>
          <w:i/>
          <w:iCs/>
          <w:sz w:val="20"/>
          <w:szCs w:val="20"/>
          <w:lang w:val="en-IN"/>
        </w:rPr>
        <w:t xml:space="preserve">df </w:t>
      </w:r>
      <w:r>
        <w:rPr>
          <w:rFonts w:cs="MathematicalPiLTStd-1"/>
          <w:sz w:val="20"/>
          <w:szCs w:val="20"/>
          <w:lang w:val="en-IN"/>
        </w:rPr>
        <w:t xml:space="preserve">= </w:t>
      </w:r>
      <w:r>
        <w:rPr>
          <w:rFonts w:cs="TimesLTStd-Roman"/>
          <w:sz w:val="20"/>
          <w:szCs w:val="20"/>
          <w:lang w:val="en-IN"/>
        </w:rPr>
        <w:t>18</w:t>
      </w:r>
    </w:p>
    <w:p w14:paraId="1111391C" w14:textId="77777777" w:rsidR="00FA6F83" w:rsidRDefault="001774B6">
      <w:pPr>
        <w:pStyle w:val="Solution"/>
        <w:ind w:left="360"/>
        <w:rPr>
          <w:szCs w:val="20"/>
        </w:rPr>
      </w:pPr>
      <w:r>
        <w:rPr>
          <w:szCs w:val="20"/>
        </w:rPr>
        <w:t>Solutions:</w:t>
      </w:r>
    </w:p>
    <w:p w14:paraId="1111391D" w14:textId="77777777" w:rsidR="00FA6F83" w:rsidRDefault="001774B6">
      <w:pPr>
        <w:autoSpaceDE w:val="0"/>
        <w:autoSpaceDN w:val="0"/>
        <w:adjustRightInd w:val="0"/>
        <w:spacing w:after="120" w:line="240" w:lineRule="auto"/>
        <w:ind w:left="720" w:hanging="360"/>
        <w:rPr>
          <w:sz w:val="20"/>
          <w:szCs w:val="20"/>
        </w:rPr>
      </w:pPr>
      <w:r>
        <w:rPr>
          <w:sz w:val="20"/>
          <w:szCs w:val="20"/>
        </w:rPr>
        <w:t>a.</w:t>
      </w:r>
      <w:r>
        <w:rPr>
          <w:sz w:val="20"/>
          <w:szCs w:val="20"/>
        </w:rPr>
        <w:tab/>
        <w:t>11.070</w:t>
      </w:r>
    </w:p>
    <w:p w14:paraId="1111391E" w14:textId="77777777" w:rsidR="00FA6F83" w:rsidRDefault="001774B6">
      <w:pPr>
        <w:autoSpaceDE w:val="0"/>
        <w:autoSpaceDN w:val="0"/>
        <w:adjustRightInd w:val="0"/>
        <w:spacing w:before="120" w:after="120" w:line="240" w:lineRule="auto"/>
        <w:ind w:left="720" w:hanging="360"/>
        <w:rPr>
          <w:sz w:val="20"/>
          <w:szCs w:val="20"/>
        </w:rPr>
      </w:pPr>
      <w:r>
        <w:rPr>
          <w:sz w:val="20"/>
          <w:szCs w:val="20"/>
        </w:rPr>
        <w:t>b.</w:t>
      </w:r>
      <w:r>
        <w:rPr>
          <w:sz w:val="20"/>
          <w:szCs w:val="20"/>
        </w:rPr>
        <w:tab/>
        <w:t>27.488</w:t>
      </w:r>
    </w:p>
    <w:p w14:paraId="1111391F" w14:textId="77777777" w:rsidR="00FA6F83" w:rsidRDefault="001774B6">
      <w:pPr>
        <w:autoSpaceDE w:val="0"/>
        <w:autoSpaceDN w:val="0"/>
        <w:adjustRightInd w:val="0"/>
        <w:spacing w:before="120" w:after="120" w:line="240" w:lineRule="auto"/>
        <w:ind w:left="720" w:hanging="360"/>
        <w:rPr>
          <w:sz w:val="20"/>
          <w:szCs w:val="20"/>
        </w:rPr>
      </w:pPr>
      <w:r>
        <w:rPr>
          <w:sz w:val="20"/>
          <w:szCs w:val="20"/>
        </w:rPr>
        <w:t>c.</w:t>
      </w:r>
      <w:r>
        <w:rPr>
          <w:sz w:val="20"/>
          <w:szCs w:val="20"/>
        </w:rPr>
        <w:tab/>
        <w:t>9.591</w:t>
      </w:r>
    </w:p>
    <w:p w14:paraId="11113920" w14:textId="77777777" w:rsidR="00FA6F83" w:rsidRDefault="001774B6">
      <w:pPr>
        <w:autoSpaceDE w:val="0"/>
        <w:autoSpaceDN w:val="0"/>
        <w:adjustRightInd w:val="0"/>
        <w:spacing w:before="120" w:after="120" w:line="240" w:lineRule="auto"/>
        <w:ind w:left="720" w:hanging="360"/>
        <w:rPr>
          <w:sz w:val="20"/>
          <w:szCs w:val="20"/>
        </w:rPr>
      </w:pPr>
      <w:r>
        <w:rPr>
          <w:sz w:val="20"/>
          <w:szCs w:val="20"/>
        </w:rPr>
        <w:t>d.</w:t>
      </w:r>
      <w:r>
        <w:rPr>
          <w:sz w:val="20"/>
          <w:szCs w:val="20"/>
        </w:rPr>
        <w:tab/>
        <w:t>23.209</w:t>
      </w:r>
    </w:p>
    <w:p w14:paraId="11113921" w14:textId="77777777" w:rsidR="00FA6F83" w:rsidRDefault="001774B6">
      <w:pPr>
        <w:autoSpaceDE w:val="0"/>
        <w:autoSpaceDN w:val="0"/>
        <w:adjustRightInd w:val="0"/>
        <w:spacing w:before="120" w:after="120" w:line="240" w:lineRule="auto"/>
        <w:ind w:left="720" w:hanging="360"/>
        <w:rPr>
          <w:sz w:val="20"/>
          <w:szCs w:val="20"/>
        </w:rPr>
      </w:pPr>
      <w:r>
        <w:rPr>
          <w:sz w:val="20"/>
          <w:szCs w:val="20"/>
        </w:rPr>
        <w:t>e.</w:t>
      </w:r>
      <w:r>
        <w:rPr>
          <w:sz w:val="20"/>
          <w:szCs w:val="20"/>
        </w:rPr>
        <w:tab/>
        <w:t>9.390</w:t>
      </w:r>
    </w:p>
    <w:p w14:paraId="11113922"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Bold"/>
          <w:bCs/>
          <w:sz w:val="20"/>
          <w:szCs w:val="20"/>
          <w:lang w:val="en-IN"/>
        </w:rPr>
        <w:t>2.</w:t>
      </w:r>
      <w:r>
        <w:rPr>
          <w:rFonts w:cs="TimesLTStd-Bold"/>
          <w:b/>
          <w:bCs/>
          <w:sz w:val="20"/>
          <w:szCs w:val="20"/>
          <w:lang w:val="en-IN"/>
        </w:rPr>
        <w:tab/>
      </w:r>
      <w:r>
        <w:rPr>
          <w:rFonts w:cs="TimesLTStd-Roman"/>
          <w:sz w:val="20"/>
          <w:szCs w:val="20"/>
          <w:lang w:val="en-IN"/>
        </w:rPr>
        <w:t xml:space="preserve">A sample of 20 items provides a sample standard deviation of five. </w:t>
      </w:r>
      <w:r>
        <w:rPr>
          <w:rFonts w:eastAsia="Arial" w:cs="Open Sans"/>
          <w:b/>
          <w:bCs/>
          <w:color w:val="D85629"/>
          <w:sz w:val="20"/>
          <w:szCs w:val="20"/>
        </w:rPr>
        <w:t>LO 2</w:t>
      </w:r>
    </w:p>
    <w:p w14:paraId="11113923"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the 90% confidence interval estimate of the population variance.</w:t>
      </w:r>
    </w:p>
    <w:p w14:paraId="11113924"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95% confidence interval estimate of the population variance.</w:t>
      </w:r>
    </w:p>
    <w:p w14:paraId="11113925" w14:textId="77777777" w:rsidR="00FA6F83" w:rsidRDefault="001774B6">
      <w:pPr>
        <w:autoSpaceDE w:val="0"/>
        <w:autoSpaceDN w:val="0"/>
        <w:adjustRightInd w:val="0"/>
        <w:spacing w:before="120" w:after="120" w:line="240" w:lineRule="auto"/>
        <w:ind w:left="720" w:hanging="360"/>
        <w:rPr>
          <w:sz w:val="20"/>
          <w:szCs w:val="20"/>
        </w:rPr>
      </w:pPr>
      <w:r>
        <w:rPr>
          <w:rFonts w:cs="TimesLTStd-Roman"/>
          <w:sz w:val="20"/>
          <w:szCs w:val="20"/>
          <w:lang w:val="en-IN"/>
        </w:rPr>
        <w:t>c.</w:t>
      </w:r>
      <w:r>
        <w:rPr>
          <w:rFonts w:cs="TimesLTStd-Roman"/>
          <w:sz w:val="20"/>
          <w:szCs w:val="20"/>
          <w:lang w:val="en-IN"/>
        </w:rPr>
        <w:tab/>
        <w:t>Compute the 95% confidence interval estimate of the population standard deviation.</w:t>
      </w:r>
    </w:p>
    <w:p w14:paraId="11113926" w14:textId="77777777" w:rsidR="00FA6F83" w:rsidRDefault="001774B6">
      <w:pPr>
        <w:rPr>
          <w:b/>
          <w:bCs/>
          <w:sz w:val="20"/>
          <w:szCs w:val="20"/>
        </w:rPr>
      </w:pPr>
      <w:r>
        <w:rPr>
          <w:szCs w:val="20"/>
        </w:rPr>
        <w:br w:type="page"/>
      </w:r>
    </w:p>
    <w:p w14:paraId="11113927" w14:textId="77777777" w:rsidR="00FA6F83" w:rsidRDefault="001774B6">
      <w:pPr>
        <w:pStyle w:val="Solution"/>
        <w:ind w:left="360"/>
        <w:rPr>
          <w:szCs w:val="20"/>
        </w:rPr>
      </w:pPr>
      <w:r>
        <w:rPr>
          <w:szCs w:val="20"/>
        </w:rPr>
        <w:lastRenderedPageBreak/>
        <w:t>Solutions:</w:t>
      </w:r>
    </w:p>
    <w:p w14:paraId="11113928" w14:textId="77777777" w:rsidR="00FA6F83" w:rsidRDefault="001774B6">
      <w:pPr>
        <w:pStyle w:val="WPNormal"/>
        <w:spacing w:after="120"/>
        <w:ind w:left="360"/>
        <w:rPr>
          <w:rFonts w:asciiTheme="minorHAnsi" w:hAnsiTheme="minorHAnsi"/>
          <w:sz w:val="20"/>
        </w:rPr>
      </w:pPr>
      <w:r>
        <w:rPr>
          <w:rFonts w:asciiTheme="minorHAnsi" w:hAnsiTheme="minorHAnsi"/>
          <w:i/>
          <w:sz w:val="20"/>
        </w:rPr>
        <w:t>s</w:t>
      </w:r>
      <w:r>
        <w:rPr>
          <w:rFonts w:asciiTheme="minorHAnsi" w:hAnsiTheme="minorHAnsi"/>
          <w:sz w:val="20"/>
          <w:vertAlign w:val="superscript"/>
        </w:rPr>
        <w:t>2</w:t>
      </w:r>
      <w:r>
        <w:rPr>
          <w:rFonts w:asciiTheme="minorHAnsi" w:hAnsiTheme="minorHAnsi"/>
          <w:sz w:val="20"/>
        </w:rPr>
        <w:t xml:space="preserve"> = 25, </w:t>
      </w:r>
      <w:r>
        <w:rPr>
          <w:rFonts w:asciiTheme="minorHAnsi" w:hAnsiTheme="minorHAnsi"/>
          <w:i/>
          <w:sz w:val="20"/>
        </w:rPr>
        <w:t>n</w:t>
      </w:r>
      <w:r>
        <w:rPr>
          <w:rFonts w:asciiTheme="minorHAnsi" w:hAnsiTheme="minorHAnsi"/>
          <w:sz w:val="20"/>
        </w:rPr>
        <w:t xml:space="preserve"> = 20, </w:t>
      </w:r>
      <w:r>
        <w:rPr>
          <w:rFonts w:asciiTheme="minorHAnsi" w:hAnsiTheme="minorHAnsi"/>
          <w:i/>
          <w:sz w:val="20"/>
        </w:rPr>
        <w:t>df</w:t>
      </w:r>
      <w:r>
        <w:rPr>
          <w:rFonts w:asciiTheme="minorHAnsi" w:hAnsiTheme="minorHAnsi"/>
          <w:sz w:val="20"/>
        </w:rPr>
        <w:t xml:space="preserve"> = 19</w:t>
      </w:r>
    </w:p>
    <w:p w14:paraId="11113929" w14:textId="77777777" w:rsidR="00FA6F83" w:rsidRDefault="001774B6">
      <w:pPr>
        <w:autoSpaceDE w:val="0"/>
        <w:autoSpaceDN w:val="0"/>
        <w:adjustRightInd w:val="0"/>
        <w:spacing w:after="120" w:line="240" w:lineRule="auto"/>
        <w:ind w:left="720" w:hanging="360"/>
        <w:rPr>
          <w:sz w:val="20"/>
          <w:szCs w:val="20"/>
        </w:rPr>
      </w:pPr>
      <w:r>
        <w:rPr>
          <w:sz w:val="20"/>
          <w:szCs w:val="20"/>
        </w:rPr>
        <w:t>a.</w:t>
      </w:r>
      <w:r>
        <w:rPr>
          <w:sz w:val="20"/>
          <w:szCs w:val="20"/>
        </w:rPr>
        <w:tab/>
        <w:t>For 90% confidence,</w:t>
      </w:r>
      <w:r>
        <w:rPr>
          <w:sz w:val="20"/>
          <w:szCs w:val="20"/>
        </w:rPr>
        <w:t> </w:t>
      </w:r>
      <w:r>
        <w:rPr>
          <w:sz w:val="20"/>
          <w:szCs w:val="20"/>
        </w:rPr>
        <w:t> </w:t>
      </w:r>
      <w:r>
        <w:rPr>
          <w:position w:val="-10"/>
          <w:sz w:val="20"/>
          <w:szCs w:val="20"/>
        </w:rPr>
        <w:object w:dxaOrig="400" w:dyaOrig="320" w14:anchorId="11113D15">
          <v:shape id="_x0000_i1030" type="#_x0000_t75" style="width:17.1pt;height:14.25pt" o:ole="" fillcolor="window">
            <v:imagedata r:id="rId21" o:title=""/>
          </v:shape>
          <o:OLEObject Type="Embed" ProgID="Equation.DSMT4" ShapeID="_x0000_i1030" DrawAspect="Content" ObjectID="_1769434476" r:id="rId22"/>
        </w:object>
      </w:r>
      <w:r>
        <w:rPr>
          <w:sz w:val="20"/>
          <w:szCs w:val="20"/>
        </w:rPr>
        <w:t>= 30.144</w:t>
      </w:r>
      <w:r>
        <w:rPr>
          <w:sz w:val="20"/>
          <w:szCs w:val="20"/>
        </w:rPr>
        <w:t> </w:t>
      </w:r>
      <w:r>
        <w:rPr>
          <w:sz w:val="20"/>
          <w:szCs w:val="20"/>
        </w:rPr>
        <w:t>and</w:t>
      </w:r>
      <w:r>
        <w:rPr>
          <w:sz w:val="20"/>
          <w:szCs w:val="20"/>
        </w:rPr>
        <w:t> </w:t>
      </w:r>
      <w:r>
        <w:rPr>
          <w:position w:val="-10"/>
          <w:sz w:val="20"/>
          <w:szCs w:val="20"/>
        </w:rPr>
        <w:object w:dxaOrig="400" w:dyaOrig="320" w14:anchorId="11113D16">
          <v:shape id="_x0000_i1031" type="#_x0000_t75" style="width:17.1pt;height:14.25pt" o:ole="" fillcolor="window">
            <v:imagedata r:id="rId23" o:title=""/>
          </v:shape>
          <o:OLEObject Type="Embed" ProgID="Equation.DSMT4" ShapeID="_x0000_i1031" DrawAspect="Content" ObjectID="_1769434477" r:id="rId24"/>
        </w:object>
      </w:r>
      <w:r>
        <w:rPr>
          <w:sz w:val="20"/>
          <w:szCs w:val="20"/>
        </w:rPr>
        <w:t>= 10.117</w:t>
      </w:r>
    </w:p>
    <w:p w14:paraId="1111392A"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2120" w:dyaOrig="620" w14:anchorId="11113D17">
          <v:shape id="_x0000_i1032" type="#_x0000_t75" style="width:108.35pt;height:28.5pt" o:ole="" fillcolor="window">
            <v:imagedata r:id="rId25" o:title=""/>
          </v:shape>
          <o:OLEObject Type="Embed" ProgID="Equation.DSMT4" ShapeID="_x0000_i1032" DrawAspect="Content" ObjectID="_1769434478" r:id="rId26"/>
        </w:object>
      </w:r>
    </w:p>
    <w:p w14:paraId="1111392B"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1860" w:dyaOrig="560" w14:anchorId="11113D18">
          <v:shape id="_x0000_i1033" type="#_x0000_t75" style="width:94.1pt;height:28.5pt" o:ole="" fillcolor="window">
            <v:imagedata r:id="rId27" o:title=""/>
          </v:shape>
          <o:OLEObject Type="Embed" ProgID="Equation.DSMT4" ShapeID="_x0000_i1033" DrawAspect="Content" ObjectID="_1769434479" r:id="rId28"/>
        </w:object>
      </w:r>
    </w:p>
    <w:p w14:paraId="1111392C" w14:textId="77777777" w:rsidR="00FA6F83" w:rsidRDefault="001774B6">
      <w:pPr>
        <w:pStyle w:val="WPNormal"/>
        <w:spacing w:after="120"/>
        <w:ind w:left="720"/>
        <w:rPr>
          <w:rFonts w:asciiTheme="minorHAnsi" w:hAnsiTheme="minorHAnsi"/>
          <w:sz w:val="20"/>
        </w:rPr>
      </w:pPr>
      <w:r>
        <w:rPr>
          <w:rFonts w:asciiTheme="minorHAnsi" w:hAnsiTheme="minorHAnsi"/>
          <w:sz w:val="20"/>
        </w:rPr>
        <w:t>15.76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46.95</w:t>
      </w:r>
    </w:p>
    <w:p w14:paraId="1111392D" w14:textId="77777777" w:rsidR="00FA6F83" w:rsidRDefault="001774B6">
      <w:pPr>
        <w:autoSpaceDE w:val="0"/>
        <w:autoSpaceDN w:val="0"/>
        <w:adjustRightInd w:val="0"/>
        <w:spacing w:after="120" w:line="240" w:lineRule="auto"/>
        <w:ind w:left="720" w:hanging="360"/>
        <w:rPr>
          <w:sz w:val="20"/>
          <w:szCs w:val="20"/>
        </w:rPr>
      </w:pPr>
      <w:r>
        <w:rPr>
          <w:sz w:val="20"/>
          <w:szCs w:val="20"/>
        </w:rPr>
        <w:t>b.</w:t>
      </w:r>
      <w:r>
        <w:rPr>
          <w:sz w:val="20"/>
          <w:szCs w:val="20"/>
        </w:rPr>
        <w:tab/>
        <w:t>For 95% confidence,</w:t>
      </w:r>
      <w:r>
        <w:rPr>
          <w:sz w:val="20"/>
          <w:szCs w:val="20"/>
        </w:rPr>
        <w:t> </w:t>
      </w:r>
      <w:r>
        <w:rPr>
          <w:sz w:val="20"/>
          <w:szCs w:val="20"/>
        </w:rPr>
        <w:t> </w:t>
      </w:r>
      <w:r>
        <w:rPr>
          <w:position w:val="-10"/>
          <w:sz w:val="20"/>
          <w:szCs w:val="20"/>
        </w:rPr>
        <w:object w:dxaOrig="460" w:dyaOrig="320" w14:anchorId="11113D19">
          <v:shape id="_x0000_i1034" type="#_x0000_t75" style="width:24.95pt;height:14.25pt" o:ole="" fillcolor="window">
            <v:imagedata r:id="rId29" o:title=""/>
          </v:shape>
          <o:OLEObject Type="Embed" ProgID="Equation.DSMT4" ShapeID="_x0000_i1034" DrawAspect="Content" ObjectID="_1769434480" r:id="rId30"/>
        </w:object>
      </w:r>
      <w:r>
        <w:rPr>
          <w:sz w:val="20"/>
          <w:szCs w:val="20"/>
        </w:rPr>
        <w:t xml:space="preserve"> = 32.852</w:t>
      </w:r>
      <w:r>
        <w:rPr>
          <w:sz w:val="20"/>
          <w:szCs w:val="20"/>
        </w:rPr>
        <w:t> </w:t>
      </w:r>
      <w:r>
        <w:rPr>
          <w:sz w:val="20"/>
          <w:szCs w:val="20"/>
        </w:rPr>
        <w:t>and</w:t>
      </w:r>
      <w:r>
        <w:rPr>
          <w:sz w:val="20"/>
          <w:szCs w:val="20"/>
        </w:rPr>
        <w:t> </w:t>
      </w:r>
      <w:r>
        <w:rPr>
          <w:position w:val="-10"/>
          <w:sz w:val="20"/>
          <w:szCs w:val="20"/>
        </w:rPr>
        <w:object w:dxaOrig="460" w:dyaOrig="320" w14:anchorId="11113D1A">
          <v:shape id="_x0000_i1035" type="#_x0000_t75" style="width:24.95pt;height:14.25pt" o:ole="" fillcolor="window">
            <v:imagedata r:id="rId31" o:title=""/>
          </v:shape>
          <o:OLEObject Type="Embed" ProgID="Equation.DSMT4" ShapeID="_x0000_i1035" DrawAspect="Content" ObjectID="_1769434481" r:id="rId32"/>
        </w:object>
      </w:r>
      <w:r>
        <w:rPr>
          <w:sz w:val="20"/>
          <w:szCs w:val="20"/>
        </w:rPr>
        <w:t xml:space="preserve"> = 8.907</w:t>
      </w:r>
    </w:p>
    <w:p w14:paraId="1111392E"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2120" w:dyaOrig="620" w14:anchorId="11113D1B">
          <v:shape id="_x0000_i1036" type="#_x0000_t75" style="width:108.35pt;height:28.5pt" o:ole="" fillcolor="window">
            <v:imagedata r:id="rId25" o:title=""/>
          </v:shape>
          <o:OLEObject Type="Embed" ProgID="Equation.DSMT4" ShapeID="_x0000_i1036" DrawAspect="Content" ObjectID="_1769434482" r:id="rId33"/>
        </w:object>
      </w:r>
    </w:p>
    <w:p w14:paraId="1111392F"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1860" w:dyaOrig="560" w14:anchorId="11113D1C">
          <v:shape id="_x0000_i1037" type="#_x0000_t75" style="width:94.1pt;height:28.5pt" o:ole="" fillcolor="window">
            <v:imagedata r:id="rId34" o:title=""/>
          </v:shape>
          <o:OLEObject Type="Embed" ProgID="Equation.DSMT4" ShapeID="_x0000_i1037" DrawAspect="Content" ObjectID="_1769434483" r:id="rId35"/>
        </w:object>
      </w:r>
    </w:p>
    <w:p w14:paraId="11113930" w14:textId="77777777" w:rsidR="00FA6F83" w:rsidRDefault="001774B6">
      <w:pPr>
        <w:pStyle w:val="WPNormal"/>
        <w:spacing w:after="120"/>
        <w:ind w:left="720"/>
        <w:rPr>
          <w:rFonts w:asciiTheme="minorHAnsi" w:hAnsiTheme="minorHAnsi"/>
          <w:sz w:val="20"/>
        </w:rPr>
      </w:pPr>
      <w:r>
        <w:rPr>
          <w:rFonts w:asciiTheme="minorHAnsi" w:hAnsiTheme="minorHAnsi"/>
          <w:sz w:val="20"/>
        </w:rPr>
        <w:t>14.46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53.33</w:t>
      </w:r>
    </w:p>
    <w:p w14:paraId="11113931" w14:textId="77777777" w:rsidR="00FA6F83" w:rsidRDefault="001774B6">
      <w:pPr>
        <w:autoSpaceDE w:val="0"/>
        <w:autoSpaceDN w:val="0"/>
        <w:adjustRightInd w:val="0"/>
        <w:spacing w:after="120" w:line="240" w:lineRule="auto"/>
        <w:ind w:left="720" w:hanging="360"/>
        <w:rPr>
          <w:sz w:val="20"/>
          <w:szCs w:val="20"/>
        </w:rPr>
      </w:pPr>
      <w:r>
        <w:rPr>
          <w:sz w:val="20"/>
          <w:szCs w:val="20"/>
        </w:rPr>
        <w:t>c.</w:t>
      </w:r>
      <w:r>
        <w:rPr>
          <w:sz w:val="20"/>
          <w:szCs w:val="20"/>
        </w:rPr>
        <w:tab/>
      </w:r>
      <w:r>
        <w:rPr>
          <w:position w:val="-28"/>
          <w:sz w:val="20"/>
          <w:szCs w:val="20"/>
        </w:rPr>
        <w:object w:dxaOrig="2340" w:dyaOrig="680" w14:anchorId="11113D1D">
          <v:shape id="_x0000_i1038" type="#_x0000_t75" style="width:115.5pt;height:36.35pt" o:ole="" fillcolor="window">
            <v:imagedata r:id="rId36" o:title=""/>
          </v:shape>
          <o:OLEObject Type="Embed" ProgID="Equation.DSMT4" ShapeID="_x0000_i1038" DrawAspect="Content" ObjectID="_1769434484" r:id="rId37"/>
        </w:object>
      </w:r>
    </w:p>
    <w:p w14:paraId="11113932" w14:textId="77777777" w:rsidR="00FA6F83" w:rsidRDefault="001774B6">
      <w:pPr>
        <w:pStyle w:val="WPNormal"/>
        <w:spacing w:after="120"/>
        <w:ind w:left="720"/>
        <w:rPr>
          <w:rFonts w:asciiTheme="minorHAnsi" w:hAnsiTheme="minorHAnsi"/>
          <w:sz w:val="20"/>
        </w:rPr>
      </w:pPr>
      <w:r>
        <w:rPr>
          <w:rFonts w:asciiTheme="minorHAnsi" w:hAnsiTheme="minorHAnsi"/>
          <w:position w:val="-8"/>
          <w:sz w:val="20"/>
        </w:rPr>
        <w:object w:dxaOrig="1800" w:dyaOrig="320" w14:anchorId="11113D1E">
          <v:shape id="_x0000_i1039" type="#_x0000_t75" style="width:94.15pt;height:14.25pt" o:ole="" fillcolor="window">
            <v:imagedata r:id="rId38" o:title=""/>
          </v:shape>
          <o:OLEObject Type="Embed" ProgID="Equation.DSMT4" ShapeID="_x0000_i1039" DrawAspect="Content" ObjectID="_1769434485" r:id="rId39"/>
        </w:object>
      </w:r>
    </w:p>
    <w:p w14:paraId="11113933" w14:textId="77777777" w:rsidR="00FA6F83" w:rsidRDefault="001774B6">
      <w:pPr>
        <w:pStyle w:val="WPNormal"/>
        <w:spacing w:after="120"/>
        <w:ind w:left="720"/>
        <w:rPr>
          <w:rFonts w:asciiTheme="minorHAnsi" w:hAnsiTheme="minorHAnsi"/>
          <w:sz w:val="20"/>
        </w:rPr>
      </w:pPr>
      <w:r>
        <w:rPr>
          <w:rFonts w:asciiTheme="minorHAnsi" w:hAnsiTheme="minorHAnsi"/>
          <w:sz w:val="20"/>
        </w:rPr>
        <w:t>3.8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rPr>
        <w:t>≤ 7.3</w:t>
      </w:r>
    </w:p>
    <w:p w14:paraId="11113934" w14:textId="77777777" w:rsidR="00FA6F83" w:rsidRDefault="001774B6">
      <w:pPr>
        <w:autoSpaceDE w:val="0"/>
        <w:autoSpaceDN w:val="0"/>
        <w:adjustRightInd w:val="0"/>
        <w:spacing w:after="120" w:line="240" w:lineRule="auto"/>
        <w:ind w:left="360" w:hanging="360"/>
        <w:rPr>
          <w:rFonts w:cs="TimesLTStd-Roman"/>
          <w:sz w:val="20"/>
          <w:szCs w:val="20"/>
          <w:lang w:val="en-IN"/>
        </w:rPr>
      </w:pPr>
      <w:r>
        <w:rPr>
          <w:sz w:val="20"/>
          <w:szCs w:val="20"/>
        </w:rPr>
        <w:t>3.</w:t>
      </w:r>
      <w:r>
        <w:rPr>
          <w:rFonts w:cs="TimesLTStd-Roman"/>
          <w:sz w:val="20"/>
          <w:szCs w:val="20"/>
          <w:lang w:val="en-IN"/>
        </w:rPr>
        <w:tab/>
        <w:t xml:space="preserve">A sample of 16 items provides a sample standard deviation of 9.5. Test the following hypotheses using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What is your conclusion? Use both the </w:t>
      </w:r>
      <w:r>
        <w:rPr>
          <w:rFonts w:cs="TimesLTStd-Italic"/>
          <w:i/>
          <w:iCs/>
          <w:sz w:val="20"/>
          <w:szCs w:val="20"/>
          <w:lang w:val="en-IN"/>
        </w:rPr>
        <w:t>p</w:t>
      </w:r>
      <w:r>
        <w:rPr>
          <w:rFonts w:cs="TimesLTStd-Roman"/>
          <w:sz w:val="20"/>
          <w:szCs w:val="20"/>
          <w:lang w:val="en-IN"/>
        </w:rPr>
        <w:t xml:space="preserve">-value approach and the critical value approach. </w:t>
      </w:r>
      <w:r>
        <w:rPr>
          <w:rFonts w:eastAsia="Arial" w:cs="Open Sans"/>
          <w:b/>
          <w:bCs/>
          <w:color w:val="D85629"/>
          <w:sz w:val="20"/>
          <w:szCs w:val="20"/>
        </w:rPr>
        <w:t>LO 3</w:t>
      </w:r>
    </w:p>
    <w:p w14:paraId="11113935" w14:textId="77777777" w:rsidR="00FA6F83" w:rsidRDefault="001774B6">
      <w:pPr>
        <w:autoSpaceDE w:val="0"/>
        <w:autoSpaceDN w:val="0"/>
        <w:adjustRightInd w:val="0"/>
        <w:spacing w:after="0" w:line="240" w:lineRule="auto"/>
        <w:ind w:left="4050"/>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ascii="Times New Roman" w:hAnsi="Times New Roman" w:cs="Times New Roman"/>
          <w:i/>
          <w:iCs/>
          <w:sz w:val="20"/>
          <w:szCs w:val="20"/>
          <w:lang w:val="en-IN"/>
        </w:rPr>
        <w:t>σ</w:t>
      </w:r>
      <w:r>
        <w:rPr>
          <w:rFonts w:cs="TimesLTStd-Roman"/>
          <w:sz w:val="20"/>
          <w:szCs w:val="20"/>
          <w:vertAlign w:val="superscript"/>
          <w:lang w:val="en-IN"/>
        </w:rPr>
        <w:t>2</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50</w:t>
      </w:r>
    </w:p>
    <w:p w14:paraId="11113936" w14:textId="77777777" w:rsidR="00FA6F83" w:rsidRDefault="001774B6">
      <w:pPr>
        <w:autoSpaceDE w:val="0"/>
        <w:autoSpaceDN w:val="0"/>
        <w:adjustRightInd w:val="0"/>
        <w:spacing w:after="0" w:line="240" w:lineRule="auto"/>
        <w:ind w:left="4050"/>
        <w:rPr>
          <w:rFonts w:cs="TimesLTStd-Roman"/>
          <w:sz w:val="20"/>
          <w:szCs w:val="20"/>
          <w:lang w:val="en-IN"/>
        </w:rPr>
      </w:pPr>
      <w:r>
        <w:rPr>
          <w:rFonts w:cs="TimesLTStd-Italic"/>
          <w:i/>
          <w:iCs/>
          <w:sz w:val="20"/>
          <w:szCs w:val="20"/>
          <w:lang w:val="en-IN"/>
        </w:rPr>
        <w:t>H</w:t>
      </w:r>
      <w:r>
        <w:rPr>
          <w:rFonts w:cs="TimesLTStd-Roman"/>
          <w:sz w:val="20"/>
          <w:szCs w:val="20"/>
          <w:vertAlign w:val="subscript"/>
          <w:lang w:val="en-IN"/>
        </w:rPr>
        <w:t>a</w:t>
      </w:r>
      <w:r>
        <w:rPr>
          <w:rFonts w:cs="TimesLTStd-Roman"/>
          <w:sz w:val="20"/>
          <w:szCs w:val="20"/>
          <w:lang w:val="en-IN"/>
        </w:rPr>
        <w:t xml:space="preserve">: </w:t>
      </w:r>
      <w:r>
        <w:rPr>
          <w:rFonts w:ascii="Times New Roman" w:hAnsi="Times New Roman" w:cs="Times New Roman"/>
          <w:i/>
          <w:iCs/>
          <w:sz w:val="20"/>
          <w:szCs w:val="20"/>
          <w:lang w:val="en-IN"/>
        </w:rPr>
        <w:t>σ</w:t>
      </w:r>
      <w:r>
        <w:rPr>
          <w:rFonts w:cs="TimesLTStd-Roman"/>
          <w:sz w:val="20"/>
          <w:szCs w:val="20"/>
          <w:vertAlign w:val="superscript"/>
          <w:lang w:val="en-IN"/>
        </w:rPr>
        <w:t>2</w:t>
      </w:r>
      <w:r>
        <w:rPr>
          <w:rFonts w:cs="TimesLTStd-Roman"/>
          <w:sz w:val="20"/>
          <w:szCs w:val="20"/>
          <w:lang w:val="en-IN"/>
        </w:rPr>
        <w:t xml:space="preserve"> </w:t>
      </w:r>
      <w:r>
        <w:rPr>
          <w:rFonts w:cs="MathematicalPiLTStd-1"/>
          <w:sz w:val="20"/>
          <w:szCs w:val="20"/>
          <w:lang w:val="en-IN"/>
        </w:rPr>
        <w:t xml:space="preserve">&gt; </w:t>
      </w:r>
      <w:r>
        <w:rPr>
          <w:rFonts w:cs="TimesLTStd-Roman"/>
          <w:sz w:val="20"/>
          <w:szCs w:val="20"/>
          <w:lang w:val="en-IN"/>
        </w:rPr>
        <w:t>50</w:t>
      </w:r>
    </w:p>
    <w:p w14:paraId="11113937" w14:textId="77777777" w:rsidR="00FA6F83" w:rsidRDefault="001774B6">
      <w:pPr>
        <w:pStyle w:val="Solution"/>
        <w:ind w:left="360"/>
        <w:rPr>
          <w:szCs w:val="20"/>
        </w:rPr>
      </w:pPr>
      <w:r>
        <w:rPr>
          <w:szCs w:val="20"/>
        </w:rPr>
        <w:t>Solutions:</w:t>
      </w:r>
    </w:p>
    <w:p w14:paraId="11113938"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3140" w:dyaOrig="620" w14:anchorId="11113D1F">
          <v:shape id="_x0000_i1040" type="#_x0000_t75" style="width:158.25pt;height:28.5pt" o:ole="" fillcolor="window">
            <v:imagedata r:id="rId40" o:title=""/>
          </v:shape>
          <o:OLEObject Type="Embed" ProgID="Equation.DSMT4" ShapeID="_x0000_i1040" DrawAspect="Content" ObjectID="_1769434486" r:id="rId41"/>
        </w:object>
      </w:r>
    </w:p>
    <w:p w14:paraId="11113939" w14:textId="77777777" w:rsidR="00FA6F83" w:rsidRDefault="001774B6">
      <w:pPr>
        <w:pStyle w:val="WPNormal"/>
        <w:ind w:left="360"/>
        <w:rPr>
          <w:rFonts w:asciiTheme="minorHAnsi" w:hAnsiTheme="minorHAnsi"/>
          <w:sz w:val="20"/>
        </w:rPr>
      </w:pPr>
      <w:r>
        <w:rPr>
          <w:rFonts w:asciiTheme="minorHAnsi" w:hAnsiTheme="minorHAnsi"/>
          <w:sz w:val="20"/>
        </w:rPr>
        <w:t>Degrees of freedom = (16 – 1) = 15</w:t>
      </w:r>
    </w:p>
    <w:p w14:paraId="1111393A"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-value is the upper tail area.</w:t>
      </w:r>
    </w:p>
    <w:p w14:paraId="1111393B" w14:textId="77777777" w:rsidR="00FA6F83" w:rsidRDefault="001774B6">
      <w:pPr>
        <w:pStyle w:val="WPNormal"/>
        <w:ind w:left="360"/>
        <w:rPr>
          <w:rFonts w:asciiTheme="minorHAnsi" w:hAnsiTheme="minorHAnsi"/>
          <w:sz w:val="20"/>
        </w:rPr>
      </w:pPr>
      <w:r>
        <w:rPr>
          <w:rFonts w:asciiTheme="minorHAnsi" w:hAnsiTheme="minorHAnsi"/>
          <w:sz w:val="20"/>
        </w:rPr>
        <w:t xml:space="preserve">Using </w:t>
      </w:r>
      <w:r>
        <w:rPr>
          <w:rFonts w:asciiTheme="minorHAnsi" w:hAnsiTheme="minorHAnsi"/>
          <w:position w:val="-10"/>
          <w:sz w:val="20"/>
        </w:rPr>
        <w:object w:dxaOrig="279" w:dyaOrig="320" w14:anchorId="11113D20">
          <v:shape id="_x0000_i1041" type="#_x0000_t75" style="width:14.25pt;height:14.25pt" o:ole="" fillcolor="window">
            <v:imagedata r:id="rId42" o:title=""/>
          </v:shape>
          <o:OLEObject Type="Embed" ProgID="Equation.DSMT4" ShapeID="_x0000_i1041" DrawAspect="Content" ObjectID="_1769434487" r:id="rId43"/>
        </w:object>
      </w:r>
      <w:r>
        <w:rPr>
          <w:rFonts w:asciiTheme="minorHAnsi" w:hAnsiTheme="minorHAnsi"/>
          <w:sz w:val="20"/>
        </w:rPr>
        <w:t xml:space="preserve">table, </w:t>
      </w:r>
      <w:r>
        <w:rPr>
          <w:rFonts w:asciiTheme="minorHAnsi" w:hAnsiTheme="minorHAnsi"/>
          <w:i/>
          <w:sz w:val="20"/>
        </w:rPr>
        <w:t>p</w:t>
      </w:r>
      <w:r>
        <w:rPr>
          <w:rFonts w:asciiTheme="minorHAnsi" w:hAnsiTheme="minorHAnsi"/>
          <w:sz w:val="20"/>
        </w:rPr>
        <w:t>-value is between 0.025 and 0.05</w:t>
      </w:r>
    </w:p>
    <w:p w14:paraId="1111393C"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CHISQ.DIST.RT(27.08, 15) = 0.0281</w:t>
      </w:r>
    </w:p>
    <w:p w14:paraId="1111393D"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 0.05, reject </w:t>
      </w:r>
      <w:r>
        <w:rPr>
          <w:rFonts w:asciiTheme="minorHAnsi" w:hAnsiTheme="minorHAnsi"/>
          <w:i/>
          <w:sz w:val="20"/>
        </w:rPr>
        <w:t>H</w:t>
      </w:r>
      <w:r>
        <w:rPr>
          <w:rFonts w:asciiTheme="minorHAnsi" w:hAnsiTheme="minorHAnsi"/>
          <w:sz w:val="20"/>
          <w:vertAlign w:val="subscript"/>
        </w:rPr>
        <w:t>0</w:t>
      </w:r>
    </w:p>
    <w:p w14:paraId="1111393E" w14:textId="77777777" w:rsidR="00FA6F83" w:rsidRDefault="001774B6">
      <w:pPr>
        <w:pStyle w:val="WPNormal"/>
        <w:spacing w:after="120"/>
        <w:ind w:left="360"/>
        <w:rPr>
          <w:rFonts w:asciiTheme="minorHAnsi" w:hAnsiTheme="minorHAnsi"/>
          <w:sz w:val="20"/>
        </w:rPr>
      </w:pPr>
      <w:r>
        <w:rPr>
          <w:rFonts w:asciiTheme="minorHAnsi" w:hAnsiTheme="minorHAnsi"/>
          <w:sz w:val="20"/>
        </w:rPr>
        <w:t>Critical value approach</w:t>
      </w:r>
    </w:p>
    <w:p w14:paraId="1111393F" w14:textId="77777777" w:rsidR="00FA6F83" w:rsidRDefault="001774B6">
      <w:pPr>
        <w:pStyle w:val="WPNormal"/>
        <w:spacing w:after="120"/>
        <w:ind w:left="360"/>
        <w:rPr>
          <w:rFonts w:asciiTheme="minorHAnsi" w:hAnsiTheme="minorHAnsi"/>
          <w:sz w:val="20"/>
        </w:rPr>
      </w:pPr>
      <w:r>
        <w:rPr>
          <w:rFonts w:asciiTheme="minorHAnsi" w:hAnsiTheme="minorHAnsi"/>
          <w:position w:val="-10"/>
          <w:sz w:val="20"/>
        </w:rPr>
        <w:object w:dxaOrig="400" w:dyaOrig="320" w14:anchorId="11113D21">
          <v:shape id="_x0000_i1042" type="#_x0000_t75" style="width:17.1pt;height:14.25pt" o:ole="" fillcolor="window">
            <v:imagedata r:id="rId44" o:title=""/>
          </v:shape>
          <o:OLEObject Type="Embed" ProgID="Equation.DSMT4" ShapeID="_x0000_i1042" DrawAspect="Content" ObjectID="_1769434488" r:id="rId45"/>
        </w:object>
      </w:r>
      <w:r>
        <w:rPr>
          <w:rFonts w:asciiTheme="minorHAnsi" w:hAnsiTheme="minorHAnsi"/>
          <w:sz w:val="20"/>
        </w:rPr>
        <w:t xml:space="preserve"> = 24.996</w:t>
      </w:r>
    </w:p>
    <w:p w14:paraId="11113940"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if </w:t>
      </w:r>
      <w:r>
        <w:rPr>
          <w:rFonts w:asciiTheme="minorHAnsi" w:hAnsiTheme="minorHAnsi"/>
          <w:position w:val="-10"/>
          <w:sz w:val="20"/>
        </w:rPr>
        <w:object w:dxaOrig="460" w:dyaOrig="320" w14:anchorId="11113D22">
          <v:shape id="_x0000_i1043" type="#_x0000_t75" style="width:22.1pt;height:14.25pt" o:ole="" fillcolor="window">
            <v:imagedata r:id="rId46" o:title=""/>
          </v:shape>
          <o:OLEObject Type="Embed" ProgID="Equation.DSMT4" ShapeID="_x0000_i1043" DrawAspect="Content" ObjectID="_1769434489" r:id="rId47"/>
        </w:object>
      </w:r>
      <w:r>
        <w:rPr>
          <w:rFonts w:asciiTheme="minorHAnsi" w:hAnsiTheme="minorHAnsi"/>
          <w:sz w:val="20"/>
        </w:rPr>
        <w:t>24.996</w:t>
      </w:r>
    </w:p>
    <w:p w14:paraId="11113941"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27.08 &gt; 24.996, reject </w:t>
      </w:r>
      <w:r>
        <w:rPr>
          <w:rFonts w:asciiTheme="minorHAnsi" w:hAnsiTheme="minorHAnsi"/>
          <w:i/>
          <w:sz w:val="20"/>
        </w:rPr>
        <w:t>H</w:t>
      </w:r>
      <w:r>
        <w:rPr>
          <w:rFonts w:asciiTheme="minorHAnsi" w:hAnsiTheme="minorHAnsi"/>
          <w:sz w:val="20"/>
          <w:vertAlign w:val="subscript"/>
        </w:rPr>
        <w:t>0</w:t>
      </w:r>
    </w:p>
    <w:p w14:paraId="11113942" w14:textId="77777777" w:rsidR="00FA6F83" w:rsidRDefault="001774B6">
      <w:pPr>
        <w:keepNext/>
        <w:autoSpaceDE w:val="0"/>
        <w:autoSpaceDN w:val="0"/>
        <w:adjustRightInd w:val="0"/>
        <w:spacing w:before="160" w:after="120" w:line="240" w:lineRule="auto"/>
        <w:rPr>
          <w:rFonts w:cs="TimesLTStd-Bold"/>
          <w:b/>
          <w:bCs/>
          <w:sz w:val="20"/>
          <w:szCs w:val="20"/>
          <w:lang w:val="en-IN"/>
        </w:rPr>
      </w:pPr>
      <w:r>
        <w:rPr>
          <w:rFonts w:cs="TimesLTStd-Bold"/>
          <w:b/>
          <w:bCs/>
          <w:sz w:val="20"/>
          <w:szCs w:val="20"/>
          <w:lang w:val="en-IN"/>
        </w:rPr>
        <w:lastRenderedPageBreak/>
        <w:t>Applications</w:t>
      </w:r>
    </w:p>
    <w:p w14:paraId="11113943" w14:textId="77777777" w:rsidR="00FA6F83" w:rsidRDefault="001774B6">
      <w:pPr>
        <w:autoSpaceDE w:val="0"/>
        <w:autoSpaceDN w:val="0"/>
        <w:adjustRightInd w:val="0"/>
        <w:spacing w:after="120" w:line="240" w:lineRule="auto"/>
        <w:ind w:left="360" w:hanging="360"/>
        <w:rPr>
          <w:rFonts w:cs="TimesLTStd-Roman"/>
          <w:sz w:val="20"/>
          <w:szCs w:val="20"/>
          <w:lang w:val="en-IN"/>
        </w:rPr>
      </w:pPr>
      <w:r>
        <w:rPr>
          <w:color w:val="000000"/>
          <w:sz w:val="20"/>
          <w:szCs w:val="20"/>
        </w:rPr>
        <w:t>4.</w:t>
      </w:r>
      <w:r>
        <w:rPr>
          <w:rFonts w:cs="TimesLTStd-Roman"/>
          <w:sz w:val="20"/>
          <w:szCs w:val="20"/>
          <w:lang w:val="en-IN"/>
        </w:rPr>
        <w:tab/>
      </w:r>
      <w:r>
        <w:rPr>
          <w:rFonts w:cs="TimesLTStd-Bold"/>
          <w:b/>
          <w:bCs/>
          <w:sz w:val="20"/>
          <w:szCs w:val="20"/>
          <w:lang w:val="en-IN"/>
        </w:rPr>
        <w:t xml:space="preserve">Package Delivery by Drones. </w:t>
      </w:r>
      <w:r>
        <w:rPr>
          <w:rFonts w:cs="TimesLTStd-Roman"/>
          <w:sz w:val="20"/>
          <w:szCs w:val="20"/>
          <w:lang w:val="en-IN"/>
        </w:rPr>
        <w:t xml:space="preserve">Amazon.com is testing the use of drones to deliver packages for same-day delivery. In order to quote narrow time windows, the variability in delivery times must be sufficiently small. Consider a sample of 24 drone deliveries with sample variance of </w:t>
      </w:r>
      <w:r>
        <w:rPr>
          <w:rFonts w:cs="TimesLTStd-Italic"/>
          <w:i/>
          <w:iCs/>
          <w:sz w:val="20"/>
          <w:szCs w:val="20"/>
          <w:lang w:val="en-IN"/>
        </w:rPr>
        <w:t>s</w:t>
      </w:r>
      <w:r>
        <w:rPr>
          <w:rFonts w:cs="TimesLTStd-Roman"/>
          <w:sz w:val="20"/>
          <w:szCs w:val="20"/>
          <w:vertAlign w:val="superscript"/>
          <w:lang w:val="en-IN"/>
        </w:rPr>
        <w:t>2</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 xml:space="preserve">.81. </w:t>
      </w:r>
      <w:r>
        <w:rPr>
          <w:rFonts w:eastAsia="Arial" w:cs="Open Sans"/>
          <w:b/>
          <w:bCs/>
          <w:color w:val="D85629"/>
          <w:sz w:val="20"/>
          <w:szCs w:val="20"/>
        </w:rPr>
        <w:t>LO 2</w:t>
      </w:r>
    </w:p>
    <w:p w14:paraId="11113944"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Construct a 90% confidence interval estimate of the population variance for the drone delivery time.</w:t>
      </w:r>
    </w:p>
    <w:p w14:paraId="11113945"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Construct a 90% confidence interval estimate of the population standard deviation.</w:t>
      </w:r>
    </w:p>
    <w:p w14:paraId="11113946" w14:textId="77777777" w:rsidR="00FA6F83" w:rsidRDefault="001774B6">
      <w:pPr>
        <w:pStyle w:val="Solution"/>
        <w:ind w:left="360"/>
        <w:rPr>
          <w:szCs w:val="20"/>
        </w:rPr>
      </w:pPr>
      <w:r>
        <w:rPr>
          <w:szCs w:val="20"/>
        </w:rPr>
        <w:t>Solutions:</w:t>
      </w:r>
    </w:p>
    <w:p w14:paraId="11113947" w14:textId="77777777" w:rsidR="00FA6F83" w:rsidRDefault="001774B6">
      <w:pPr>
        <w:autoSpaceDE w:val="0"/>
        <w:autoSpaceDN w:val="0"/>
        <w:adjustRightInd w:val="0"/>
        <w:spacing w:after="120" w:line="240" w:lineRule="auto"/>
        <w:ind w:left="720" w:hanging="360"/>
        <w:rPr>
          <w:sz w:val="20"/>
          <w:szCs w:val="20"/>
        </w:rPr>
      </w:pPr>
      <w:r>
        <w:rPr>
          <w:sz w:val="20"/>
          <w:szCs w:val="20"/>
        </w:rPr>
        <w:t>a.</w:t>
      </w:r>
      <w:r>
        <w:rPr>
          <w:sz w:val="20"/>
          <w:szCs w:val="20"/>
        </w:rPr>
        <w:tab/>
      </w:r>
      <w:r>
        <w:rPr>
          <w:i/>
          <w:sz w:val="20"/>
          <w:szCs w:val="20"/>
        </w:rPr>
        <w:t>n</w:t>
      </w:r>
      <w:r>
        <w:rPr>
          <w:sz w:val="20"/>
          <w:szCs w:val="20"/>
        </w:rPr>
        <w:t xml:space="preserve"> = 24</w:t>
      </w:r>
    </w:p>
    <w:p w14:paraId="11113948" w14:textId="77777777" w:rsidR="00FA6F83" w:rsidRDefault="001774B6">
      <w:pPr>
        <w:pStyle w:val="WPNormal"/>
        <w:spacing w:after="120"/>
        <w:ind w:left="720"/>
        <w:rPr>
          <w:rFonts w:asciiTheme="minorHAnsi" w:hAnsiTheme="minorHAnsi"/>
          <w:sz w:val="20"/>
        </w:rPr>
      </w:pPr>
      <w:r>
        <w:rPr>
          <w:rFonts w:asciiTheme="minorHAnsi" w:hAnsiTheme="minorHAnsi"/>
          <w:i/>
          <w:sz w:val="20"/>
        </w:rPr>
        <w:t>s</w:t>
      </w:r>
      <w:r>
        <w:rPr>
          <w:rFonts w:asciiTheme="minorHAnsi" w:hAnsiTheme="minorHAnsi"/>
          <w:sz w:val="20"/>
          <w:vertAlign w:val="superscript"/>
        </w:rPr>
        <w:t>2</w:t>
      </w:r>
      <w:r>
        <w:rPr>
          <w:rFonts w:asciiTheme="minorHAnsi" w:hAnsiTheme="minorHAnsi"/>
          <w:sz w:val="20"/>
        </w:rPr>
        <w:t xml:space="preserve"> = 0.81</w:t>
      </w:r>
    </w:p>
    <w:p w14:paraId="11113949" w14:textId="77777777" w:rsidR="00FA6F83" w:rsidRDefault="001774B6">
      <w:pPr>
        <w:pStyle w:val="WPNormal"/>
        <w:spacing w:after="120"/>
        <w:ind w:left="720"/>
        <w:rPr>
          <w:rFonts w:asciiTheme="minorHAnsi" w:hAnsiTheme="minorHAnsi"/>
          <w:sz w:val="20"/>
        </w:rPr>
      </w:pPr>
      <w:r>
        <w:rPr>
          <w:rFonts w:asciiTheme="minorHAnsi" w:hAnsiTheme="minorHAnsi"/>
          <w:sz w:val="20"/>
        </w:rPr>
        <w:t>With 24 – 1 = 23 degrees of freedom,</w:t>
      </w:r>
      <w:r>
        <w:rPr>
          <w:rFonts w:asciiTheme="minorHAnsi" w:hAnsiTheme="minorHAnsi"/>
          <w:sz w:val="20"/>
        </w:rPr>
        <w:t> </w:t>
      </w:r>
      <w:r>
        <w:rPr>
          <w:rFonts w:asciiTheme="minorHAnsi" w:hAnsiTheme="minorHAnsi"/>
          <w:sz w:val="20"/>
        </w:rPr>
        <w:t> </w:t>
      </w:r>
      <w:r>
        <w:rPr>
          <w:rFonts w:asciiTheme="minorHAnsi" w:hAnsiTheme="minorHAnsi"/>
          <w:position w:val="-10"/>
          <w:sz w:val="20"/>
        </w:rPr>
        <w:object w:dxaOrig="400" w:dyaOrig="320" w14:anchorId="11113D23">
          <v:shape id="_x0000_i1044" type="#_x0000_t75" style="width:17.1pt;height:14.25pt" o:ole="" fillcolor="window">
            <v:imagedata r:id="rId48" o:title=""/>
          </v:shape>
          <o:OLEObject Type="Embed" ProgID="Equation.DSMT4" ShapeID="_x0000_i1044" DrawAspect="Content" ObjectID="_1769434490" r:id="rId49"/>
        </w:object>
      </w:r>
      <w:r>
        <w:rPr>
          <w:rFonts w:asciiTheme="minorHAnsi" w:hAnsiTheme="minorHAnsi"/>
          <w:sz w:val="20"/>
        </w:rPr>
        <w:t xml:space="preserve"> = 35.172</w:t>
      </w:r>
      <w:r>
        <w:rPr>
          <w:rFonts w:asciiTheme="minorHAnsi" w:hAnsiTheme="minorHAnsi"/>
          <w:sz w:val="20"/>
        </w:rPr>
        <w:t> </w:t>
      </w:r>
      <w:r>
        <w:rPr>
          <w:rFonts w:asciiTheme="minorHAnsi" w:hAnsiTheme="minorHAnsi"/>
          <w:sz w:val="20"/>
        </w:rPr>
        <w:t>and</w:t>
      </w:r>
      <w:r>
        <w:rPr>
          <w:rFonts w:asciiTheme="minorHAnsi" w:hAnsiTheme="minorHAnsi"/>
          <w:sz w:val="20"/>
        </w:rPr>
        <w:t> </w:t>
      </w:r>
      <w:r>
        <w:rPr>
          <w:rFonts w:asciiTheme="minorHAnsi" w:hAnsiTheme="minorHAnsi"/>
          <w:position w:val="-10"/>
          <w:sz w:val="20"/>
        </w:rPr>
        <w:object w:dxaOrig="400" w:dyaOrig="320" w14:anchorId="11113D24">
          <v:shape id="_x0000_i1045" type="#_x0000_t75" style="width:17.1pt;height:14.25pt" o:ole="" fillcolor="window">
            <v:imagedata r:id="rId50" o:title=""/>
          </v:shape>
          <o:OLEObject Type="Embed" ProgID="Equation.DSMT4" ShapeID="_x0000_i1045" DrawAspect="Content" ObjectID="_1769434491" r:id="rId51"/>
        </w:object>
      </w:r>
      <w:r>
        <w:rPr>
          <w:rFonts w:asciiTheme="minorHAnsi" w:hAnsiTheme="minorHAnsi"/>
          <w:sz w:val="20"/>
        </w:rPr>
        <w:t>= 13.091</w:t>
      </w:r>
    </w:p>
    <w:p w14:paraId="1111394A" w14:textId="77777777" w:rsidR="00FA6F83" w:rsidRDefault="006D7409">
      <w:pPr>
        <w:pStyle w:val="WPNormal"/>
        <w:spacing w:after="120"/>
        <w:ind w:left="720"/>
        <w:rPr>
          <w:rFonts w:asciiTheme="minorHAnsi" w:hAnsiTheme="minorHAnsi"/>
          <w:sz w:val="20"/>
        </w:rPr>
      </w:pPr>
      <m:oMathPara>
        <m:oMathParaPr>
          <m:jc m:val="left"/>
        </m:oMathParaPr>
        <m:oMath>
          <m:f>
            <m:fPr>
              <m:ctrlPr>
                <w:rPr>
                  <w:rFonts w:ascii="Cambria Math" w:hAnsi="Cambria Math"/>
                  <w:i/>
                  <w:sz w:val="20"/>
                </w:rPr>
              </m:ctrlPr>
            </m:fPr>
            <m:num>
              <m:r>
                <w:rPr>
                  <w:rFonts w:ascii="Cambria Math" w:hAnsi="Cambria Math"/>
                  <w:sz w:val="20"/>
                </w:rPr>
                <m:t>23(0.81)</m:t>
              </m:r>
            </m:num>
            <m:den>
              <m:r>
                <w:rPr>
                  <w:rFonts w:ascii="Cambria Math" w:hAnsi="Cambria Math"/>
                  <w:sz w:val="20"/>
                </w:rPr>
                <m:t>35.172</m:t>
              </m:r>
            </m:den>
          </m:f>
          <m:r>
            <w:rPr>
              <w:rFonts w:ascii="Cambria Math" w:hAnsi="Cambria Math"/>
              <w:sz w:val="20"/>
            </w:rPr>
            <m:t>≤</m:t>
          </m:r>
          <m:sSup>
            <m:sSupPr>
              <m:ctrlPr>
                <w:rPr>
                  <w:rFonts w:ascii="Cambria Math" w:hAnsi="Cambria Math"/>
                  <w:i/>
                  <w:sz w:val="20"/>
                </w:rPr>
              </m:ctrlPr>
            </m:sSupPr>
            <m:e>
              <m:r>
                <w:rPr>
                  <w:rFonts w:ascii="Cambria Math" w:hAnsi="Cambria Math"/>
                  <w:sz w:val="20"/>
                </w:rPr>
                <m:t>σ</m:t>
              </m:r>
            </m:e>
            <m:sup>
              <m:r>
                <w:rPr>
                  <w:rFonts w:ascii="Cambria Math" w:hAnsi="Cambria Math"/>
                  <w:sz w:val="20"/>
                </w:rPr>
                <m:t>2</m:t>
              </m:r>
            </m:sup>
          </m:sSup>
          <m:r>
            <w:rPr>
              <w:rFonts w:ascii="Cambria Math" w:hAnsi="Cambria Math"/>
              <w:sz w:val="20"/>
            </w:rPr>
            <m:t>≤</m:t>
          </m:r>
          <m:f>
            <m:fPr>
              <m:ctrlPr>
                <w:rPr>
                  <w:rFonts w:ascii="Cambria Math" w:hAnsi="Cambria Math"/>
                  <w:i/>
                  <w:sz w:val="20"/>
                </w:rPr>
              </m:ctrlPr>
            </m:fPr>
            <m:num>
              <m:r>
                <w:rPr>
                  <w:rFonts w:ascii="Cambria Math" w:hAnsi="Cambria Math"/>
                  <w:sz w:val="20"/>
                </w:rPr>
                <m:t>23(0.81)</m:t>
              </m:r>
            </m:num>
            <m:den>
              <m:r>
                <w:rPr>
                  <w:rFonts w:ascii="Cambria Math" w:hAnsi="Cambria Math"/>
                  <w:sz w:val="20"/>
                </w:rPr>
                <m:t>13.091</m:t>
              </m:r>
            </m:den>
          </m:f>
        </m:oMath>
      </m:oMathPara>
    </w:p>
    <w:p w14:paraId="1111394B" w14:textId="77777777" w:rsidR="00FA6F83" w:rsidRDefault="001774B6">
      <w:pPr>
        <w:pStyle w:val="WPNormal"/>
        <w:spacing w:after="120"/>
        <w:ind w:left="720"/>
        <w:rPr>
          <w:rFonts w:asciiTheme="minorHAnsi" w:hAnsiTheme="minorHAnsi"/>
          <w:sz w:val="20"/>
        </w:rPr>
      </w:pPr>
      <w:r>
        <w:rPr>
          <w:rFonts w:asciiTheme="minorHAnsi" w:hAnsiTheme="minorHAnsi"/>
          <w:sz w:val="20"/>
        </w:rPr>
        <w:t>0.53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1.42</w:t>
      </w:r>
    </w:p>
    <w:p w14:paraId="1111394C" w14:textId="77777777" w:rsidR="00FA6F83" w:rsidRDefault="001774B6">
      <w:pPr>
        <w:autoSpaceDE w:val="0"/>
        <w:autoSpaceDN w:val="0"/>
        <w:adjustRightInd w:val="0"/>
        <w:spacing w:after="120" w:line="240" w:lineRule="auto"/>
        <w:ind w:left="720" w:hanging="360"/>
        <w:rPr>
          <w:sz w:val="20"/>
          <w:szCs w:val="20"/>
        </w:rPr>
      </w:pPr>
      <w:r>
        <w:rPr>
          <w:sz w:val="20"/>
          <w:szCs w:val="20"/>
        </w:rPr>
        <w:t>b.</w:t>
      </w:r>
      <w:r>
        <w:rPr>
          <w:sz w:val="20"/>
          <w:szCs w:val="20"/>
        </w:rPr>
        <w:tab/>
        <w:t xml:space="preserve">0.73 </w:t>
      </w:r>
      <w:r>
        <w:rPr>
          <w:sz w:val="20"/>
        </w:rPr>
        <w:t>≤</w:t>
      </w:r>
      <w:r>
        <w:rPr>
          <w:sz w:val="20"/>
          <w:szCs w:val="20"/>
        </w:rPr>
        <w:t xml:space="preserve"> </w:t>
      </w:r>
      <w:r>
        <w:rPr>
          <w:i/>
          <w:sz w:val="20"/>
          <w:szCs w:val="20"/>
        </w:rPr>
        <w:sym w:font="Symbol" w:char="F073"/>
      </w:r>
      <w:r>
        <w:rPr>
          <w:sz w:val="20"/>
          <w:szCs w:val="20"/>
        </w:rPr>
        <w:t xml:space="preserve"> </w:t>
      </w:r>
      <w:r>
        <w:rPr>
          <w:sz w:val="20"/>
        </w:rPr>
        <w:t>≤</w:t>
      </w:r>
      <w:r>
        <w:rPr>
          <w:sz w:val="20"/>
          <w:szCs w:val="20"/>
        </w:rPr>
        <w:t xml:space="preserve"> 1.19</w:t>
      </w:r>
    </w:p>
    <w:p w14:paraId="1111394D"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r>
      <w:r>
        <w:rPr>
          <w:rFonts w:cs="TimesLTStd-Bold"/>
          <w:b/>
          <w:bCs/>
          <w:sz w:val="20"/>
          <w:szCs w:val="20"/>
          <w:lang w:val="en-IN"/>
        </w:rPr>
        <w:t xml:space="preserve">College Basketball Coaches’ Salaries. </w:t>
      </w:r>
      <w:r>
        <w:rPr>
          <w:rFonts w:cs="TimesLTStd-Roman"/>
          <w:sz w:val="20"/>
          <w:szCs w:val="20"/>
          <w:lang w:val="en-IN"/>
        </w:rPr>
        <w:t>In 2023, John Calipari topped the list of highest paid college basketball coaches (</w:t>
      </w:r>
      <w:r>
        <w:rPr>
          <w:rFonts w:cs="TimesLTStd-Italic"/>
          <w:i/>
          <w:iCs/>
          <w:sz w:val="20"/>
          <w:szCs w:val="20"/>
          <w:lang w:val="en-IN"/>
        </w:rPr>
        <w:t xml:space="preserve">Sports Illustrated </w:t>
      </w:r>
      <w:r>
        <w:rPr>
          <w:rFonts w:cs="TimesLTStd-Roman"/>
          <w:sz w:val="20"/>
          <w:szCs w:val="20"/>
          <w:lang w:val="en-IN"/>
        </w:rPr>
        <w:t xml:space="preserve">website). The following sample shows the head basketball coach’s salary for a sample of 10 schools playing NCAA Division I basketball. Salary data are in millions of dollars. </w:t>
      </w:r>
      <w:r>
        <w:rPr>
          <w:rFonts w:eastAsia="Arial" w:cs="Open Sans"/>
          <w:b/>
          <w:bCs/>
          <w:color w:val="D85629"/>
          <w:sz w:val="20"/>
          <w:szCs w:val="20"/>
        </w:rPr>
        <w:t>LO 2</w:t>
      </w:r>
    </w:p>
    <w:tbl>
      <w:tblPr>
        <w:tblW w:w="0" w:type="auto"/>
        <w:tblInd w:w="432" w:type="dxa"/>
        <w:tblBorders>
          <w:top w:val="single" w:sz="4" w:space="0" w:color="auto"/>
          <w:bottom w:val="single" w:sz="4" w:space="0" w:color="auto"/>
        </w:tblBorders>
        <w:tblLayout w:type="fixed"/>
        <w:tblCellMar>
          <w:left w:w="72" w:type="dxa"/>
          <w:right w:w="72" w:type="dxa"/>
        </w:tblCellMar>
        <w:tblLook w:val="01E0" w:firstRow="1" w:lastRow="1" w:firstColumn="1" w:lastColumn="1" w:noHBand="0" w:noVBand="0"/>
      </w:tblPr>
      <w:tblGrid>
        <w:gridCol w:w="2250"/>
        <w:gridCol w:w="1890"/>
        <w:gridCol w:w="2160"/>
        <w:gridCol w:w="1743"/>
      </w:tblGrid>
      <w:tr w:rsidR="00FA6F83" w14:paraId="11113952" w14:textId="77777777">
        <w:trPr>
          <w:trHeight w:val="20"/>
        </w:trPr>
        <w:tc>
          <w:tcPr>
            <w:tcW w:w="2250" w:type="dxa"/>
            <w:tcBorders>
              <w:top w:val="single" w:sz="4" w:space="0" w:color="auto"/>
              <w:bottom w:val="single" w:sz="4" w:space="0" w:color="auto"/>
            </w:tcBorders>
            <w:shd w:val="clear" w:color="auto" w:fill="auto"/>
          </w:tcPr>
          <w:p w14:paraId="1111394E" w14:textId="77777777" w:rsidR="00FA6F83" w:rsidRDefault="001774B6">
            <w:pPr>
              <w:spacing w:before="40" w:after="40"/>
              <w:rPr>
                <w:rFonts w:eastAsia="Arial"/>
                <w:sz w:val="20"/>
                <w:szCs w:val="20"/>
              </w:rPr>
            </w:pPr>
            <w:r>
              <w:rPr>
                <w:rFonts w:eastAsia="Arial"/>
                <w:b/>
                <w:color w:val="231F20"/>
                <w:sz w:val="20"/>
                <w:szCs w:val="20"/>
              </w:rPr>
              <w:t>University</w:t>
            </w:r>
          </w:p>
        </w:tc>
        <w:tc>
          <w:tcPr>
            <w:tcW w:w="1890" w:type="dxa"/>
            <w:tcBorders>
              <w:top w:val="single" w:sz="4" w:space="0" w:color="auto"/>
              <w:bottom w:val="single" w:sz="4" w:space="0" w:color="auto"/>
            </w:tcBorders>
            <w:shd w:val="clear" w:color="auto" w:fill="auto"/>
          </w:tcPr>
          <w:p w14:paraId="1111394F" w14:textId="77777777" w:rsidR="00FA6F83" w:rsidRDefault="001774B6">
            <w:pPr>
              <w:spacing w:before="40" w:after="40"/>
              <w:jc w:val="center"/>
              <w:rPr>
                <w:rFonts w:eastAsia="Arial"/>
                <w:sz w:val="20"/>
                <w:szCs w:val="20"/>
              </w:rPr>
            </w:pPr>
            <w:r>
              <w:rPr>
                <w:rFonts w:eastAsia="Arial"/>
                <w:b/>
                <w:color w:val="231F20"/>
                <w:sz w:val="20"/>
                <w:szCs w:val="20"/>
              </w:rPr>
              <w:t>Coach’s Salary</w:t>
            </w:r>
          </w:p>
        </w:tc>
        <w:tc>
          <w:tcPr>
            <w:tcW w:w="2160" w:type="dxa"/>
            <w:tcBorders>
              <w:top w:val="single" w:sz="4" w:space="0" w:color="auto"/>
              <w:bottom w:val="single" w:sz="4" w:space="0" w:color="auto"/>
            </w:tcBorders>
            <w:shd w:val="clear" w:color="auto" w:fill="auto"/>
          </w:tcPr>
          <w:p w14:paraId="11113950" w14:textId="77777777" w:rsidR="00FA6F83" w:rsidRDefault="001774B6">
            <w:pPr>
              <w:spacing w:before="40" w:after="40"/>
              <w:rPr>
                <w:rFonts w:eastAsia="Arial"/>
                <w:sz w:val="20"/>
                <w:szCs w:val="20"/>
              </w:rPr>
            </w:pPr>
            <w:r>
              <w:rPr>
                <w:rFonts w:eastAsia="Arial"/>
                <w:b/>
                <w:color w:val="231F20"/>
                <w:sz w:val="20"/>
                <w:szCs w:val="20"/>
              </w:rPr>
              <w:t>University</w:t>
            </w:r>
          </w:p>
        </w:tc>
        <w:tc>
          <w:tcPr>
            <w:tcW w:w="1743" w:type="dxa"/>
            <w:tcBorders>
              <w:top w:val="single" w:sz="4" w:space="0" w:color="auto"/>
              <w:bottom w:val="single" w:sz="4" w:space="0" w:color="auto"/>
            </w:tcBorders>
            <w:shd w:val="clear" w:color="auto" w:fill="auto"/>
          </w:tcPr>
          <w:p w14:paraId="11113951" w14:textId="77777777" w:rsidR="00FA6F83" w:rsidRDefault="001774B6">
            <w:pPr>
              <w:spacing w:before="40" w:after="40"/>
              <w:rPr>
                <w:rFonts w:eastAsia="Arial"/>
                <w:sz w:val="20"/>
                <w:szCs w:val="20"/>
              </w:rPr>
            </w:pPr>
            <w:r>
              <w:rPr>
                <w:rFonts w:eastAsia="Arial"/>
                <w:b/>
                <w:color w:val="231F20"/>
                <w:sz w:val="20"/>
                <w:szCs w:val="20"/>
              </w:rPr>
              <w:t>Coach’s Salary</w:t>
            </w:r>
          </w:p>
        </w:tc>
      </w:tr>
      <w:tr w:rsidR="00FA6F83" w14:paraId="11113957" w14:textId="77777777">
        <w:trPr>
          <w:trHeight w:val="20"/>
        </w:trPr>
        <w:tc>
          <w:tcPr>
            <w:tcW w:w="2250" w:type="dxa"/>
            <w:tcBorders>
              <w:top w:val="single" w:sz="4" w:space="0" w:color="auto"/>
            </w:tcBorders>
            <w:shd w:val="clear" w:color="auto" w:fill="auto"/>
          </w:tcPr>
          <w:p w14:paraId="11113953" w14:textId="77777777" w:rsidR="00FA6F83" w:rsidRDefault="001774B6">
            <w:pPr>
              <w:spacing w:before="40" w:after="40"/>
              <w:rPr>
                <w:rFonts w:eastAsia="Arial"/>
                <w:color w:val="231F20"/>
                <w:sz w:val="20"/>
                <w:szCs w:val="20"/>
              </w:rPr>
            </w:pPr>
            <w:r>
              <w:rPr>
                <w:rFonts w:eastAsia="Arial"/>
                <w:color w:val="231F20"/>
                <w:sz w:val="20"/>
                <w:szCs w:val="20"/>
              </w:rPr>
              <w:t>North Carolina State</w:t>
            </w:r>
          </w:p>
        </w:tc>
        <w:tc>
          <w:tcPr>
            <w:tcW w:w="1890" w:type="dxa"/>
            <w:tcBorders>
              <w:top w:val="single" w:sz="4" w:space="0" w:color="auto"/>
            </w:tcBorders>
            <w:shd w:val="clear" w:color="auto" w:fill="auto"/>
          </w:tcPr>
          <w:p w14:paraId="11113954" w14:textId="77777777" w:rsidR="00FA6F83" w:rsidRDefault="001774B6">
            <w:pPr>
              <w:spacing w:before="40" w:after="40"/>
              <w:jc w:val="center"/>
              <w:rPr>
                <w:rFonts w:eastAsia="Arial"/>
                <w:color w:val="231F20"/>
                <w:sz w:val="20"/>
                <w:szCs w:val="20"/>
              </w:rPr>
            </w:pPr>
            <w:r>
              <w:rPr>
                <w:rFonts w:eastAsia="Arial"/>
                <w:color w:val="231F20"/>
                <w:sz w:val="20"/>
                <w:szCs w:val="20"/>
              </w:rPr>
              <w:t>2.2</w:t>
            </w:r>
          </w:p>
        </w:tc>
        <w:tc>
          <w:tcPr>
            <w:tcW w:w="2160" w:type="dxa"/>
            <w:tcBorders>
              <w:top w:val="single" w:sz="4" w:space="0" w:color="auto"/>
            </w:tcBorders>
            <w:shd w:val="clear" w:color="auto" w:fill="auto"/>
          </w:tcPr>
          <w:p w14:paraId="11113955" w14:textId="77777777" w:rsidR="00FA6F83" w:rsidRDefault="001774B6">
            <w:pPr>
              <w:spacing w:before="40" w:after="40"/>
              <w:rPr>
                <w:rFonts w:eastAsia="Arial"/>
                <w:color w:val="231F20"/>
                <w:sz w:val="20"/>
                <w:szCs w:val="20"/>
              </w:rPr>
            </w:pPr>
            <w:r>
              <w:rPr>
                <w:rFonts w:eastAsia="Arial"/>
                <w:color w:val="231F20"/>
                <w:sz w:val="20"/>
                <w:szCs w:val="20"/>
              </w:rPr>
              <w:t>Miami (FL)</w:t>
            </w:r>
          </w:p>
        </w:tc>
        <w:tc>
          <w:tcPr>
            <w:tcW w:w="1743" w:type="dxa"/>
            <w:tcBorders>
              <w:top w:val="single" w:sz="4" w:space="0" w:color="auto"/>
            </w:tcBorders>
            <w:shd w:val="clear" w:color="auto" w:fill="auto"/>
          </w:tcPr>
          <w:p w14:paraId="11113956" w14:textId="77777777" w:rsidR="00FA6F83" w:rsidRDefault="001774B6">
            <w:pPr>
              <w:spacing w:before="40" w:after="40"/>
              <w:jc w:val="center"/>
              <w:rPr>
                <w:rFonts w:eastAsia="Arial"/>
                <w:color w:val="231F20"/>
                <w:sz w:val="20"/>
                <w:szCs w:val="20"/>
              </w:rPr>
            </w:pPr>
            <w:r>
              <w:rPr>
                <w:rFonts w:eastAsia="Arial"/>
                <w:color w:val="231F20"/>
                <w:sz w:val="20"/>
                <w:szCs w:val="20"/>
              </w:rPr>
              <w:t>1.5</w:t>
            </w:r>
          </w:p>
        </w:tc>
      </w:tr>
      <w:tr w:rsidR="00FA6F83" w14:paraId="1111395C" w14:textId="77777777">
        <w:trPr>
          <w:trHeight w:val="20"/>
        </w:trPr>
        <w:tc>
          <w:tcPr>
            <w:tcW w:w="2250" w:type="dxa"/>
            <w:shd w:val="clear" w:color="auto" w:fill="auto"/>
          </w:tcPr>
          <w:p w14:paraId="11113958" w14:textId="77777777" w:rsidR="00FA6F83" w:rsidRDefault="001774B6">
            <w:pPr>
              <w:spacing w:before="40" w:after="40"/>
              <w:rPr>
                <w:rFonts w:eastAsia="Arial"/>
                <w:sz w:val="20"/>
                <w:szCs w:val="20"/>
              </w:rPr>
            </w:pPr>
            <w:r>
              <w:rPr>
                <w:rFonts w:eastAsia="Arial"/>
                <w:color w:val="231F20"/>
                <w:sz w:val="20"/>
                <w:szCs w:val="20"/>
              </w:rPr>
              <w:t>Iona</w:t>
            </w:r>
          </w:p>
        </w:tc>
        <w:tc>
          <w:tcPr>
            <w:tcW w:w="1890" w:type="dxa"/>
            <w:shd w:val="clear" w:color="auto" w:fill="auto"/>
          </w:tcPr>
          <w:p w14:paraId="11113959" w14:textId="77777777" w:rsidR="00FA6F83" w:rsidRDefault="001774B6">
            <w:pPr>
              <w:spacing w:before="40" w:after="40"/>
              <w:jc w:val="center"/>
              <w:rPr>
                <w:rFonts w:eastAsia="Arial"/>
                <w:sz w:val="20"/>
                <w:szCs w:val="20"/>
              </w:rPr>
            </w:pPr>
            <w:r>
              <w:rPr>
                <w:rFonts w:eastAsia="Arial"/>
                <w:color w:val="231F20"/>
                <w:sz w:val="20"/>
                <w:szCs w:val="20"/>
              </w:rPr>
              <w:t>0.5</w:t>
            </w:r>
          </w:p>
        </w:tc>
        <w:tc>
          <w:tcPr>
            <w:tcW w:w="2160" w:type="dxa"/>
            <w:shd w:val="clear" w:color="auto" w:fill="auto"/>
          </w:tcPr>
          <w:p w14:paraId="1111395A" w14:textId="77777777" w:rsidR="00FA6F83" w:rsidRDefault="001774B6">
            <w:pPr>
              <w:spacing w:before="40" w:after="40"/>
              <w:rPr>
                <w:rFonts w:eastAsia="Arial"/>
                <w:sz w:val="20"/>
                <w:szCs w:val="20"/>
              </w:rPr>
            </w:pPr>
            <w:r>
              <w:rPr>
                <w:rFonts w:eastAsia="Arial"/>
                <w:color w:val="231F20"/>
                <w:sz w:val="20"/>
                <w:szCs w:val="20"/>
              </w:rPr>
              <w:t>Creighton</w:t>
            </w:r>
          </w:p>
        </w:tc>
        <w:tc>
          <w:tcPr>
            <w:tcW w:w="1743" w:type="dxa"/>
            <w:shd w:val="clear" w:color="auto" w:fill="auto"/>
          </w:tcPr>
          <w:p w14:paraId="1111395B" w14:textId="77777777" w:rsidR="00FA6F83" w:rsidRDefault="001774B6">
            <w:pPr>
              <w:spacing w:before="40" w:after="40"/>
              <w:jc w:val="center"/>
              <w:rPr>
                <w:rFonts w:eastAsia="Arial"/>
                <w:sz w:val="20"/>
                <w:szCs w:val="20"/>
              </w:rPr>
            </w:pPr>
            <w:r>
              <w:rPr>
                <w:rFonts w:eastAsia="Arial"/>
                <w:color w:val="231F20"/>
                <w:sz w:val="20"/>
                <w:szCs w:val="20"/>
              </w:rPr>
              <w:t>1.3</w:t>
            </w:r>
          </w:p>
        </w:tc>
      </w:tr>
      <w:tr w:rsidR="00FA6F83" w14:paraId="11113961" w14:textId="77777777">
        <w:trPr>
          <w:trHeight w:val="20"/>
        </w:trPr>
        <w:tc>
          <w:tcPr>
            <w:tcW w:w="2250" w:type="dxa"/>
            <w:shd w:val="clear" w:color="auto" w:fill="auto"/>
          </w:tcPr>
          <w:p w14:paraId="1111395D" w14:textId="77777777" w:rsidR="00FA6F83" w:rsidRDefault="001774B6">
            <w:pPr>
              <w:spacing w:before="40" w:after="40"/>
              <w:rPr>
                <w:rFonts w:eastAsia="Arial"/>
                <w:sz w:val="20"/>
                <w:szCs w:val="20"/>
              </w:rPr>
            </w:pPr>
            <w:r>
              <w:rPr>
                <w:rFonts w:eastAsia="Arial"/>
                <w:color w:val="231F20"/>
                <w:sz w:val="20"/>
                <w:szCs w:val="20"/>
              </w:rPr>
              <w:t>Texas A&amp;M</w:t>
            </w:r>
          </w:p>
        </w:tc>
        <w:tc>
          <w:tcPr>
            <w:tcW w:w="1890" w:type="dxa"/>
            <w:shd w:val="clear" w:color="auto" w:fill="auto"/>
          </w:tcPr>
          <w:p w14:paraId="1111395E" w14:textId="77777777" w:rsidR="00FA6F83" w:rsidRDefault="001774B6">
            <w:pPr>
              <w:spacing w:before="40" w:after="40"/>
              <w:jc w:val="center"/>
              <w:rPr>
                <w:rFonts w:eastAsia="Arial"/>
                <w:sz w:val="20"/>
                <w:szCs w:val="20"/>
              </w:rPr>
            </w:pPr>
            <w:r>
              <w:rPr>
                <w:rFonts w:eastAsia="Arial"/>
                <w:color w:val="231F20"/>
                <w:sz w:val="20"/>
                <w:szCs w:val="20"/>
              </w:rPr>
              <w:t>2.4</w:t>
            </w:r>
          </w:p>
        </w:tc>
        <w:tc>
          <w:tcPr>
            <w:tcW w:w="2160" w:type="dxa"/>
            <w:shd w:val="clear" w:color="auto" w:fill="auto"/>
          </w:tcPr>
          <w:p w14:paraId="1111395F" w14:textId="77777777" w:rsidR="00FA6F83" w:rsidRDefault="001774B6">
            <w:pPr>
              <w:spacing w:before="40" w:after="40"/>
              <w:rPr>
                <w:rFonts w:eastAsia="Arial"/>
                <w:sz w:val="20"/>
                <w:szCs w:val="20"/>
              </w:rPr>
            </w:pPr>
            <w:r>
              <w:rPr>
                <w:rFonts w:eastAsia="Arial"/>
                <w:color w:val="231F20"/>
                <w:sz w:val="20"/>
                <w:szCs w:val="20"/>
              </w:rPr>
              <w:t>Texas Tech</w:t>
            </w:r>
          </w:p>
        </w:tc>
        <w:tc>
          <w:tcPr>
            <w:tcW w:w="1743" w:type="dxa"/>
            <w:shd w:val="clear" w:color="auto" w:fill="auto"/>
          </w:tcPr>
          <w:p w14:paraId="11113960" w14:textId="77777777" w:rsidR="00FA6F83" w:rsidRDefault="001774B6">
            <w:pPr>
              <w:spacing w:before="40" w:after="40"/>
              <w:jc w:val="center"/>
              <w:rPr>
                <w:rFonts w:eastAsia="Arial"/>
                <w:sz w:val="20"/>
                <w:szCs w:val="20"/>
              </w:rPr>
            </w:pPr>
            <w:r>
              <w:rPr>
                <w:rFonts w:eastAsia="Arial"/>
                <w:color w:val="231F20"/>
                <w:sz w:val="20"/>
                <w:szCs w:val="20"/>
              </w:rPr>
              <w:t>1.5</w:t>
            </w:r>
          </w:p>
        </w:tc>
      </w:tr>
      <w:tr w:rsidR="00FA6F83" w14:paraId="11113966" w14:textId="77777777">
        <w:trPr>
          <w:trHeight w:val="20"/>
        </w:trPr>
        <w:tc>
          <w:tcPr>
            <w:tcW w:w="2250" w:type="dxa"/>
            <w:shd w:val="clear" w:color="auto" w:fill="auto"/>
          </w:tcPr>
          <w:p w14:paraId="11113962" w14:textId="77777777" w:rsidR="00FA6F83" w:rsidRDefault="001774B6">
            <w:pPr>
              <w:spacing w:before="40" w:after="40"/>
              <w:rPr>
                <w:rFonts w:eastAsia="Arial"/>
                <w:sz w:val="20"/>
                <w:szCs w:val="20"/>
              </w:rPr>
            </w:pPr>
            <w:r>
              <w:rPr>
                <w:rFonts w:eastAsia="Arial"/>
                <w:color w:val="231F20"/>
                <w:sz w:val="20"/>
                <w:szCs w:val="20"/>
              </w:rPr>
              <w:t>Oregon</w:t>
            </w:r>
          </w:p>
        </w:tc>
        <w:tc>
          <w:tcPr>
            <w:tcW w:w="1890" w:type="dxa"/>
            <w:shd w:val="clear" w:color="auto" w:fill="auto"/>
          </w:tcPr>
          <w:p w14:paraId="11113963" w14:textId="77777777" w:rsidR="00FA6F83" w:rsidRDefault="001774B6">
            <w:pPr>
              <w:spacing w:before="40" w:after="40"/>
              <w:jc w:val="center"/>
              <w:rPr>
                <w:rFonts w:eastAsia="Arial"/>
                <w:sz w:val="20"/>
                <w:szCs w:val="20"/>
              </w:rPr>
            </w:pPr>
            <w:r>
              <w:rPr>
                <w:rFonts w:eastAsia="Arial"/>
                <w:color w:val="231F20"/>
                <w:sz w:val="20"/>
                <w:szCs w:val="20"/>
              </w:rPr>
              <w:t>2.7</w:t>
            </w:r>
          </w:p>
        </w:tc>
        <w:tc>
          <w:tcPr>
            <w:tcW w:w="2160" w:type="dxa"/>
            <w:shd w:val="clear" w:color="auto" w:fill="auto"/>
          </w:tcPr>
          <w:p w14:paraId="11113964" w14:textId="77777777" w:rsidR="00FA6F83" w:rsidRDefault="001774B6">
            <w:pPr>
              <w:spacing w:before="40" w:after="40"/>
              <w:rPr>
                <w:rFonts w:eastAsia="Arial"/>
                <w:sz w:val="20"/>
                <w:szCs w:val="20"/>
              </w:rPr>
            </w:pPr>
            <w:r>
              <w:rPr>
                <w:rFonts w:eastAsia="Arial"/>
                <w:color w:val="231F20"/>
                <w:sz w:val="20"/>
                <w:szCs w:val="20"/>
              </w:rPr>
              <w:t>South Dakota State</w:t>
            </w:r>
          </w:p>
        </w:tc>
        <w:tc>
          <w:tcPr>
            <w:tcW w:w="1743" w:type="dxa"/>
            <w:shd w:val="clear" w:color="auto" w:fill="auto"/>
          </w:tcPr>
          <w:p w14:paraId="11113965" w14:textId="77777777" w:rsidR="00FA6F83" w:rsidRDefault="001774B6">
            <w:pPr>
              <w:spacing w:before="40" w:after="40"/>
              <w:jc w:val="center"/>
              <w:rPr>
                <w:rFonts w:eastAsia="Arial"/>
                <w:sz w:val="20"/>
                <w:szCs w:val="20"/>
              </w:rPr>
            </w:pPr>
            <w:r>
              <w:rPr>
                <w:rFonts w:eastAsia="Arial"/>
                <w:color w:val="231F20"/>
                <w:sz w:val="20"/>
                <w:szCs w:val="20"/>
              </w:rPr>
              <w:t>0.3</w:t>
            </w:r>
          </w:p>
        </w:tc>
      </w:tr>
      <w:tr w:rsidR="00FA6F83" w14:paraId="1111396B" w14:textId="77777777">
        <w:trPr>
          <w:trHeight w:val="20"/>
        </w:trPr>
        <w:tc>
          <w:tcPr>
            <w:tcW w:w="2250" w:type="dxa"/>
            <w:shd w:val="clear" w:color="auto" w:fill="auto"/>
          </w:tcPr>
          <w:p w14:paraId="11113967" w14:textId="77777777" w:rsidR="00FA6F83" w:rsidRDefault="001774B6">
            <w:pPr>
              <w:spacing w:before="40" w:after="40"/>
              <w:rPr>
                <w:rFonts w:eastAsia="Arial"/>
                <w:sz w:val="20"/>
                <w:szCs w:val="20"/>
              </w:rPr>
            </w:pPr>
            <w:r>
              <w:rPr>
                <w:rFonts w:eastAsia="Arial"/>
                <w:color w:val="231F20"/>
                <w:sz w:val="20"/>
                <w:szCs w:val="20"/>
              </w:rPr>
              <w:t>Iowa State</w:t>
            </w:r>
          </w:p>
        </w:tc>
        <w:tc>
          <w:tcPr>
            <w:tcW w:w="1890" w:type="dxa"/>
            <w:shd w:val="clear" w:color="auto" w:fill="auto"/>
          </w:tcPr>
          <w:p w14:paraId="11113968" w14:textId="77777777" w:rsidR="00FA6F83" w:rsidRDefault="001774B6">
            <w:pPr>
              <w:spacing w:before="40" w:after="40"/>
              <w:jc w:val="center"/>
              <w:rPr>
                <w:rFonts w:eastAsia="Arial"/>
                <w:sz w:val="20"/>
                <w:szCs w:val="20"/>
              </w:rPr>
            </w:pPr>
            <w:r>
              <w:rPr>
                <w:rFonts w:eastAsia="Arial"/>
                <w:color w:val="231F20"/>
                <w:sz w:val="20"/>
                <w:szCs w:val="20"/>
              </w:rPr>
              <w:t>2.0</w:t>
            </w:r>
          </w:p>
        </w:tc>
        <w:tc>
          <w:tcPr>
            <w:tcW w:w="2160" w:type="dxa"/>
            <w:shd w:val="clear" w:color="auto" w:fill="auto"/>
          </w:tcPr>
          <w:p w14:paraId="11113969" w14:textId="77777777" w:rsidR="00FA6F83" w:rsidRDefault="001774B6">
            <w:pPr>
              <w:spacing w:before="40" w:after="40"/>
              <w:rPr>
                <w:rFonts w:eastAsia="Arial"/>
                <w:sz w:val="20"/>
                <w:szCs w:val="20"/>
              </w:rPr>
            </w:pPr>
            <w:r>
              <w:rPr>
                <w:rFonts w:eastAsia="Arial"/>
                <w:color w:val="231F20"/>
                <w:sz w:val="20"/>
                <w:szCs w:val="20"/>
              </w:rPr>
              <w:t>New Mexico State</w:t>
            </w:r>
          </w:p>
        </w:tc>
        <w:tc>
          <w:tcPr>
            <w:tcW w:w="1743" w:type="dxa"/>
            <w:shd w:val="clear" w:color="auto" w:fill="auto"/>
          </w:tcPr>
          <w:p w14:paraId="1111396A" w14:textId="77777777" w:rsidR="00FA6F83" w:rsidRDefault="001774B6">
            <w:pPr>
              <w:spacing w:before="40" w:after="40"/>
              <w:jc w:val="center"/>
              <w:rPr>
                <w:rFonts w:eastAsia="Arial"/>
                <w:sz w:val="20"/>
                <w:szCs w:val="20"/>
              </w:rPr>
            </w:pPr>
            <w:r>
              <w:rPr>
                <w:rFonts w:eastAsia="Arial"/>
                <w:color w:val="231F20"/>
                <w:sz w:val="20"/>
                <w:szCs w:val="20"/>
              </w:rPr>
              <w:t>0.3</w:t>
            </w:r>
          </w:p>
        </w:tc>
      </w:tr>
    </w:tbl>
    <w:p w14:paraId="1111396C"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Use the sample mean for the 10 schools to estimate the population mean annual salary for head basketball coaches at colleges and universities playing NCAA Division I basketball.</w:t>
      </w:r>
    </w:p>
    <w:p w14:paraId="1111396D"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Use the data to estimate the population standard deviation for the annual salary for head basketball coaches.</w:t>
      </w:r>
    </w:p>
    <w:p w14:paraId="1111396E"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What is the 95% confidence interval for the population variance?</w:t>
      </w:r>
    </w:p>
    <w:p w14:paraId="1111396F"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What is the 95% confidence interval for the population standard deviation?</w:t>
      </w:r>
    </w:p>
    <w:p w14:paraId="11113970" w14:textId="77777777" w:rsidR="00FA6F83" w:rsidRDefault="001774B6">
      <w:pPr>
        <w:pStyle w:val="Solution"/>
        <w:tabs>
          <w:tab w:val="left" w:pos="2504"/>
        </w:tabs>
        <w:ind w:left="360"/>
        <w:rPr>
          <w:szCs w:val="20"/>
        </w:rPr>
      </w:pPr>
      <w:r>
        <w:rPr>
          <w:szCs w:val="20"/>
        </w:rPr>
        <w:t>Solutions:</w:t>
      </w:r>
    </w:p>
    <w:p w14:paraId="11113971" w14:textId="77777777" w:rsidR="00FA6F83" w:rsidRDefault="001774B6">
      <w:pPr>
        <w:autoSpaceDE w:val="0"/>
        <w:autoSpaceDN w:val="0"/>
        <w:adjustRightInd w:val="0"/>
        <w:spacing w:after="120" w:line="240" w:lineRule="auto"/>
        <w:ind w:left="720" w:hanging="360"/>
        <w:rPr>
          <w:sz w:val="20"/>
          <w:szCs w:val="20"/>
        </w:rPr>
      </w:pPr>
      <w:r>
        <w:rPr>
          <w:sz w:val="20"/>
          <w:szCs w:val="20"/>
        </w:rPr>
        <w:t>a.</w:t>
      </w:r>
      <w:r>
        <w:rPr>
          <w:sz w:val="20"/>
          <w:szCs w:val="20"/>
        </w:rPr>
        <w:tab/>
      </w:r>
      <m:oMath>
        <m:acc>
          <m:accPr>
            <m:chr m:val="̅"/>
            <m:ctrlPr>
              <w:rPr>
                <w:rFonts w:ascii="Cambria Math" w:hAnsi="Cambria Math"/>
                <w:i/>
                <w:sz w:val="20"/>
                <w:szCs w:val="20"/>
              </w:rPr>
            </m:ctrlPr>
          </m:accPr>
          <m:e>
            <m:r>
              <w:rPr>
                <w:rFonts w:ascii="Cambria Math" w:hAnsi="Cambria Math"/>
                <w:sz w:val="20"/>
                <w:szCs w:val="20"/>
              </w:rPr>
              <m:t>x</m:t>
            </m:r>
          </m:e>
        </m:acc>
        <m:r>
          <w:rPr>
            <w:rFonts w:ascii="Cambria Math" w:hAnsi="Cambria Math"/>
            <w:sz w:val="20"/>
            <w:szCs w:val="20"/>
          </w:rPr>
          <m:t>=</m:t>
        </m:r>
        <m:f>
          <m:fPr>
            <m:ctrlPr>
              <w:rPr>
                <w:rFonts w:ascii="Cambria Math" w:hAnsi="Cambria Math"/>
                <w:i/>
                <w:sz w:val="20"/>
                <w:szCs w:val="20"/>
              </w:rPr>
            </m:ctrlPr>
          </m:fPr>
          <m:num>
            <m:nary>
              <m:naryPr>
                <m:chr m:val="∑"/>
                <m:supHide m:val="1"/>
                <m:ctrlPr>
                  <w:rPr>
                    <w:rFonts w:ascii="Cambria Math" w:hAnsi="Cambria Math"/>
                    <w:i/>
                    <w:sz w:val="20"/>
                    <w:szCs w:val="20"/>
                  </w:rPr>
                </m:ctrlPr>
              </m:naryPr>
              <m:sub>
                <m:r>
                  <w:rPr>
                    <w:rFonts w:ascii="Cambria Math" w:hAnsi="Cambria Math"/>
                    <w:sz w:val="20"/>
                    <w:szCs w:val="20"/>
                  </w:rPr>
                  <m:t>i</m:t>
                </m:r>
              </m:sub>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e>
            </m:nary>
          </m:num>
          <m:den>
            <m:r>
              <w:rPr>
                <w:rFonts w:ascii="Cambria Math" w:hAnsi="Cambria Math"/>
                <w:sz w:val="20"/>
                <w:szCs w:val="20"/>
              </w:rPr>
              <m:t>n</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14.7</m:t>
            </m:r>
          </m:num>
          <m:den>
            <m:r>
              <w:rPr>
                <w:rFonts w:ascii="Cambria Math" w:hAnsi="Cambria Math"/>
                <w:sz w:val="20"/>
                <w:szCs w:val="20"/>
              </w:rPr>
              <m:t>10</m:t>
            </m:r>
          </m:den>
        </m:f>
        <m:r>
          <w:rPr>
            <w:rFonts w:ascii="Cambria Math" w:hAnsi="Cambria Math"/>
            <w:sz w:val="20"/>
            <w:szCs w:val="20"/>
          </w:rPr>
          <m:t>=1.47 or $1,470,000</m:t>
        </m:r>
      </m:oMath>
    </w:p>
    <w:p w14:paraId="11113972" w14:textId="77777777" w:rsidR="00FA6F83" w:rsidRDefault="001774B6">
      <w:pPr>
        <w:autoSpaceDE w:val="0"/>
        <w:autoSpaceDN w:val="0"/>
        <w:adjustRightInd w:val="0"/>
        <w:spacing w:after="120" w:line="240" w:lineRule="auto"/>
        <w:ind w:left="720" w:hanging="360"/>
        <w:rPr>
          <w:sz w:val="20"/>
          <w:szCs w:val="20"/>
        </w:rPr>
      </w:pPr>
      <w:r>
        <w:rPr>
          <w:sz w:val="20"/>
          <w:szCs w:val="20"/>
        </w:rPr>
        <w:t>b.</w:t>
      </w:r>
      <w:r>
        <w:rPr>
          <w:sz w:val="20"/>
          <w:szCs w:val="20"/>
        </w:rPr>
        <w:tab/>
      </w:r>
      <m:oMath>
        <m:sSup>
          <m:sSupPr>
            <m:ctrlPr>
              <w:rPr>
                <w:rFonts w:ascii="Cambria Math" w:hAnsi="Cambria Math"/>
                <w:i/>
                <w:sz w:val="20"/>
                <w:szCs w:val="20"/>
              </w:rPr>
            </m:ctrlPr>
          </m:sSupPr>
          <m:e>
            <m:r>
              <w:rPr>
                <w:rFonts w:ascii="Cambria Math" w:hAnsi="Cambria Math"/>
                <w:sz w:val="20"/>
                <w:szCs w:val="20"/>
              </w:rPr>
              <m:t>s</m:t>
            </m:r>
          </m:e>
          <m:sup>
            <m:r>
              <w:rPr>
                <w:rFonts w:ascii="Cambria Math" w:hAnsi="Cambria Math"/>
                <w:sz w:val="20"/>
                <w:szCs w:val="20"/>
              </w:rPr>
              <m:t>2</m:t>
            </m:r>
          </m:sup>
        </m:sSup>
        <m:r>
          <w:rPr>
            <w:rFonts w:ascii="Cambria Math" w:hAnsi="Cambria Math"/>
            <w:sz w:val="20"/>
            <w:szCs w:val="20"/>
          </w:rPr>
          <m:t xml:space="preserve">= </m:t>
        </m:r>
        <m:f>
          <m:fPr>
            <m:ctrlPr>
              <w:rPr>
                <w:rFonts w:ascii="Cambria Math" w:hAnsi="Cambria Math"/>
                <w:i/>
                <w:sz w:val="20"/>
                <w:szCs w:val="20"/>
              </w:rPr>
            </m:ctrlPr>
          </m:fPr>
          <m:num>
            <m:nary>
              <m:naryPr>
                <m:chr m:val="∑"/>
                <m:limLoc m:val="subSup"/>
                <m:supHide m:val="1"/>
                <m:ctrlPr>
                  <w:rPr>
                    <w:rFonts w:ascii="Cambria Math" w:hAnsi="Cambria Math"/>
                    <w:i/>
                    <w:sz w:val="20"/>
                    <w:szCs w:val="20"/>
                  </w:rPr>
                </m:ctrlPr>
              </m:naryPr>
              <m:sub>
                <m:r>
                  <w:rPr>
                    <w:rFonts w:ascii="Cambria Math" w:hAnsi="Cambria Math"/>
                    <w:sz w:val="20"/>
                    <w:szCs w:val="20"/>
                  </w:rPr>
                  <m:t>i</m:t>
                </m:r>
              </m:sub>
              <m:sup/>
              <m:e>
                <m:sSup>
                  <m:sSupPr>
                    <m:ctrlPr>
                      <w:rPr>
                        <w:rFonts w:ascii="Cambria Math" w:hAnsi="Cambria Math"/>
                        <w:i/>
                        <w:sz w:val="20"/>
                        <w:szCs w:val="20"/>
                      </w:rPr>
                    </m:ctrlPr>
                  </m:sSupPr>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i</m:t>
                            </m:r>
                          </m:sub>
                        </m:sSub>
                        <m:r>
                          <w:rPr>
                            <w:rFonts w:ascii="Cambria Math" w:hAnsi="Cambria Math"/>
                            <w:sz w:val="20"/>
                            <w:szCs w:val="20"/>
                          </w:rPr>
                          <m:t>-</m:t>
                        </m:r>
                        <m:acc>
                          <m:accPr>
                            <m:chr m:val="̅"/>
                            <m:ctrlPr>
                              <w:rPr>
                                <w:rFonts w:ascii="Cambria Math" w:hAnsi="Cambria Math"/>
                                <w:i/>
                                <w:sz w:val="20"/>
                                <w:szCs w:val="20"/>
                              </w:rPr>
                            </m:ctrlPr>
                          </m:accPr>
                          <m:e>
                            <m:r>
                              <w:rPr>
                                <w:rFonts w:ascii="Cambria Math" w:hAnsi="Cambria Math"/>
                                <w:sz w:val="20"/>
                                <w:szCs w:val="20"/>
                              </w:rPr>
                              <m:t>x</m:t>
                            </m:r>
                          </m:e>
                        </m:acc>
                      </m:e>
                    </m:d>
                  </m:e>
                  <m:sup>
                    <m:r>
                      <w:rPr>
                        <w:rFonts w:ascii="Cambria Math" w:hAnsi="Cambria Math"/>
                        <w:sz w:val="20"/>
                        <w:szCs w:val="20"/>
                      </w:rPr>
                      <m:t>2</m:t>
                    </m:r>
                  </m:sup>
                </m:sSup>
              </m:e>
            </m:nary>
          </m:num>
          <m:den>
            <m:r>
              <w:rPr>
                <w:rFonts w:ascii="Cambria Math" w:hAnsi="Cambria Math"/>
                <w:sz w:val="20"/>
                <w:szCs w:val="20"/>
              </w:rPr>
              <m:t>n-1</m:t>
            </m:r>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6.901</m:t>
            </m:r>
          </m:num>
          <m:den>
            <m:r>
              <w:rPr>
                <w:rFonts w:ascii="Cambria Math" w:hAnsi="Cambria Math"/>
                <w:sz w:val="20"/>
                <w:szCs w:val="20"/>
              </w:rPr>
              <m:t>9</m:t>
            </m:r>
          </m:den>
        </m:f>
        <m:r>
          <w:rPr>
            <w:rFonts w:ascii="Cambria Math" w:hAnsi="Cambria Math"/>
            <w:sz w:val="20"/>
            <w:szCs w:val="20"/>
          </w:rPr>
          <m:t>=0.7668</m:t>
        </m:r>
      </m:oMath>
      <w:r>
        <w:rPr>
          <w:sz w:val="20"/>
          <w:szCs w:val="20"/>
        </w:rPr>
        <w:t xml:space="preserve"> </w:t>
      </w:r>
    </w:p>
    <w:p w14:paraId="11113973" w14:textId="77777777" w:rsidR="00FA6F83" w:rsidRDefault="001774B6">
      <w:pPr>
        <w:pStyle w:val="WPNormal"/>
        <w:spacing w:after="120"/>
        <w:ind w:left="720"/>
        <w:rPr>
          <w:rFonts w:asciiTheme="minorHAnsi" w:hAnsiTheme="minorHAnsi"/>
          <w:sz w:val="20"/>
        </w:rPr>
      </w:pPr>
      <m:oMath>
        <m:r>
          <w:rPr>
            <w:rFonts w:ascii="Cambria Math" w:hAnsi="Cambria Math"/>
            <w:sz w:val="20"/>
          </w:rPr>
          <m:t>s=</m:t>
        </m:r>
        <m:rad>
          <m:radPr>
            <m:degHide m:val="1"/>
            <m:ctrlPr>
              <w:rPr>
                <w:rFonts w:ascii="Cambria Math" w:hAnsi="Cambria Math"/>
                <w:i/>
                <w:sz w:val="20"/>
              </w:rPr>
            </m:ctrlPr>
          </m:radPr>
          <m:deg/>
          <m:e>
            <m:r>
              <w:rPr>
                <w:rFonts w:ascii="Cambria Math" w:hAnsi="Cambria Math"/>
                <w:sz w:val="20"/>
              </w:rPr>
              <m:t>0.7668</m:t>
            </m:r>
          </m:e>
        </m:rad>
        <m:r>
          <w:rPr>
            <w:rFonts w:ascii="Cambria Math" w:hAnsi="Cambria Math"/>
            <w:sz w:val="20"/>
          </w:rPr>
          <m:t>=0.876</m:t>
        </m:r>
      </m:oMath>
      <w:r>
        <w:rPr>
          <w:rFonts w:asciiTheme="minorHAnsi" w:hAnsiTheme="minorHAnsi"/>
          <w:sz w:val="20"/>
        </w:rPr>
        <w:t xml:space="preserve"> or $876,000</w:t>
      </w:r>
    </w:p>
    <w:p w14:paraId="11113974" w14:textId="77777777" w:rsidR="00FA6F83" w:rsidRDefault="001774B6">
      <w:pPr>
        <w:rPr>
          <w:sz w:val="20"/>
          <w:szCs w:val="20"/>
        </w:rPr>
      </w:pPr>
      <w:r>
        <w:rPr>
          <w:sz w:val="20"/>
          <w:szCs w:val="20"/>
        </w:rPr>
        <w:br w:type="page"/>
      </w:r>
    </w:p>
    <w:p w14:paraId="11113975" w14:textId="77777777" w:rsidR="00FA6F83" w:rsidRDefault="001774B6">
      <w:pPr>
        <w:autoSpaceDE w:val="0"/>
        <w:autoSpaceDN w:val="0"/>
        <w:adjustRightInd w:val="0"/>
        <w:spacing w:after="120" w:line="240" w:lineRule="auto"/>
        <w:ind w:left="720" w:hanging="360"/>
        <w:rPr>
          <w:sz w:val="20"/>
          <w:szCs w:val="20"/>
        </w:rPr>
      </w:pPr>
      <w:r>
        <w:rPr>
          <w:sz w:val="20"/>
          <w:szCs w:val="20"/>
        </w:rPr>
        <w:t>c.</w:t>
      </w:r>
      <w:r>
        <w:rPr>
          <w:sz w:val="20"/>
          <w:szCs w:val="20"/>
        </w:rPr>
        <w:tab/>
        <w:t xml:space="preserve">With </w:t>
      </w:r>
      <w:r>
        <w:rPr>
          <w:i/>
          <w:sz w:val="20"/>
          <w:szCs w:val="20"/>
        </w:rPr>
        <w:t xml:space="preserve">df </w:t>
      </w:r>
      <w:r>
        <w:rPr>
          <w:sz w:val="20"/>
          <w:szCs w:val="20"/>
        </w:rPr>
        <w:t xml:space="preserve">= </w:t>
      </w:r>
      <w:r>
        <w:rPr>
          <w:i/>
          <w:sz w:val="20"/>
          <w:szCs w:val="20"/>
        </w:rPr>
        <w:t>n</w:t>
      </w:r>
      <w:r>
        <w:rPr>
          <w:sz w:val="20"/>
          <w:szCs w:val="20"/>
        </w:rPr>
        <w:t xml:space="preserve"> – 1 = 10 – 1 = 9</w:t>
      </w:r>
      <w:r>
        <w:rPr>
          <w:sz w:val="20"/>
          <w:szCs w:val="20"/>
        </w:rPr>
        <w:t> </w:t>
      </w:r>
      <w:r>
        <w:rPr>
          <w:sz w:val="20"/>
          <w:szCs w:val="20"/>
        </w:rPr>
        <w:t> </w:t>
      </w:r>
      <w:r>
        <w:rPr>
          <w:position w:val="-10"/>
          <w:sz w:val="20"/>
          <w:szCs w:val="20"/>
        </w:rPr>
        <w:object w:dxaOrig="460" w:dyaOrig="320" w14:anchorId="11113D25">
          <v:shape id="_x0000_i1046" type="#_x0000_t75" style="width:24.95pt;height:14.25pt" o:ole="" fillcolor="window">
            <v:imagedata r:id="rId52" o:title=""/>
          </v:shape>
          <o:OLEObject Type="Embed" ProgID="Equation.DSMT4" ShapeID="_x0000_i1046" DrawAspect="Content" ObjectID="_1769434492" r:id="rId53"/>
        </w:object>
      </w:r>
      <w:r>
        <w:rPr>
          <w:sz w:val="20"/>
          <w:szCs w:val="20"/>
        </w:rPr>
        <w:t xml:space="preserve"> = 19.023</w:t>
      </w:r>
      <w:r>
        <w:rPr>
          <w:sz w:val="20"/>
          <w:szCs w:val="20"/>
        </w:rPr>
        <w:t> </w:t>
      </w:r>
      <w:r>
        <w:rPr>
          <w:sz w:val="20"/>
          <w:szCs w:val="20"/>
        </w:rPr>
        <w:t> </w:t>
      </w:r>
      <w:r>
        <w:rPr>
          <w:position w:val="-10"/>
          <w:sz w:val="20"/>
          <w:szCs w:val="20"/>
        </w:rPr>
        <w:object w:dxaOrig="460" w:dyaOrig="320" w14:anchorId="11113D26">
          <v:shape id="_x0000_i1047" type="#_x0000_t75" style="width:24.95pt;height:14.25pt" o:ole="" fillcolor="window">
            <v:imagedata r:id="rId54" o:title=""/>
          </v:shape>
          <o:OLEObject Type="Embed" ProgID="Equation.DSMT4" ShapeID="_x0000_i1047" DrawAspect="Content" ObjectID="_1769434493" r:id="rId55"/>
        </w:object>
      </w:r>
      <w:r>
        <w:rPr>
          <w:sz w:val="20"/>
          <w:szCs w:val="20"/>
        </w:rPr>
        <w:t>= 2.700</w:t>
      </w:r>
    </w:p>
    <w:p w14:paraId="11113976" w14:textId="77777777" w:rsidR="00FA6F83" w:rsidRDefault="006D7409">
      <w:pPr>
        <w:pStyle w:val="WPNormal"/>
        <w:spacing w:after="120"/>
        <w:ind w:left="720"/>
        <w:rPr>
          <w:rFonts w:asciiTheme="minorHAnsi" w:hAnsiTheme="minorHAnsi"/>
          <w:sz w:val="20"/>
        </w:rPr>
      </w:pPr>
      <m:oMathPara>
        <m:oMathParaPr>
          <m:jc m:val="left"/>
        </m:oMathParaPr>
        <m:oMath>
          <m:f>
            <m:fPr>
              <m:ctrlPr>
                <w:rPr>
                  <w:rFonts w:ascii="Cambria Math" w:hAnsi="Cambria Math"/>
                  <w:i/>
                  <w:sz w:val="20"/>
                </w:rPr>
              </m:ctrlPr>
            </m:fPr>
            <m:num>
              <m:d>
                <m:dPr>
                  <m:ctrlPr>
                    <w:rPr>
                      <w:rFonts w:ascii="Cambria Math" w:hAnsi="Cambria Math"/>
                      <w:i/>
                      <w:sz w:val="20"/>
                    </w:rPr>
                  </m:ctrlPr>
                </m:dPr>
                <m:e>
                  <m:r>
                    <w:rPr>
                      <w:rFonts w:ascii="Cambria Math" w:hAnsi="Cambria Math"/>
                      <w:sz w:val="20"/>
                    </w:rPr>
                    <m:t>10-1</m:t>
                  </m:r>
                </m:e>
              </m:d>
              <m:r>
                <w:rPr>
                  <w:rFonts w:ascii="Cambria Math" w:hAnsi="Cambria Math"/>
                  <w:sz w:val="20"/>
                </w:rPr>
                <m:t>(0.7668)</m:t>
              </m:r>
            </m:num>
            <m:den>
              <m:r>
                <w:rPr>
                  <w:rFonts w:ascii="Cambria Math" w:hAnsi="Cambria Math"/>
                  <w:sz w:val="20"/>
                </w:rPr>
                <m:t>19.023</m:t>
              </m:r>
            </m:den>
          </m:f>
          <m:r>
            <w:rPr>
              <w:rFonts w:ascii="Cambria Math" w:hAnsi="Cambria Math"/>
              <w:sz w:val="20"/>
            </w:rPr>
            <m:t>≤</m:t>
          </m:r>
          <m:sSup>
            <m:sSupPr>
              <m:ctrlPr>
                <w:rPr>
                  <w:rFonts w:ascii="Cambria Math" w:hAnsi="Cambria Math"/>
                  <w:i/>
                  <w:sz w:val="20"/>
                </w:rPr>
              </m:ctrlPr>
            </m:sSupPr>
            <m:e>
              <m:r>
                <w:rPr>
                  <w:rFonts w:ascii="Cambria Math" w:hAnsi="Cambria Math"/>
                  <w:sz w:val="20"/>
                </w:rPr>
                <m:t>σ</m:t>
              </m:r>
            </m:e>
            <m:sup>
              <m:r>
                <w:rPr>
                  <w:rFonts w:ascii="Cambria Math" w:hAnsi="Cambria Math"/>
                  <w:sz w:val="20"/>
                </w:rPr>
                <m:t>2</m:t>
              </m:r>
            </m:sup>
          </m:sSup>
          <m:r>
            <w:rPr>
              <w:rFonts w:ascii="Cambria Math" w:hAnsi="Cambria Math"/>
              <w:sz w:val="20"/>
            </w:rPr>
            <m:t>≤</m:t>
          </m:r>
          <m:f>
            <m:fPr>
              <m:ctrlPr>
                <w:rPr>
                  <w:rFonts w:ascii="Cambria Math" w:hAnsi="Cambria Math"/>
                  <w:i/>
                  <w:sz w:val="20"/>
                </w:rPr>
              </m:ctrlPr>
            </m:fPr>
            <m:num>
              <m:d>
                <m:dPr>
                  <m:ctrlPr>
                    <w:rPr>
                      <w:rFonts w:ascii="Cambria Math" w:hAnsi="Cambria Math"/>
                      <w:i/>
                      <w:sz w:val="20"/>
                    </w:rPr>
                  </m:ctrlPr>
                </m:dPr>
                <m:e>
                  <m:r>
                    <w:rPr>
                      <w:rFonts w:ascii="Cambria Math" w:hAnsi="Cambria Math"/>
                      <w:sz w:val="20"/>
                    </w:rPr>
                    <m:t>10-1</m:t>
                  </m:r>
                </m:e>
              </m:d>
              <m:r>
                <w:rPr>
                  <w:rFonts w:ascii="Cambria Math" w:hAnsi="Cambria Math"/>
                  <w:sz w:val="20"/>
                </w:rPr>
                <m:t>(0.7668)</m:t>
              </m:r>
            </m:num>
            <m:den>
              <m:r>
                <w:rPr>
                  <w:rFonts w:ascii="Cambria Math" w:hAnsi="Cambria Math"/>
                  <w:sz w:val="20"/>
                </w:rPr>
                <m:t>2.700</m:t>
              </m:r>
            </m:den>
          </m:f>
        </m:oMath>
      </m:oMathPara>
    </w:p>
    <w:p w14:paraId="11113977" w14:textId="77777777" w:rsidR="00FA6F83" w:rsidRDefault="001774B6">
      <w:pPr>
        <w:pStyle w:val="WPNormal"/>
        <w:spacing w:after="120"/>
        <w:ind w:left="720"/>
        <w:rPr>
          <w:rFonts w:asciiTheme="minorHAnsi" w:hAnsiTheme="minorHAnsi"/>
          <w:sz w:val="20"/>
        </w:rPr>
      </w:pPr>
      <w:r>
        <w:rPr>
          <w:rFonts w:asciiTheme="minorHAnsi" w:hAnsiTheme="minorHAnsi"/>
          <w:sz w:val="20"/>
        </w:rPr>
        <w:t>0.36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2.56</w:t>
      </w:r>
    </w:p>
    <w:p w14:paraId="11113978" w14:textId="77777777" w:rsidR="00FA6F83" w:rsidRDefault="001774B6">
      <w:pPr>
        <w:autoSpaceDE w:val="0"/>
        <w:autoSpaceDN w:val="0"/>
        <w:adjustRightInd w:val="0"/>
        <w:spacing w:after="120" w:line="240" w:lineRule="auto"/>
        <w:ind w:left="720" w:hanging="360"/>
        <w:rPr>
          <w:sz w:val="20"/>
          <w:szCs w:val="20"/>
        </w:rPr>
      </w:pPr>
      <w:r>
        <w:rPr>
          <w:sz w:val="20"/>
          <w:szCs w:val="20"/>
        </w:rPr>
        <w:t>d.</w:t>
      </w:r>
      <w:r>
        <w:rPr>
          <w:sz w:val="20"/>
          <w:szCs w:val="20"/>
        </w:rPr>
        <w:tab/>
        <w:t xml:space="preserve">0.60 </w:t>
      </w:r>
      <w:r>
        <w:rPr>
          <w:sz w:val="20"/>
        </w:rPr>
        <w:t xml:space="preserve">≤ </w:t>
      </w:r>
      <w:r>
        <w:rPr>
          <w:i/>
          <w:sz w:val="20"/>
          <w:szCs w:val="20"/>
        </w:rPr>
        <w:sym w:font="Symbol" w:char="F073"/>
      </w:r>
      <w:r>
        <w:rPr>
          <w:sz w:val="20"/>
          <w:szCs w:val="20"/>
        </w:rPr>
        <w:t xml:space="preserve"> </w:t>
      </w:r>
      <w:r>
        <w:rPr>
          <w:sz w:val="20"/>
        </w:rPr>
        <w:t xml:space="preserve">≤ </w:t>
      </w:r>
      <w:r>
        <w:rPr>
          <w:sz w:val="20"/>
          <w:szCs w:val="20"/>
        </w:rPr>
        <w:t>1.60</w:t>
      </w:r>
    </w:p>
    <w:p w14:paraId="11113979" w14:textId="77777777" w:rsidR="00FA6F83" w:rsidRDefault="001774B6">
      <w:pPr>
        <w:autoSpaceDE w:val="0"/>
        <w:autoSpaceDN w:val="0"/>
        <w:adjustRightInd w:val="0"/>
        <w:spacing w:after="120" w:line="240" w:lineRule="auto"/>
        <w:ind w:left="360" w:hanging="360"/>
        <w:rPr>
          <w:rFonts w:cs="TimesLTStd-Roman"/>
          <w:sz w:val="20"/>
          <w:szCs w:val="20"/>
          <w:lang w:val="en-IN"/>
        </w:rPr>
      </w:pPr>
      <w:r>
        <w:rPr>
          <w:sz w:val="20"/>
          <w:szCs w:val="20"/>
        </w:rPr>
        <w:t>6.</w:t>
      </w:r>
      <w:r>
        <w:rPr>
          <w:sz w:val="20"/>
          <w:szCs w:val="20"/>
        </w:rPr>
        <w:tab/>
      </w:r>
      <w:r>
        <w:rPr>
          <w:rFonts w:cs="TimesLTStd-Bold"/>
          <w:b/>
          <w:bCs/>
          <w:sz w:val="20"/>
          <w:szCs w:val="20"/>
          <w:lang w:val="en-IN"/>
        </w:rPr>
        <w:t xml:space="preserve">Volatility of General Electric Stock. </w:t>
      </w:r>
      <w:r>
        <w:rPr>
          <w:rFonts w:cs="TimesLTStd-Roman"/>
          <w:sz w:val="20"/>
          <w:szCs w:val="20"/>
          <w:lang w:val="en-IN"/>
        </w:rPr>
        <w:t xml:space="preserve">To analyze the risk, or volatility, associated with investing in General Electric common stock, consider a sample of the eight quarterly percent total returns. The percent total return includes the stock price change plus </w:t>
      </w:r>
      <w:r>
        <w:rPr>
          <w:rFonts w:cs="TimesLTStd-Roman"/>
          <w:sz w:val="20"/>
          <w:szCs w:val="20"/>
          <w:lang w:val="en-IN"/>
        </w:rPr>
        <w:br/>
        <w:t xml:space="preserve">the dividend payment for the quarter. </w:t>
      </w:r>
      <w:r>
        <w:rPr>
          <w:rFonts w:eastAsia="Arial" w:cs="Open Sans"/>
          <w:b/>
          <w:bCs/>
          <w:color w:val="D85629"/>
          <w:sz w:val="20"/>
          <w:szCs w:val="20"/>
        </w:rPr>
        <w:t>LO 2</w:t>
      </w:r>
    </w:p>
    <w:p w14:paraId="1111397A" w14:textId="77777777" w:rsidR="00FA6F83" w:rsidRDefault="001774B6">
      <w:pPr>
        <w:autoSpaceDE w:val="0"/>
        <w:autoSpaceDN w:val="0"/>
        <w:adjustRightInd w:val="0"/>
        <w:spacing w:after="120" w:line="240" w:lineRule="auto"/>
        <w:ind w:left="720"/>
        <w:rPr>
          <w:rFonts w:cs="TimesLTStd-Roman"/>
          <w:sz w:val="20"/>
          <w:szCs w:val="20"/>
          <w:lang w:val="en-IN"/>
        </w:rPr>
      </w:pPr>
      <w:r>
        <w:rPr>
          <w:rFonts w:cs="TimesLTStd-Roman"/>
          <w:sz w:val="20"/>
          <w:szCs w:val="20"/>
          <w:lang w:val="en-IN"/>
        </w:rPr>
        <w:t>20.0</w:t>
      </w:r>
      <w:r>
        <w:rPr>
          <w:rFonts w:cs="TimesLTStd-Roman"/>
          <w:sz w:val="20"/>
          <w:szCs w:val="20"/>
          <w:lang w:val="en-IN"/>
        </w:rPr>
        <w:tab/>
      </w:r>
      <w:r>
        <w:rPr>
          <w:rFonts w:cs="MathematicalPiLTStd-1"/>
          <w:sz w:val="20"/>
          <w:szCs w:val="20"/>
          <w:lang w:val="en-IN"/>
        </w:rPr>
        <w:t>–</w:t>
      </w:r>
      <w:r>
        <w:rPr>
          <w:rFonts w:cs="TimesLTStd-Roman"/>
          <w:sz w:val="20"/>
          <w:szCs w:val="20"/>
          <w:lang w:val="en-IN"/>
        </w:rPr>
        <w:t>20.5</w:t>
      </w:r>
      <w:r>
        <w:rPr>
          <w:rFonts w:cs="TimesLTStd-Roman"/>
          <w:sz w:val="20"/>
          <w:szCs w:val="20"/>
          <w:lang w:val="en-IN"/>
        </w:rPr>
        <w:tab/>
        <w:t>12.2</w:t>
      </w:r>
      <w:r>
        <w:rPr>
          <w:rFonts w:cs="TimesLTStd-Roman"/>
          <w:sz w:val="20"/>
          <w:szCs w:val="20"/>
          <w:lang w:val="en-IN"/>
        </w:rPr>
        <w:tab/>
        <w:t>12.6</w:t>
      </w:r>
      <w:r>
        <w:rPr>
          <w:rFonts w:cs="TimesLTStd-Roman"/>
          <w:sz w:val="20"/>
          <w:szCs w:val="20"/>
          <w:lang w:val="en-IN"/>
        </w:rPr>
        <w:tab/>
        <w:t>10.5</w:t>
      </w:r>
      <w:r>
        <w:rPr>
          <w:rFonts w:cs="TimesLTStd-Roman"/>
          <w:sz w:val="20"/>
          <w:szCs w:val="20"/>
          <w:lang w:val="en-IN"/>
        </w:rPr>
        <w:tab/>
      </w:r>
      <w:r>
        <w:rPr>
          <w:rFonts w:cs="MathematicalPiLTStd-1"/>
          <w:sz w:val="20"/>
          <w:szCs w:val="20"/>
          <w:lang w:val="en-IN"/>
        </w:rPr>
        <w:t>–</w:t>
      </w:r>
      <w:r>
        <w:rPr>
          <w:rFonts w:cs="TimesLTStd-Roman"/>
          <w:sz w:val="20"/>
          <w:szCs w:val="20"/>
          <w:lang w:val="en-IN"/>
        </w:rPr>
        <w:t>5.8</w:t>
      </w:r>
      <w:r>
        <w:rPr>
          <w:rFonts w:cs="TimesLTStd-Roman"/>
          <w:sz w:val="20"/>
          <w:szCs w:val="20"/>
          <w:lang w:val="en-IN"/>
        </w:rPr>
        <w:tab/>
      </w:r>
      <w:r>
        <w:rPr>
          <w:rFonts w:cs="MathematicalPiLTStd-1"/>
          <w:sz w:val="20"/>
          <w:szCs w:val="20"/>
          <w:lang w:val="en-IN"/>
        </w:rPr>
        <w:t>–</w:t>
      </w:r>
      <w:r>
        <w:rPr>
          <w:rFonts w:cs="TimesLTStd-Roman"/>
          <w:sz w:val="20"/>
          <w:szCs w:val="20"/>
          <w:lang w:val="en-IN"/>
        </w:rPr>
        <w:t>18.7</w:t>
      </w:r>
      <w:r>
        <w:rPr>
          <w:rFonts w:cs="TimesLTStd-Roman"/>
          <w:sz w:val="20"/>
          <w:szCs w:val="20"/>
          <w:lang w:val="en-IN"/>
        </w:rPr>
        <w:tab/>
        <w:t>15.3</w:t>
      </w:r>
    </w:p>
    <w:p w14:paraId="1111397B"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What is the value of the sample mean? What is its interpretation?</w:t>
      </w:r>
    </w:p>
    <w:p w14:paraId="1111397C"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sample variance and sample standard deviation as measures of volatility for the quarterly return for General Electric.</w:t>
      </w:r>
    </w:p>
    <w:p w14:paraId="1111397D"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Construct a 95% confidence interval for the population variance.</w:t>
      </w:r>
    </w:p>
    <w:p w14:paraId="1111397E"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Construct a 95% confidence interval for the population standard deviation.</w:t>
      </w:r>
    </w:p>
    <w:p w14:paraId="1111397F" w14:textId="77777777" w:rsidR="00FA6F83" w:rsidRDefault="001774B6">
      <w:pPr>
        <w:pStyle w:val="Solution"/>
        <w:ind w:left="360"/>
        <w:rPr>
          <w:szCs w:val="20"/>
        </w:rPr>
      </w:pPr>
      <w:r>
        <w:rPr>
          <w:szCs w:val="20"/>
        </w:rPr>
        <w:t>Solutions:</w:t>
      </w:r>
    </w:p>
    <w:p w14:paraId="11113980" w14:textId="77777777" w:rsidR="00FA6F83" w:rsidRDefault="001774B6">
      <w:pPr>
        <w:autoSpaceDE w:val="0"/>
        <w:autoSpaceDN w:val="0"/>
        <w:adjustRightInd w:val="0"/>
        <w:spacing w:after="120" w:line="240" w:lineRule="auto"/>
        <w:ind w:left="720" w:hanging="360"/>
        <w:rPr>
          <w:sz w:val="20"/>
          <w:szCs w:val="20"/>
        </w:rPr>
      </w:pPr>
      <w:r>
        <w:rPr>
          <w:sz w:val="20"/>
          <w:szCs w:val="20"/>
        </w:rPr>
        <w:t>a.</w:t>
      </w:r>
      <w:r>
        <w:rPr>
          <w:sz w:val="20"/>
          <w:szCs w:val="20"/>
        </w:rPr>
        <w:tab/>
      </w:r>
      <w:r>
        <w:rPr>
          <w:position w:val="-22"/>
          <w:sz w:val="20"/>
          <w:szCs w:val="20"/>
        </w:rPr>
        <w:object w:dxaOrig="2079" w:dyaOrig="600" w14:anchorId="11113D27">
          <v:shape id="_x0000_i1048" type="#_x0000_t75" style="width:104.05pt;height:29.95pt" o:ole="">
            <v:imagedata r:id="rId56" o:title=""/>
          </v:shape>
          <o:OLEObject Type="Embed" ProgID="Equation.DSMT4" ShapeID="_x0000_i1048" DrawAspect="Content" ObjectID="_1769434494" r:id="rId57"/>
        </w:object>
      </w:r>
    </w:p>
    <w:p w14:paraId="11113981" w14:textId="77777777" w:rsidR="00FA6F83" w:rsidRDefault="001774B6">
      <w:pPr>
        <w:pStyle w:val="WPNormal"/>
        <w:spacing w:after="120"/>
        <w:ind w:left="720"/>
        <w:rPr>
          <w:rFonts w:asciiTheme="minorHAnsi" w:hAnsiTheme="minorHAnsi"/>
          <w:sz w:val="20"/>
        </w:rPr>
      </w:pPr>
      <w:r>
        <w:rPr>
          <w:rFonts w:asciiTheme="minorHAnsi" w:hAnsiTheme="minorHAnsi"/>
          <w:sz w:val="20"/>
        </w:rPr>
        <w:t>The sample mean quarterly total return for General Electric is 3.2%. This is the estimate of the population mean percent total return per quarter for General Electric.</w:t>
      </w:r>
    </w:p>
    <w:p w14:paraId="11113982" w14:textId="77777777" w:rsidR="00FA6F83" w:rsidRDefault="001774B6">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22"/>
          <w:sz w:val="20"/>
          <w:szCs w:val="20"/>
        </w:rPr>
        <w:object w:dxaOrig="3159" w:dyaOrig="600" w14:anchorId="11113D28">
          <v:shape id="_x0000_i1049" type="#_x0000_t75" style="width:154pt;height:29.25pt" o:ole="" fillcolor="window">
            <v:imagedata r:id="rId58" o:title=""/>
          </v:shape>
          <o:OLEObject Type="Embed" ProgID="Equation.DSMT4" ShapeID="_x0000_i1049" DrawAspect="Content" ObjectID="_1769434495" r:id="rId59"/>
        </w:object>
      </w:r>
    </w:p>
    <w:p w14:paraId="11113983" w14:textId="77777777" w:rsidR="00FA6F83" w:rsidRDefault="001774B6">
      <w:pPr>
        <w:pStyle w:val="WPNormal"/>
        <w:spacing w:after="120"/>
        <w:ind w:left="720"/>
        <w:rPr>
          <w:rFonts w:asciiTheme="minorHAnsi" w:hAnsiTheme="minorHAnsi"/>
          <w:sz w:val="20"/>
        </w:rPr>
      </w:pPr>
      <w:r>
        <w:rPr>
          <w:rFonts w:asciiTheme="minorHAnsi" w:hAnsiTheme="minorHAnsi"/>
          <w:position w:val="-8"/>
          <w:sz w:val="20"/>
        </w:rPr>
        <w:object w:dxaOrig="1920" w:dyaOrig="360" w14:anchorId="11113D29">
          <v:shape id="_x0000_i1050" type="#_x0000_t75" style="width:97.65pt;height:14.95pt" o:ole="" fillcolor="window">
            <v:imagedata r:id="rId60" o:title=""/>
          </v:shape>
          <o:OLEObject Type="Embed" ProgID="Equation.DSMT4" ShapeID="_x0000_i1050" DrawAspect="Content" ObjectID="_1769434496" r:id="rId61"/>
        </w:object>
      </w:r>
    </w:p>
    <w:p w14:paraId="11113984" w14:textId="77777777" w:rsidR="00FA6F83" w:rsidRDefault="001774B6">
      <w:pPr>
        <w:autoSpaceDE w:val="0"/>
        <w:autoSpaceDN w:val="0"/>
        <w:adjustRightInd w:val="0"/>
        <w:spacing w:after="120" w:line="240" w:lineRule="auto"/>
        <w:ind w:left="720" w:hanging="360"/>
        <w:rPr>
          <w:sz w:val="20"/>
          <w:szCs w:val="20"/>
        </w:rPr>
      </w:pPr>
      <w:r>
        <w:rPr>
          <w:sz w:val="20"/>
          <w:szCs w:val="20"/>
        </w:rPr>
        <w:t>c.</w:t>
      </w:r>
      <w:r>
        <w:rPr>
          <w:sz w:val="20"/>
          <w:szCs w:val="20"/>
        </w:rPr>
        <w:tab/>
      </w:r>
      <w:r>
        <w:rPr>
          <w:i/>
          <w:sz w:val="20"/>
          <w:szCs w:val="20"/>
        </w:rPr>
        <w:t>s</w:t>
      </w:r>
      <w:r>
        <w:rPr>
          <w:sz w:val="20"/>
          <w:szCs w:val="20"/>
          <w:vertAlign w:val="superscript"/>
        </w:rPr>
        <w:t>2</w:t>
      </w:r>
      <w:r>
        <w:rPr>
          <w:sz w:val="20"/>
          <w:szCs w:val="20"/>
        </w:rPr>
        <w:t xml:space="preserve"> = 253.37, </w:t>
      </w:r>
      <w:r>
        <w:rPr>
          <w:i/>
          <w:sz w:val="20"/>
          <w:szCs w:val="20"/>
        </w:rPr>
        <w:t>n</w:t>
      </w:r>
      <w:r>
        <w:rPr>
          <w:sz w:val="20"/>
          <w:szCs w:val="20"/>
        </w:rPr>
        <w:t xml:space="preserve"> = 8, </w:t>
      </w:r>
      <w:r>
        <w:rPr>
          <w:i/>
          <w:sz w:val="20"/>
          <w:szCs w:val="20"/>
        </w:rPr>
        <w:t>df</w:t>
      </w:r>
      <w:r>
        <w:rPr>
          <w:sz w:val="20"/>
          <w:szCs w:val="20"/>
        </w:rPr>
        <w:t xml:space="preserve"> = 7</w:t>
      </w:r>
    </w:p>
    <w:p w14:paraId="11113985" w14:textId="77777777" w:rsidR="00FA6F83" w:rsidRDefault="001774B6">
      <w:pPr>
        <w:pStyle w:val="WPNormal"/>
        <w:spacing w:after="120"/>
        <w:ind w:left="720"/>
        <w:rPr>
          <w:rFonts w:asciiTheme="minorHAnsi" w:hAnsiTheme="minorHAnsi"/>
          <w:sz w:val="20"/>
        </w:rPr>
      </w:pPr>
      <w:r>
        <w:rPr>
          <w:rFonts w:asciiTheme="minorHAnsi" w:hAnsiTheme="minorHAnsi"/>
          <w:sz w:val="20"/>
        </w:rPr>
        <w:t>For 95% confidence,</w:t>
      </w:r>
      <w:r>
        <w:rPr>
          <w:rFonts w:asciiTheme="minorHAnsi" w:hAnsiTheme="minorHAnsi"/>
          <w:sz w:val="20"/>
        </w:rPr>
        <w:t> </w:t>
      </w:r>
      <w:r>
        <w:rPr>
          <w:rFonts w:asciiTheme="minorHAnsi" w:hAnsiTheme="minorHAnsi"/>
          <w:sz w:val="20"/>
        </w:rPr>
        <w:t> </w:t>
      </w:r>
      <w:r>
        <w:rPr>
          <w:rFonts w:asciiTheme="minorHAnsi" w:hAnsiTheme="minorHAnsi"/>
          <w:position w:val="-10"/>
          <w:sz w:val="20"/>
        </w:rPr>
        <w:object w:dxaOrig="460" w:dyaOrig="320" w14:anchorId="11113D2A">
          <v:shape id="_x0000_i1051" type="#_x0000_t75" style="width:24.95pt;height:14.25pt" o:ole="" fillcolor="window">
            <v:imagedata r:id="rId62" o:title=""/>
          </v:shape>
          <o:OLEObject Type="Embed" ProgID="Equation.DSMT4" ShapeID="_x0000_i1051" DrawAspect="Content" ObjectID="_1769434497" r:id="rId63"/>
        </w:object>
      </w:r>
      <w:r>
        <w:rPr>
          <w:rFonts w:asciiTheme="minorHAnsi" w:hAnsiTheme="minorHAnsi"/>
          <w:sz w:val="20"/>
        </w:rPr>
        <w:t xml:space="preserve"> = 16.013</w:t>
      </w:r>
      <w:r>
        <w:rPr>
          <w:rFonts w:asciiTheme="minorHAnsi" w:hAnsiTheme="minorHAnsi"/>
          <w:sz w:val="20"/>
        </w:rPr>
        <w:t> </w:t>
      </w:r>
      <w:r>
        <w:rPr>
          <w:rFonts w:asciiTheme="minorHAnsi" w:hAnsiTheme="minorHAnsi"/>
          <w:sz w:val="20"/>
        </w:rPr>
        <w:t>and</w:t>
      </w:r>
      <w:r>
        <w:rPr>
          <w:rFonts w:asciiTheme="minorHAnsi" w:hAnsiTheme="minorHAnsi"/>
          <w:sz w:val="20"/>
        </w:rPr>
        <w:t> </w:t>
      </w:r>
      <w:r>
        <w:rPr>
          <w:rFonts w:asciiTheme="minorHAnsi" w:hAnsiTheme="minorHAnsi"/>
          <w:position w:val="-10"/>
          <w:sz w:val="20"/>
        </w:rPr>
        <w:object w:dxaOrig="460" w:dyaOrig="320" w14:anchorId="11113D2B">
          <v:shape id="_x0000_i1052" type="#_x0000_t75" style="width:24.95pt;height:14.25pt" o:ole="" fillcolor="window">
            <v:imagedata r:id="rId64" o:title=""/>
          </v:shape>
          <o:OLEObject Type="Embed" ProgID="Equation.DSMT4" ShapeID="_x0000_i1052" DrawAspect="Content" ObjectID="_1769434498" r:id="rId65"/>
        </w:object>
      </w:r>
      <w:r>
        <w:rPr>
          <w:rFonts w:asciiTheme="minorHAnsi" w:hAnsiTheme="minorHAnsi"/>
          <w:sz w:val="20"/>
        </w:rPr>
        <w:t>= 1.690</w:t>
      </w:r>
    </w:p>
    <w:p w14:paraId="11113986"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2120" w:dyaOrig="620" w14:anchorId="11113D2C">
          <v:shape id="_x0000_i1053" type="#_x0000_t75" style="width:108.35pt;height:28.5pt" o:ole="" fillcolor="window">
            <v:imagedata r:id="rId25" o:title=""/>
          </v:shape>
          <o:OLEObject Type="Embed" ProgID="Equation.DSMT4" ShapeID="_x0000_i1053" DrawAspect="Content" ObjectID="_1769434499" r:id="rId66"/>
        </w:object>
      </w:r>
    </w:p>
    <w:p w14:paraId="11113987"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3100" w:dyaOrig="560" w14:anchorId="11113D2D">
          <v:shape id="_x0000_i1054" type="#_x0000_t75" style="width:158.25pt;height:28.5pt" o:ole="" fillcolor="window">
            <v:imagedata r:id="rId67" o:title=""/>
          </v:shape>
          <o:OLEObject Type="Embed" ProgID="Equation.DSMT4" ShapeID="_x0000_i1054" DrawAspect="Content" ObjectID="_1769434500" r:id="rId68"/>
        </w:object>
      </w:r>
    </w:p>
    <w:p w14:paraId="11113988" w14:textId="77777777" w:rsidR="00FA6F83" w:rsidRDefault="001774B6">
      <w:pPr>
        <w:pStyle w:val="WPNormal"/>
        <w:spacing w:after="120"/>
        <w:ind w:left="720"/>
        <w:rPr>
          <w:rFonts w:asciiTheme="minorHAnsi" w:hAnsiTheme="minorHAnsi"/>
          <w:sz w:val="20"/>
        </w:rPr>
      </w:pPr>
      <w:r>
        <w:rPr>
          <w:rFonts w:asciiTheme="minorHAnsi" w:hAnsiTheme="minorHAnsi"/>
          <w:sz w:val="20"/>
        </w:rPr>
        <w:t>110.76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1,049.47</w:t>
      </w:r>
      <w:r>
        <w:rPr>
          <w:rFonts w:asciiTheme="minorHAnsi" w:hAnsiTheme="minorHAnsi"/>
          <w:sz w:val="20"/>
        </w:rPr>
        <w:t> </w:t>
      </w:r>
      <w:r>
        <w:rPr>
          <w:rFonts w:asciiTheme="minorHAnsi" w:hAnsiTheme="minorHAnsi"/>
          <w:sz w:val="20"/>
        </w:rPr>
        <w:t> </w:t>
      </w:r>
      <w:r>
        <w:rPr>
          <w:rFonts w:asciiTheme="minorHAnsi" w:hAnsiTheme="minorHAnsi"/>
          <w:sz w:val="20"/>
        </w:rPr>
        <w:t>Note: If using Excel functions to determine chi-square critical values and cell referencing for unrounded answers, the interval is 110.76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1,049.55</w:t>
      </w:r>
    </w:p>
    <w:p w14:paraId="11113989" w14:textId="77777777" w:rsidR="00FA6F83" w:rsidRDefault="001774B6">
      <w:pPr>
        <w:autoSpaceDE w:val="0"/>
        <w:autoSpaceDN w:val="0"/>
        <w:adjustRightInd w:val="0"/>
        <w:spacing w:after="120" w:line="240" w:lineRule="auto"/>
        <w:ind w:left="720" w:hanging="360"/>
        <w:rPr>
          <w:sz w:val="20"/>
          <w:szCs w:val="20"/>
        </w:rPr>
      </w:pPr>
      <w:r>
        <w:rPr>
          <w:sz w:val="20"/>
          <w:szCs w:val="20"/>
        </w:rPr>
        <w:t>d.</w:t>
      </w:r>
      <w:r>
        <w:rPr>
          <w:sz w:val="20"/>
          <w:szCs w:val="20"/>
        </w:rPr>
        <w:tab/>
      </w:r>
      <w:r>
        <w:rPr>
          <w:position w:val="-28"/>
          <w:sz w:val="20"/>
          <w:szCs w:val="20"/>
        </w:rPr>
        <w:object w:dxaOrig="2340" w:dyaOrig="680" w14:anchorId="11113D2E">
          <v:shape id="_x0000_i1055" type="#_x0000_t75" style="width:115.5pt;height:36.35pt" o:ole="" fillcolor="window">
            <v:imagedata r:id="rId36" o:title=""/>
          </v:shape>
          <o:OLEObject Type="Embed" ProgID="Equation.DSMT4" ShapeID="_x0000_i1055" DrawAspect="Content" ObjectID="_1769434501" r:id="rId69"/>
        </w:object>
      </w:r>
    </w:p>
    <w:p w14:paraId="1111398A" w14:textId="77777777" w:rsidR="00FA6F83" w:rsidRDefault="001774B6">
      <w:pPr>
        <w:pStyle w:val="WPNormal"/>
        <w:spacing w:after="120"/>
        <w:ind w:left="720"/>
        <w:rPr>
          <w:rFonts w:asciiTheme="minorHAnsi" w:hAnsiTheme="minorHAnsi"/>
          <w:sz w:val="20"/>
        </w:rPr>
      </w:pPr>
      <w:r>
        <w:rPr>
          <w:rFonts w:asciiTheme="minorHAnsi" w:hAnsiTheme="minorHAnsi"/>
          <w:position w:val="-8"/>
          <w:sz w:val="20"/>
        </w:rPr>
        <w:object w:dxaOrig="2100" w:dyaOrig="320" w14:anchorId="11113D2F">
          <v:shape id="_x0000_i1056" type="#_x0000_t75" style="width:108.35pt;height:14.25pt" o:ole="" fillcolor="window">
            <v:imagedata r:id="rId70" o:title=""/>
          </v:shape>
          <o:OLEObject Type="Embed" ProgID="Equation.DSMT4" ShapeID="_x0000_i1056" DrawAspect="Content" ObjectID="_1769434502" r:id="rId71"/>
        </w:object>
      </w:r>
    </w:p>
    <w:p w14:paraId="1111398B" w14:textId="77777777" w:rsidR="00FA6F83" w:rsidRDefault="001774B6">
      <w:pPr>
        <w:pStyle w:val="WPNormal"/>
        <w:spacing w:after="120"/>
        <w:ind w:left="720"/>
        <w:rPr>
          <w:rFonts w:asciiTheme="minorHAnsi" w:hAnsiTheme="minorHAnsi"/>
          <w:sz w:val="20"/>
        </w:rPr>
      </w:pPr>
      <w:r>
        <w:rPr>
          <w:rFonts w:asciiTheme="minorHAnsi" w:hAnsiTheme="minorHAnsi"/>
          <w:sz w:val="20"/>
        </w:rPr>
        <w:t>10.52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sz w:val="20"/>
        </w:rPr>
        <w:t xml:space="preserve"> ≤ 32.40</w:t>
      </w:r>
    </w:p>
    <w:p w14:paraId="1111398C"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7.</w:t>
      </w:r>
      <w:r>
        <w:rPr>
          <w:rFonts w:cs="TimesLTStd-Roman"/>
          <w:sz w:val="20"/>
          <w:szCs w:val="20"/>
          <w:lang w:val="en-IN"/>
        </w:rPr>
        <w:tab/>
      </w:r>
      <w:r>
        <w:rPr>
          <w:rFonts w:cs="TimesLTStd-Bold"/>
          <w:b/>
          <w:bCs/>
          <w:sz w:val="20"/>
          <w:szCs w:val="20"/>
          <w:lang w:val="en-IN"/>
        </w:rPr>
        <w:t xml:space="preserve">Halloween Spending. </w:t>
      </w:r>
      <w:r>
        <w:rPr>
          <w:rFonts w:cs="TimesLTStd-Roman"/>
          <w:sz w:val="20"/>
          <w:szCs w:val="20"/>
          <w:lang w:val="en-IN"/>
        </w:rPr>
        <w:t>In 2017, Americans spent a record-high $9.1 billion on Halloween-related purchases (</w:t>
      </w:r>
      <w:r>
        <w:rPr>
          <w:rFonts w:cs="TimesLTStd-Italic"/>
          <w:i/>
          <w:iCs/>
          <w:sz w:val="20"/>
          <w:szCs w:val="20"/>
          <w:lang w:val="en-IN"/>
        </w:rPr>
        <w:t xml:space="preserve">the balance </w:t>
      </w:r>
      <w:r>
        <w:rPr>
          <w:rFonts w:cs="TimesLTStd-Roman"/>
          <w:sz w:val="20"/>
          <w:szCs w:val="20"/>
          <w:lang w:val="en-IN"/>
        </w:rPr>
        <w:t xml:space="preserve">website). Sample data showing the amount, in dollars, that 16 adults spent on a Halloween costume are as follows. </w:t>
      </w:r>
      <w:r>
        <w:rPr>
          <w:rFonts w:eastAsia="Arial" w:cs="Open Sans"/>
          <w:b/>
          <w:bCs/>
          <w:color w:val="D85629"/>
          <w:sz w:val="20"/>
          <w:szCs w:val="20"/>
        </w:rPr>
        <w:t>LO 2</w:t>
      </w:r>
    </w:p>
    <w:tbl>
      <w:tblPr>
        <w:tblStyle w:val="TableGrid"/>
        <w:tblW w:w="2520" w:type="dxa"/>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gridCol w:w="630"/>
        <w:gridCol w:w="630"/>
        <w:gridCol w:w="630"/>
      </w:tblGrid>
      <w:tr w:rsidR="00FA6F83" w14:paraId="11113991" w14:textId="77777777">
        <w:tc>
          <w:tcPr>
            <w:tcW w:w="630" w:type="dxa"/>
          </w:tcPr>
          <w:p w14:paraId="1111398D"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12</w:t>
            </w:r>
          </w:p>
        </w:tc>
        <w:tc>
          <w:tcPr>
            <w:tcW w:w="630" w:type="dxa"/>
          </w:tcPr>
          <w:p w14:paraId="1111398E"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69</w:t>
            </w:r>
          </w:p>
        </w:tc>
        <w:tc>
          <w:tcPr>
            <w:tcW w:w="630" w:type="dxa"/>
          </w:tcPr>
          <w:p w14:paraId="1111398F"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22</w:t>
            </w:r>
          </w:p>
        </w:tc>
        <w:tc>
          <w:tcPr>
            <w:tcW w:w="630" w:type="dxa"/>
          </w:tcPr>
          <w:p w14:paraId="11113990"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64</w:t>
            </w:r>
          </w:p>
        </w:tc>
      </w:tr>
      <w:tr w:rsidR="00FA6F83" w14:paraId="11113996" w14:textId="77777777">
        <w:tc>
          <w:tcPr>
            <w:tcW w:w="630" w:type="dxa"/>
          </w:tcPr>
          <w:p w14:paraId="11113992"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33</w:t>
            </w:r>
          </w:p>
        </w:tc>
        <w:tc>
          <w:tcPr>
            <w:tcW w:w="630" w:type="dxa"/>
          </w:tcPr>
          <w:p w14:paraId="11113993"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36</w:t>
            </w:r>
          </w:p>
        </w:tc>
        <w:tc>
          <w:tcPr>
            <w:tcW w:w="630" w:type="dxa"/>
          </w:tcPr>
          <w:p w14:paraId="11113994"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31</w:t>
            </w:r>
          </w:p>
        </w:tc>
        <w:tc>
          <w:tcPr>
            <w:tcW w:w="630" w:type="dxa"/>
          </w:tcPr>
          <w:p w14:paraId="11113995"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44</w:t>
            </w:r>
          </w:p>
        </w:tc>
      </w:tr>
      <w:tr w:rsidR="00FA6F83" w14:paraId="1111399B" w14:textId="77777777">
        <w:tc>
          <w:tcPr>
            <w:tcW w:w="630" w:type="dxa"/>
          </w:tcPr>
          <w:p w14:paraId="11113997"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52</w:t>
            </w:r>
          </w:p>
        </w:tc>
        <w:tc>
          <w:tcPr>
            <w:tcW w:w="630" w:type="dxa"/>
          </w:tcPr>
          <w:p w14:paraId="11113998"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16</w:t>
            </w:r>
          </w:p>
        </w:tc>
        <w:tc>
          <w:tcPr>
            <w:tcW w:w="630" w:type="dxa"/>
          </w:tcPr>
          <w:p w14:paraId="11113999"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13</w:t>
            </w:r>
          </w:p>
        </w:tc>
        <w:tc>
          <w:tcPr>
            <w:tcW w:w="630" w:type="dxa"/>
          </w:tcPr>
          <w:p w14:paraId="1111399A"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98</w:t>
            </w:r>
          </w:p>
        </w:tc>
      </w:tr>
      <w:tr w:rsidR="00FA6F83" w14:paraId="111139A0" w14:textId="77777777">
        <w:tc>
          <w:tcPr>
            <w:tcW w:w="630" w:type="dxa"/>
          </w:tcPr>
          <w:p w14:paraId="1111399C"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45</w:t>
            </w:r>
          </w:p>
        </w:tc>
        <w:tc>
          <w:tcPr>
            <w:tcW w:w="630" w:type="dxa"/>
          </w:tcPr>
          <w:p w14:paraId="1111399D"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32</w:t>
            </w:r>
          </w:p>
        </w:tc>
        <w:tc>
          <w:tcPr>
            <w:tcW w:w="630" w:type="dxa"/>
          </w:tcPr>
          <w:p w14:paraId="1111399E"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63</w:t>
            </w:r>
          </w:p>
        </w:tc>
        <w:tc>
          <w:tcPr>
            <w:tcW w:w="630" w:type="dxa"/>
          </w:tcPr>
          <w:p w14:paraId="1111399F" w14:textId="77777777" w:rsidR="00FA6F83" w:rsidRDefault="001774B6">
            <w:pPr>
              <w:autoSpaceDE w:val="0"/>
              <w:autoSpaceDN w:val="0"/>
              <w:adjustRightInd w:val="0"/>
              <w:spacing w:before="40" w:after="40"/>
              <w:rPr>
                <w:rFonts w:cs="TimesLTStd-Roman"/>
                <w:sz w:val="20"/>
                <w:szCs w:val="20"/>
                <w:lang w:val="en-IN"/>
              </w:rPr>
            </w:pPr>
            <w:r>
              <w:rPr>
                <w:rFonts w:cs="TimesLTStd-Roman"/>
                <w:sz w:val="20"/>
                <w:szCs w:val="20"/>
                <w:lang w:val="en-IN"/>
              </w:rPr>
              <w:t>26</w:t>
            </w:r>
          </w:p>
        </w:tc>
      </w:tr>
    </w:tbl>
    <w:p w14:paraId="111139A1"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What is the estimate of the population mean amount adults spend on a Halloween costume?</w:t>
      </w:r>
    </w:p>
    <w:p w14:paraId="111139A2"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is the sample standard deviation?</w:t>
      </w:r>
    </w:p>
    <w:p w14:paraId="111139A3"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Provide a 95% confidence interval estimate of the population standard deviation for the amount adults spend on a Halloween costume.</w:t>
      </w:r>
    </w:p>
    <w:p w14:paraId="111139A4" w14:textId="77777777" w:rsidR="00FA6F83" w:rsidRDefault="001774B6">
      <w:pPr>
        <w:pStyle w:val="Solution"/>
        <w:ind w:left="360"/>
        <w:rPr>
          <w:szCs w:val="20"/>
        </w:rPr>
      </w:pPr>
      <w:r>
        <w:rPr>
          <w:szCs w:val="20"/>
        </w:rPr>
        <w:t>Solutions:</w:t>
      </w:r>
    </w:p>
    <w:p w14:paraId="111139A5" w14:textId="77777777" w:rsidR="00FA6F83" w:rsidRDefault="001774B6">
      <w:pPr>
        <w:autoSpaceDE w:val="0"/>
        <w:autoSpaceDN w:val="0"/>
        <w:adjustRightInd w:val="0"/>
        <w:spacing w:after="120" w:line="240" w:lineRule="auto"/>
        <w:ind w:left="720" w:hanging="360"/>
        <w:rPr>
          <w:sz w:val="20"/>
          <w:szCs w:val="20"/>
        </w:rPr>
      </w:pPr>
      <w:r>
        <w:rPr>
          <w:sz w:val="20"/>
          <w:szCs w:val="20"/>
        </w:rPr>
        <w:t>a.</w:t>
      </w:r>
      <w:r>
        <w:rPr>
          <w:sz w:val="20"/>
          <w:szCs w:val="20"/>
        </w:rPr>
        <w:tab/>
      </w:r>
      <w:r>
        <w:rPr>
          <w:position w:val="-22"/>
          <w:sz w:val="20"/>
          <w:szCs w:val="20"/>
        </w:rPr>
        <w:object w:dxaOrig="1880" w:dyaOrig="600" w14:anchorId="11113D30">
          <v:shape id="_x0000_i1057" type="#_x0000_t75" style="width:96.25pt;height:30.65pt" o:ole="" fillcolor="window">
            <v:imagedata r:id="rId72" o:title=""/>
          </v:shape>
          <o:OLEObject Type="Embed" ProgID="Equation.DSMT4" ShapeID="_x0000_i1057" DrawAspect="Content" ObjectID="_1769434503" r:id="rId73"/>
        </w:object>
      </w:r>
    </w:p>
    <w:p w14:paraId="111139A6" w14:textId="77777777" w:rsidR="00FA6F83" w:rsidRDefault="001774B6">
      <w:pPr>
        <w:pStyle w:val="WPNormal"/>
        <w:spacing w:after="120"/>
        <w:ind w:left="720"/>
        <w:rPr>
          <w:rFonts w:asciiTheme="minorHAnsi" w:hAnsiTheme="minorHAnsi"/>
          <w:sz w:val="20"/>
        </w:rPr>
      </w:pPr>
      <w:r>
        <w:rPr>
          <w:rFonts w:asciiTheme="minorHAnsi" w:hAnsiTheme="minorHAnsi"/>
          <w:sz w:val="20"/>
        </w:rPr>
        <w:t>The sample mean amount spent on a Halloween costume was $41.</w:t>
      </w:r>
    </w:p>
    <w:p w14:paraId="111139A7" w14:textId="77777777" w:rsidR="00FA6F83" w:rsidRDefault="001774B6">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40"/>
          <w:sz w:val="20"/>
          <w:szCs w:val="20"/>
        </w:rPr>
        <w:object w:dxaOrig="3019" w:dyaOrig="900" w14:anchorId="11113D31">
          <v:shape id="_x0000_i1058" type="#_x0000_t75" style="width:151.1pt;height:44.9pt" o:ole="">
            <v:imagedata r:id="rId74" o:title=""/>
          </v:shape>
          <o:OLEObject Type="Embed" ProgID="Equation.DSMT4" ShapeID="_x0000_i1058" DrawAspect="Content" ObjectID="_1769434504" r:id="rId75"/>
        </w:object>
      </w:r>
    </w:p>
    <w:p w14:paraId="111139A8" w14:textId="77777777" w:rsidR="00FA6F83" w:rsidRDefault="001774B6">
      <w:pPr>
        <w:autoSpaceDE w:val="0"/>
        <w:autoSpaceDN w:val="0"/>
        <w:adjustRightInd w:val="0"/>
        <w:spacing w:after="120" w:line="240" w:lineRule="auto"/>
        <w:ind w:left="720" w:hanging="360"/>
        <w:rPr>
          <w:sz w:val="20"/>
          <w:szCs w:val="20"/>
        </w:rPr>
      </w:pPr>
      <w:r>
        <w:rPr>
          <w:sz w:val="20"/>
          <w:szCs w:val="20"/>
        </w:rPr>
        <w:t>c.</w:t>
      </w:r>
      <w:r>
        <w:rPr>
          <w:sz w:val="20"/>
          <w:szCs w:val="20"/>
        </w:rPr>
        <w:tab/>
      </w:r>
      <w:r>
        <w:rPr>
          <w:i/>
          <w:sz w:val="20"/>
          <w:szCs w:val="20"/>
        </w:rPr>
        <w:t>s</w:t>
      </w:r>
      <w:r>
        <w:rPr>
          <w:sz w:val="20"/>
          <w:szCs w:val="20"/>
          <w:vertAlign w:val="superscript"/>
        </w:rPr>
        <w:t>2</w:t>
      </w:r>
      <w:r>
        <w:rPr>
          <w:sz w:val="20"/>
          <w:szCs w:val="20"/>
        </w:rPr>
        <w:t xml:space="preserve"> = 553.2, </w:t>
      </w:r>
      <w:r>
        <w:rPr>
          <w:i/>
          <w:sz w:val="20"/>
          <w:szCs w:val="20"/>
        </w:rPr>
        <w:t>n</w:t>
      </w:r>
      <w:r>
        <w:rPr>
          <w:sz w:val="20"/>
          <w:szCs w:val="20"/>
        </w:rPr>
        <w:t xml:space="preserve"> = 16, </w:t>
      </w:r>
      <w:r>
        <w:rPr>
          <w:i/>
          <w:sz w:val="20"/>
          <w:szCs w:val="20"/>
        </w:rPr>
        <w:t>df</w:t>
      </w:r>
      <w:r>
        <w:rPr>
          <w:sz w:val="20"/>
          <w:szCs w:val="20"/>
        </w:rPr>
        <w:t xml:space="preserve"> = 15</w:t>
      </w:r>
    </w:p>
    <w:p w14:paraId="111139A9" w14:textId="77777777" w:rsidR="00FA6F83" w:rsidRDefault="001774B6">
      <w:pPr>
        <w:pStyle w:val="WPNormal"/>
        <w:spacing w:after="120"/>
        <w:ind w:left="720"/>
        <w:rPr>
          <w:rFonts w:asciiTheme="minorHAnsi" w:hAnsiTheme="minorHAnsi"/>
          <w:sz w:val="20"/>
        </w:rPr>
      </w:pPr>
      <w:r>
        <w:rPr>
          <w:rFonts w:asciiTheme="minorHAnsi" w:hAnsiTheme="minorHAnsi"/>
          <w:sz w:val="20"/>
        </w:rPr>
        <w:t>For 95% confidence,</w:t>
      </w:r>
      <w:r>
        <w:rPr>
          <w:rFonts w:asciiTheme="minorHAnsi" w:hAnsiTheme="minorHAnsi"/>
          <w:sz w:val="20"/>
        </w:rPr>
        <w:t> </w:t>
      </w:r>
      <w:r>
        <w:rPr>
          <w:rFonts w:asciiTheme="minorHAnsi" w:hAnsiTheme="minorHAnsi"/>
          <w:sz w:val="20"/>
        </w:rPr>
        <w:t> </w:t>
      </w:r>
      <w:r>
        <w:rPr>
          <w:rFonts w:asciiTheme="minorHAnsi" w:hAnsiTheme="minorHAnsi"/>
          <w:position w:val="-10"/>
          <w:sz w:val="20"/>
        </w:rPr>
        <w:object w:dxaOrig="460" w:dyaOrig="320" w14:anchorId="11113D32">
          <v:shape id="_x0000_i1059" type="#_x0000_t75" style="width:24.95pt;height:14.25pt" o:ole="" fillcolor="window">
            <v:imagedata r:id="rId76" o:title=""/>
          </v:shape>
          <o:OLEObject Type="Embed" ProgID="Equation.DSMT4" ShapeID="_x0000_i1059" DrawAspect="Content" ObjectID="_1769434505" r:id="rId77"/>
        </w:object>
      </w:r>
      <w:r>
        <w:rPr>
          <w:rFonts w:asciiTheme="minorHAnsi" w:hAnsiTheme="minorHAnsi"/>
          <w:sz w:val="20"/>
        </w:rPr>
        <w:t xml:space="preserve"> = 27.488</w:t>
      </w:r>
      <w:r>
        <w:rPr>
          <w:rFonts w:asciiTheme="minorHAnsi" w:hAnsiTheme="minorHAnsi"/>
          <w:sz w:val="20"/>
        </w:rPr>
        <w:t> </w:t>
      </w:r>
      <w:r>
        <w:rPr>
          <w:rFonts w:asciiTheme="minorHAnsi" w:hAnsiTheme="minorHAnsi"/>
          <w:sz w:val="20"/>
        </w:rPr>
        <w:t>and</w:t>
      </w:r>
      <w:r>
        <w:rPr>
          <w:rFonts w:asciiTheme="minorHAnsi" w:hAnsiTheme="minorHAnsi"/>
          <w:sz w:val="20"/>
        </w:rPr>
        <w:t> </w:t>
      </w:r>
      <w:r>
        <w:rPr>
          <w:rFonts w:asciiTheme="minorHAnsi" w:hAnsiTheme="minorHAnsi"/>
          <w:position w:val="-10"/>
          <w:sz w:val="20"/>
        </w:rPr>
        <w:object w:dxaOrig="460" w:dyaOrig="320" w14:anchorId="11113D33">
          <v:shape id="_x0000_i1060" type="#_x0000_t75" style="width:24.95pt;height:14.25pt" o:ole="" fillcolor="window">
            <v:imagedata r:id="rId78" o:title=""/>
          </v:shape>
          <o:OLEObject Type="Embed" ProgID="Equation.DSMT4" ShapeID="_x0000_i1060" DrawAspect="Content" ObjectID="_1769434506" r:id="rId79"/>
        </w:object>
      </w:r>
      <w:r>
        <w:rPr>
          <w:rFonts w:asciiTheme="minorHAnsi" w:hAnsiTheme="minorHAnsi"/>
          <w:sz w:val="20"/>
        </w:rPr>
        <w:t>= 6.262</w:t>
      </w:r>
    </w:p>
    <w:p w14:paraId="111139AA"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2120" w:dyaOrig="620" w14:anchorId="11113D34">
          <v:shape id="_x0000_i1061" type="#_x0000_t75" style="width:108.35pt;height:28.5pt" o:ole="" fillcolor="window">
            <v:imagedata r:id="rId25" o:title=""/>
          </v:shape>
          <o:OLEObject Type="Embed" ProgID="Equation.DSMT4" ShapeID="_x0000_i1061" DrawAspect="Content" ObjectID="_1769434507" r:id="rId80"/>
        </w:object>
      </w:r>
    </w:p>
    <w:p w14:paraId="111139AB"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3360" w:dyaOrig="580" w14:anchorId="11113D35">
          <v:shape id="_x0000_i1062" type="#_x0000_t75" style="width:168.15pt;height:29.25pt" o:ole="">
            <v:imagedata r:id="rId81" o:title=""/>
          </v:shape>
          <o:OLEObject Type="Embed" ProgID="Equation.DSMT4" ShapeID="_x0000_i1062" DrawAspect="Content" ObjectID="_1769434508" r:id="rId82"/>
        </w:object>
      </w:r>
    </w:p>
    <w:p w14:paraId="111139AC" w14:textId="77777777" w:rsidR="00FA6F83" w:rsidRDefault="001774B6">
      <w:pPr>
        <w:pStyle w:val="WPNormal"/>
        <w:spacing w:after="120"/>
        <w:ind w:left="720"/>
        <w:rPr>
          <w:rFonts w:asciiTheme="minorHAnsi" w:hAnsiTheme="minorHAnsi"/>
          <w:sz w:val="20"/>
        </w:rPr>
      </w:pPr>
      <w:r>
        <w:rPr>
          <w:rFonts w:asciiTheme="minorHAnsi" w:hAnsiTheme="minorHAnsi"/>
          <w:sz w:val="20"/>
        </w:rPr>
        <w:t>301.87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1,325.14</w:t>
      </w:r>
      <w:r>
        <w:rPr>
          <w:rFonts w:asciiTheme="minorHAnsi" w:hAnsiTheme="minorHAnsi"/>
          <w:sz w:val="20"/>
        </w:rPr>
        <w:t> </w:t>
      </w:r>
      <w:r>
        <w:rPr>
          <w:rFonts w:asciiTheme="minorHAnsi" w:hAnsiTheme="minorHAnsi"/>
          <w:sz w:val="20"/>
        </w:rPr>
        <w:t> </w:t>
      </w:r>
      <w:r>
        <w:rPr>
          <w:rFonts w:asciiTheme="minorHAnsi" w:hAnsiTheme="minorHAnsi"/>
          <w:sz w:val="20"/>
        </w:rPr>
        <w:t>Note: If using Excel functions to determine chi-square critical values and cell referencing for unrounded answers, the interval is 301.87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1,325.11</w:t>
      </w:r>
    </w:p>
    <w:p w14:paraId="111139AD" w14:textId="77777777" w:rsidR="00FA6F83" w:rsidRDefault="001774B6">
      <w:pPr>
        <w:pStyle w:val="WPNormal"/>
        <w:spacing w:after="120"/>
        <w:ind w:left="720"/>
        <w:rPr>
          <w:rFonts w:asciiTheme="minorHAnsi" w:hAnsiTheme="minorHAnsi"/>
          <w:sz w:val="20"/>
        </w:rPr>
      </w:pPr>
      <w:r>
        <w:rPr>
          <w:rFonts w:asciiTheme="minorHAnsi" w:hAnsiTheme="minorHAnsi"/>
          <w:position w:val="-28"/>
          <w:sz w:val="20"/>
        </w:rPr>
        <w:object w:dxaOrig="2340" w:dyaOrig="680" w14:anchorId="11113D36">
          <v:shape id="_x0000_i1063" type="#_x0000_t75" style="width:115.5pt;height:36.35pt" o:ole="" fillcolor="window">
            <v:imagedata r:id="rId36" o:title=""/>
          </v:shape>
          <o:OLEObject Type="Embed" ProgID="Equation.DSMT4" ShapeID="_x0000_i1063" DrawAspect="Content" ObjectID="_1769434509" r:id="rId83"/>
        </w:object>
      </w:r>
    </w:p>
    <w:p w14:paraId="111139AE" w14:textId="77777777" w:rsidR="00FA6F83" w:rsidRDefault="001774B6">
      <w:pPr>
        <w:pStyle w:val="WPNormal"/>
        <w:spacing w:after="120"/>
        <w:ind w:left="720"/>
        <w:rPr>
          <w:rFonts w:asciiTheme="minorHAnsi" w:hAnsiTheme="minorHAnsi"/>
          <w:sz w:val="20"/>
        </w:rPr>
      </w:pPr>
      <w:r>
        <w:rPr>
          <w:rFonts w:asciiTheme="minorHAnsi" w:hAnsiTheme="minorHAnsi"/>
          <w:position w:val="-10"/>
          <w:sz w:val="20"/>
        </w:rPr>
        <w:object w:dxaOrig="2160" w:dyaOrig="340" w14:anchorId="11113D37">
          <v:shape id="_x0000_i1064" type="#_x0000_t75" style="width:111.25pt;height:14.95pt" o:ole="" fillcolor="window">
            <v:imagedata r:id="rId84" o:title=""/>
          </v:shape>
          <o:OLEObject Type="Embed" ProgID="Equation.DSMT4" ShapeID="_x0000_i1064" DrawAspect="Content" ObjectID="_1769434510" r:id="rId85"/>
        </w:object>
      </w:r>
    </w:p>
    <w:p w14:paraId="111139AF" w14:textId="77777777" w:rsidR="00FA6F83" w:rsidRDefault="001774B6">
      <w:pPr>
        <w:pStyle w:val="WPNormal"/>
        <w:spacing w:after="120"/>
        <w:ind w:left="720"/>
        <w:rPr>
          <w:rFonts w:asciiTheme="minorHAnsi" w:hAnsiTheme="minorHAnsi"/>
          <w:sz w:val="20"/>
        </w:rPr>
      </w:pPr>
      <w:r>
        <w:rPr>
          <w:rFonts w:asciiTheme="minorHAnsi" w:hAnsiTheme="minorHAnsi"/>
          <w:sz w:val="20"/>
        </w:rPr>
        <w:t>17.37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sz w:val="20"/>
        </w:rPr>
        <w:t xml:space="preserve"> ≤ 36.40</w:t>
      </w:r>
    </w:p>
    <w:p w14:paraId="111139B0" w14:textId="77777777" w:rsidR="00FA6F83" w:rsidRDefault="001774B6">
      <w:pPr>
        <w:rPr>
          <w:rFonts w:cs="TimesLTStd-Roman"/>
          <w:sz w:val="20"/>
          <w:szCs w:val="20"/>
          <w:lang w:val="en-IN"/>
        </w:rPr>
      </w:pPr>
      <w:r>
        <w:rPr>
          <w:rFonts w:cs="TimesLTStd-Roman"/>
          <w:sz w:val="20"/>
          <w:szCs w:val="20"/>
          <w:lang w:val="en-IN"/>
        </w:rPr>
        <w:br w:type="page"/>
      </w:r>
    </w:p>
    <w:p w14:paraId="111139B1" w14:textId="77777777" w:rsidR="00FA6F83" w:rsidRDefault="001774B6">
      <w:pPr>
        <w:autoSpaceDE w:val="0"/>
        <w:autoSpaceDN w:val="0"/>
        <w:adjustRightInd w:val="0"/>
        <w:spacing w:after="120" w:line="240" w:lineRule="auto"/>
        <w:ind w:left="360" w:hanging="360"/>
        <w:rPr>
          <w:rFonts w:eastAsia="Arial" w:cs="Open Sans"/>
          <w:b/>
          <w:bCs/>
          <w:color w:val="D85629"/>
          <w:sz w:val="20"/>
          <w:szCs w:val="20"/>
        </w:rPr>
      </w:pPr>
      <w:r>
        <w:rPr>
          <w:rFonts w:cs="TimesLTStd-Roman"/>
          <w:sz w:val="20"/>
          <w:szCs w:val="20"/>
          <w:lang w:val="en-IN"/>
        </w:rPr>
        <w:t>8.</w:t>
      </w:r>
      <w:r>
        <w:rPr>
          <w:rFonts w:cs="TimesLTStd-Roman"/>
          <w:sz w:val="20"/>
          <w:szCs w:val="20"/>
          <w:lang w:val="en-IN"/>
        </w:rPr>
        <w:tab/>
      </w:r>
      <w:r>
        <w:rPr>
          <w:rFonts w:cs="TimesLTStd-Bold"/>
          <w:b/>
          <w:bCs/>
          <w:sz w:val="20"/>
          <w:szCs w:val="20"/>
          <w:lang w:val="en-IN"/>
        </w:rPr>
        <w:t xml:space="preserve">Variability in Daily Change in Stock Price. </w:t>
      </w:r>
      <w:r>
        <w:rPr>
          <w:rFonts w:cs="TimesLTStd-Roman"/>
          <w:sz w:val="20"/>
          <w:szCs w:val="20"/>
          <w:lang w:val="en-IN"/>
        </w:rPr>
        <w:t xml:space="preserve">Consider a day when the Dow Jones Industrial Average went up 149.82 points. The following table shows the stock price changes for a sample of 12 companies on that day. </w:t>
      </w:r>
      <w:r>
        <w:rPr>
          <w:rFonts w:eastAsia="Arial" w:cs="Open Sans"/>
          <w:b/>
          <w:bCs/>
          <w:color w:val="D85629"/>
          <w:sz w:val="20"/>
          <w:szCs w:val="20"/>
        </w:rPr>
        <w:t>LO 2</w:t>
      </w:r>
    </w:p>
    <w:tbl>
      <w:tblPr>
        <w:tblW w:w="0" w:type="auto"/>
        <w:tblInd w:w="450" w:type="dxa"/>
        <w:tblLayout w:type="fixed"/>
        <w:tblCellMar>
          <w:left w:w="58" w:type="dxa"/>
          <w:right w:w="58" w:type="dxa"/>
        </w:tblCellMar>
        <w:tblLook w:val="01E0" w:firstRow="1" w:lastRow="1" w:firstColumn="1" w:lastColumn="1" w:noHBand="0" w:noVBand="0"/>
      </w:tblPr>
      <w:tblGrid>
        <w:gridCol w:w="2707"/>
        <w:gridCol w:w="1028"/>
        <w:gridCol w:w="2556"/>
        <w:gridCol w:w="1029"/>
      </w:tblGrid>
      <w:tr w:rsidR="00FA6F83" w14:paraId="111139B4" w14:textId="77777777">
        <w:trPr>
          <w:trHeight w:val="20"/>
        </w:trPr>
        <w:tc>
          <w:tcPr>
            <w:tcW w:w="3735" w:type="dxa"/>
            <w:gridSpan w:val="2"/>
            <w:tcBorders>
              <w:top w:val="single" w:sz="4" w:space="0" w:color="auto"/>
              <w:bottom w:val="single" w:sz="4" w:space="0" w:color="auto"/>
            </w:tcBorders>
            <w:shd w:val="clear" w:color="auto" w:fill="auto"/>
          </w:tcPr>
          <w:p w14:paraId="111139B2" w14:textId="77777777" w:rsidR="00FA6F83" w:rsidRDefault="001774B6">
            <w:pPr>
              <w:spacing w:before="40" w:after="40"/>
              <w:jc w:val="center"/>
              <w:rPr>
                <w:rFonts w:eastAsia="Arial"/>
                <w:b/>
                <w:sz w:val="20"/>
                <w:szCs w:val="20"/>
              </w:rPr>
            </w:pPr>
            <w:r>
              <w:rPr>
                <w:rFonts w:eastAsia="Arial"/>
                <w:b/>
                <w:color w:val="231F20"/>
                <w:sz w:val="20"/>
                <w:szCs w:val="20"/>
              </w:rPr>
              <w:t>Price Change</w:t>
            </w:r>
          </w:p>
        </w:tc>
        <w:tc>
          <w:tcPr>
            <w:tcW w:w="3585" w:type="dxa"/>
            <w:gridSpan w:val="2"/>
            <w:tcBorders>
              <w:top w:val="single" w:sz="4" w:space="0" w:color="auto"/>
              <w:bottom w:val="single" w:sz="4" w:space="0" w:color="auto"/>
            </w:tcBorders>
            <w:shd w:val="clear" w:color="auto" w:fill="auto"/>
          </w:tcPr>
          <w:p w14:paraId="111139B3" w14:textId="77777777" w:rsidR="00FA6F83" w:rsidRDefault="001774B6">
            <w:pPr>
              <w:spacing w:before="40" w:after="40"/>
              <w:jc w:val="center"/>
              <w:rPr>
                <w:rFonts w:eastAsia="Arial"/>
                <w:b/>
                <w:sz w:val="20"/>
                <w:szCs w:val="20"/>
              </w:rPr>
            </w:pPr>
            <w:r>
              <w:rPr>
                <w:rFonts w:eastAsia="Arial"/>
                <w:b/>
                <w:color w:val="231F20"/>
                <w:sz w:val="20"/>
                <w:szCs w:val="20"/>
              </w:rPr>
              <w:t>Price Change</w:t>
            </w:r>
          </w:p>
        </w:tc>
      </w:tr>
      <w:tr w:rsidR="00FA6F83" w14:paraId="111139B9" w14:textId="77777777">
        <w:trPr>
          <w:trHeight w:val="20"/>
        </w:trPr>
        <w:tc>
          <w:tcPr>
            <w:tcW w:w="2707" w:type="dxa"/>
            <w:tcBorders>
              <w:top w:val="single" w:sz="4" w:space="0" w:color="auto"/>
              <w:bottom w:val="single" w:sz="4" w:space="0" w:color="auto"/>
            </w:tcBorders>
            <w:shd w:val="clear" w:color="auto" w:fill="auto"/>
          </w:tcPr>
          <w:p w14:paraId="111139B5" w14:textId="77777777" w:rsidR="00FA6F83" w:rsidRDefault="001774B6">
            <w:pPr>
              <w:spacing w:before="40" w:after="40"/>
              <w:rPr>
                <w:rFonts w:eastAsia="Arial"/>
                <w:b/>
                <w:color w:val="231F20"/>
                <w:sz w:val="20"/>
                <w:szCs w:val="20"/>
              </w:rPr>
            </w:pPr>
            <w:r>
              <w:rPr>
                <w:rFonts w:eastAsia="Arial"/>
                <w:b/>
                <w:color w:val="231F20"/>
                <w:sz w:val="20"/>
                <w:szCs w:val="20"/>
              </w:rPr>
              <w:t>Company</w:t>
            </w:r>
          </w:p>
        </w:tc>
        <w:tc>
          <w:tcPr>
            <w:tcW w:w="1028" w:type="dxa"/>
            <w:tcBorders>
              <w:top w:val="single" w:sz="4" w:space="0" w:color="auto"/>
              <w:bottom w:val="single" w:sz="4" w:space="0" w:color="auto"/>
            </w:tcBorders>
            <w:shd w:val="clear" w:color="auto" w:fill="auto"/>
          </w:tcPr>
          <w:p w14:paraId="111139B6" w14:textId="77777777" w:rsidR="00FA6F83" w:rsidRDefault="001774B6">
            <w:pPr>
              <w:spacing w:before="40" w:after="40"/>
              <w:jc w:val="center"/>
              <w:rPr>
                <w:rFonts w:eastAsia="Arial"/>
                <w:b/>
                <w:color w:val="231F20"/>
                <w:sz w:val="20"/>
                <w:szCs w:val="20"/>
              </w:rPr>
            </w:pPr>
            <w:r>
              <w:rPr>
                <w:rFonts w:eastAsia="Arial"/>
                <w:b/>
                <w:color w:val="231F20"/>
                <w:sz w:val="20"/>
                <w:szCs w:val="20"/>
              </w:rPr>
              <w:t>($)</w:t>
            </w:r>
          </w:p>
        </w:tc>
        <w:tc>
          <w:tcPr>
            <w:tcW w:w="2556" w:type="dxa"/>
            <w:tcBorders>
              <w:top w:val="single" w:sz="4" w:space="0" w:color="auto"/>
              <w:bottom w:val="single" w:sz="4" w:space="0" w:color="auto"/>
            </w:tcBorders>
            <w:shd w:val="clear" w:color="auto" w:fill="auto"/>
          </w:tcPr>
          <w:p w14:paraId="111139B7" w14:textId="77777777" w:rsidR="00FA6F83" w:rsidRDefault="001774B6">
            <w:pPr>
              <w:spacing w:before="40" w:after="40"/>
              <w:jc w:val="center"/>
              <w:rPr>
                <w:rFonts w:eastAsia="Arial"/>
                <w:b/>
                <w:color w:val="231F20"/>
                <w:sz w:val="20"/>
                <w:szCs w:val="20"/>
              </w:rPr>
            </w:pPr>
            <w:r>
              <w:rPr>
                <w:rFonts w:eastAsia="Arial"/>
                <w:b/>
                <w:color w:val="231F20"/>
                <w:sz w:val="20"/>
                <w:szCs w:val="20"/>
              </w:rPr>
              <w:t>Company</w:t>
            </w:r>
          </w:p>
        </w:tc>
        <w:tc>
          <w:tcPr>
            <w:tcW w:w="1029" w:type="dxa"/>
            <w:tcBorders>
              <w:top w:val="single" w:sz="4" w:space="0" w:color="auto"/>
              <w:bottom w:val="single" w:sz="4" w:space="0" w:color="auto"/>
            </w:tcBorders>
            <w:shd w:val="clear" w:color="auto" w:fill="auto"/>
          </w:tcPr>
          <w:p w14:paraId="111139B8" w14:textId="77777777" w:rsidR="00FA6F83" w:rsidRDefault="001774B6">
            <w:pPr>
              <w:spacing w:before="40" w:after="40"/>
              <w:jc w:val="center"/>
              <w:rPr>
                <w:rFonts w:eastAsia="Arial"/>
                <w:b/>
                <w:color w:val="231F20"/>
                <w:sz w:val="20"/>
                <w:szCs w:val="20"/>
              </w:rPr>
            </w:pPr>
            <w:r>
              <w:rPr>
                <w:rFonts w:eastAsia="Arial"/>
                <w:b/>
                <w:color w:val="231F20"/>
                <w:sz w:val="20"/>
                <w:szCs w:val="20"/>
              </w:rPr>
              <w:t>($)</w:t>
            </w:r>
          </w:p>
        </w:tc>
      </w:tr>
      <w:tr w:rsidR="00FA6F83" w14:paraId="111139BE" w14:textId="77777777">
        <w:trPr>
          <w:trHeight w:val="20"/>
        </w:trPr>
        <w:tc>
          <w:tcPr>
            <w:tcW w:w="2707" w:type="dxa"/>
            <w:tcBorders>
              <w:top w:val="single" w:sz="4" w:space="0" w:color="auto"/>
            </w:tcBorders>
            <w:shd w:val="clear" w:color="auto" w:fill="auto"/>
          </w:tcPr>
          <w:p w14:paraId="111139BA" w14:textId="77777777" w:rsidR="00FA6F83" w:rsidRDefault="001774B6">
            <w:pPr>
              <w:spacing w:before="40" w:after="40"/>
              <w:rPr>
                <w:rFonts w:eastAsia="Arial"/>
                <w:sz w:val="20"/>
                <w:szCs w:val="20"/>
              </w:rPr>
            </w:pPr>
            <w:r>
              <w:rPr>
                <w:rFonts w:eastAsia="Arial"/>
                <w:color w:val="231F20"/>
                <w:sz w:val="20"/>
                <w:szCs w:val="20"/>
              </w:rPr>
              <w:t>Aflac</w:t>
            </w:r>
          </w:p>
        </w:tc>
        <w:tc>
          <w:tcPr>
            <w:tcW w:w="1028" w:type="dxa"/>
            <w:tcBorders>
              <w:top w:val="single" w:sz="4" w:space="0" w:color="auto"/>
            </w:tcBorders>
            <w:shd w:val="clear" w:color="auto" w:fill="auto"/>
          </w:tcPr>
          <w:p w14:paraId="111139BB" w14:textId="77777777" w:rsidR="00FA6F83" w:rsidRDefault="001774B6">
            <w:pPr>
              <w:spacing w:before="40" w:after="40"/>
              <w:ind w:left="115"/>
              <w:jc w:val="center"/>
              <w:rPr>
                <w:rFonts w:eastAsia="Arial"/>
                <w:sz w:val="20"/>
                <w:szCs w:val="20"/>
              </w:rPr>
            </w:pPr>
            <w:r>
              <w:rPr>
                <w:rFonts w:eastAsia="Arial"/>
                <w:color w:val="231F20"/>
                <w:sz w:val="20"/>
                <w:szCs w:val="20"/>
              </w:rPr>
              <w:t>0.81</w:t>
            </w:r>
          </w:p>
        </w:tc>
        <w:tc>
          <w:tcPr>
            <w:tcW w:w="2556" w:type="dxa"/>
            <w:tcBorders>
              <w:top w:val="single" w:sz="4" w:space="0" w:color="auto"/>
            </w:tcBorders>
            <w:shd w:val="clear" w:color="auto" w:fill="auto"/>
          </w:tcPr>
          <w:p w14:paraId="111139BC" w14:textId="77777777" w:rsidR="00FA6F83" w:rsidRDefault="001774B6">
            <w:pPr>
              <w:spacing w:before="40" w:after="40"/>
              <w:rPr>
                <w:rFonts w:eastAsia="Arial"/>
                <w:sz w:val="20"/>
                <w:szCs w:val="20"/>
              </w:rPr>
            </w:pPr>
            <w:r>
              <w:rPr>
                <w:rFonts w:eastAsia="Arial"/>
                <w:color w:val="231F20"/>
                <w:sz w:val="20"/>
                <w:szCs w:val="20"/>
              </w:rPr>
              <w:t>Johnson &amp; Johnson</w:t>
            </w:r>
          </w:p>
        </w:tc>
        <w:tc>
          <w:tcPr>
            <w:tcW w:w="1029" w:type="dxa"/>
            <w:tcBorders>
              <w:top w:val="single" w:sz="4" w:space="0" w:color="auto"/>
            </w:tcBorders>
            <w:shd w:val="clear" w:color="auto" w:fill="auto"/>
          </w:tcPr>
          <w:p w14:paraId="111139BD" w14:textId="77777777" w:rsidR="00FA6F83" w:rsidRDefault="001774B6">
            <w:pPr>
              <w:spacing w:before="40" w:after="40"/>
              <w:jc w:val="center"/>
              <w:rPr>
                <w:rFonts w:eastAsia="Arial"/>
                <w:sz w:val="20"/>
                <w:szCs w:val="20"/>
              </w:rPr>
            </w:pPr>
            <w:r>
              <w:rPr>
                <w:rFonts w:eastAsia="Arial"/>
                <w:color w:val="231F20"/>
                <w:sz w:val="20"/>
                <w:szCs w:val="20"/>
              </w:rPr>
              <w:t>1.46</w:t>
            </w:r>
          </w:p>
        </w:tc>
      </w:tr>
      <w:tr w:rsidR="00FA6F83" w14:paraId="111139C3" w14:textId="77777777">
        <w:trPr>
          <w:trHeight w:val="20"/>
        </w:trPr>
        <w:tc>
          <w:tcPr>
            <w:tcW w:w="2707" w:type="dxa"/>
            <w:shd w:val="clear" w:color="auto" w:fill="auto"/>
          </w:tcPr>
          <w:p w14:paraId="111139BF" w14:textId="77777777" w:rsidR="00FA6F83" w:rsidRDefault="001774B6">
            <w:pPr>
              <w:spacing w:before="40" w:after="40"/>
              <w:rPr>
                <w:rFonts w:eastAsia="Arial"/>
                <w:sz w:val="20"/>
                <w:szCs w:val="20"/>
              </w:rPr>
            </w:pPr>
            <w:r>
              <w:rPr>
                <w:rFonts w:eastAsia="Arial"/>
                <w:color w:val="231F20"/>
                <w:sz w:val="20"/>
                <w:szCs w:val="20"/>
              </w:rPr>
              <w:t>Altice USA</w:t>
            </w:r>
          </w:p>
        </w:tc>
        <w:tc>
          <w:tcPr>
            <w:tcW w:w="1028" w:type="dxa"/>
            <w:shd w:val="clear" w:color="auto" w:fill="auto"/>
          </w:tcPr>
          <w:p w14:paraId="111139C0" w14:textId="77777777" w:rsidR="00FA6F83" w:rsidRDefault="001774B6">
            <w:pPr>
              <w:spacing w:before="40" w:after="40"/>
              <w:ind w:left="115"/>
              <w:jc w:val="center"/>
              <w:rPr>
                <w:rFonts w:eastAsia="Arial"/>
                <w:sz w:val="20"/>
                <w:szCs w:val="20"/>
              </w:rPr>
            </w:pPr>
            <w:r>
              <w:rPr>
                <w:rFonts w:eastAsia="Arial"/>
                <w:color w:val="231F20"/>
                <w:sz w:val="20"/>
                <w:szCs w:val="20"/>
              </w:rPr>
              <w:t>0.41</w:t>
            </w:r>
          </w:p>
        </w:tc>
        <w:tc>
          <w:tcPr>
            <w:tcW w:w="2556" w:type="dxa"/>
            <w:shd w:val="clear" w:color="auto" w:fill="auto"/>
          </w:tcPr>
          <w:p w14:paraId="111139C1" w14:textId="77777777" w:rsidR="00FA6F83" w:rsidRDefault="001774B6">
            <w:pPr>
              <w:spacing w:before="40" w:after="40"/>
              <w:rPr>
                <w:rFonts w:eastAsia="Arial"/>
                <w:sz w:val="20"/>
                <w:szCs w:val="20"/>
              </w:rPr>
            </w:pPr>
            <w:r>
              <w:rPr>
                <w:rFonts w:eastAsia="Arial"/>
                <w:color w:val="231F20"/>
                <w:sz w:val="20"/>
                <w:szCs w:val="20"/>
              </w:rPr>
              <w:t>Loews Corporation</w:t>
            </w:r>
          </w:p>
        </w:tc>
        <w:tc>
          <w:tcPr>
            <w:tcW w:w="1029" w:type="dxa"/>
            <w:shd w:val="clear" w:color="auto" w:fill="auto"/>
          </w:tcPr>
          <w:p w14:paraId="111139C2" w14:textId="77777777" w:rsidR="00FA6F83" w:rsidRDefault="001774B6">
            <w:pPr>
              <w:spacing w:before="40" w:after="40"/>
              <w:jc w:val="center"/>
              <w:rPr>
                <w:rFonts w:eastAsia="Arial"/>
                <w:sz w:val="20"/>
                <w:szCs w:val="20"/>
              </w:rPr>
            </w:pPr>
            <w:r>
              <w:rPr>
                <w:rFonts w:eastAsia="Arial"/>
                <w:color w:val="231F20"/>
                <w:sz w:val="20"/>
                <w:szCs w:val="20"/>
              </w:rPr>
              <w:t>0.92</w:t>
            </w:r>
          </w:p>
        </w:tc>
      </w:tr>
      <w:tr w:rsidR="00FA6F83" w14:paraId="111139C8" w14:textId="77777777">
        <w:trPr>
          <w:trHeight w:val="20"/>
        </w:trPr>
        <w:tc>
          <w:tcPr>
            <w:tcW w:w="2707" w:type="dxa"/>
            <w:shd w:val="clear" w:color="auto" w:fill="auto"/>
          </w:tcPr>
          <w:p w14:paraId="111139C4" w14:textId="77777777" w:rsidR="00FA6F83" w:rsidRDefault="001774B6">
            <w:pPr>
              <w:spacing w:before="40" w:after="40"/>
              <w:rPr>
                <w:rFonts w:eastAsia="Arial"/>
                <w:sz w:val="20"/>
                <w:szCs w:val="20"/>
              </w:rPr>
            </w:pPr>
            <w:r>
              <w:rPr>
                <w:rFonts w:eastAsia="Arial"/>
                <w:color w:val="231F20"/>
                <w:sz w:val="20"/>
                <w:szCs w:val="20"/>
              </w:rPr>
              <w:t>Bank of America</w:t>
            </w:r>
          </w:p>
        </w:tc>
        <w:tc>
          <w:tcPr>
            <w:tcW w:w="1028" w:type="dxa"/>
            <w:shd w:val="clear" w:color="auto" w:fill="auto"/>
          </w:tcPr>
          <w:p w14:paraId="111139C5" w14:textId="77777777" w:rsidR="00FA6F83" w:rsidRDefault="001774B6">
            <w:pPr>
              <w:spacing w:before="40" w:after="40"/>
              <w:jc w:val="center"/>
              <w:rPr>
                <w:rFonts w:eastAsia="Arial"/>
                <w:sz w:val="20"/>
                <w:szCs w:val="20"/>
              </w:rPr>
            </w:pPr>
            <w:r>
              <w:rPr>
                <w:rFonts w:eastAsia="Mathematical Pi LT Std"/>
                <w:color w:val="231F20"/>
                <w:sz w:val="20"/>
                <w:szCs w:val="20"/>
              </w:rPr>
              <w:t>–0</w:t>
            </w:r>
            <w:r>
              <w:rPr>
                <w:rFonts w:eastAsia="Arial"/>
                <w:color w:val="231F20"/>
                <w:sz w:val="20"/>
                <w:szCs w:val="20"/>
              </w:rPr>
              <w:t>.05</w:t>
            </w:r>
          </w:p>
        </w:tc>
        <w:tc>
          <w:tcPr>
            <w:tcW w:w="2556" w:type="dxa"/>
            <w:shd w:val="clear" w:color="auto" w:fill="auto"/>
          </w:tcPr>
          <w:p w14:paraId="111139C6" w14:textId="77777777" w:rsidR="00FA6F83" w:rsidRDefault="001774B6">
            <w:pPr>
              <w:spacing w:before="40" w:after="40"/>
              <w:rPr>
                <w:rFonts w:eastAsia="Arial"/>
                <w:sz w:val="20"/>
                <w:szCs w:val="20"/>
              </w:rPr>
            </w:pPr>
            <w:r>
              <w:rPr>
                <w:rFonts w:eastAsia="Arial"/>
                <w:color w:val="231F20"/>
                <w:sz w:val="20"/>
                <w:szCs w:val="20"/>
              </w:rPr>
              <w:t>Nokia Corporation</w:t>
            </w:r>
          </w:p>
        </w:tc>
        <w:tc>
          <w:tcPr>
            <w:tcW w:w="1029" w:type="dxa"/>
            <w:shd w:val="clear" w:color="auto" w:fill="auto"/>
          </w:tcPr>
          <w:p w14:paraId="111139C7" w14:textId="77777777" w:rsidR="00FA6F83" w:rsidRDefault="001774B6">
            <w:pPr>
              <w:spacing w:before="40" w:after="40"/>
              <w:jc w:val="center"/>
              <w:rPr>
                <w:rFonts w:eastAsia="Arial"/>
                <w:sz w:val="20"/>
                <w:szCs w:val="20"/>
              </w:rPr>
            </w:pPr>
            <w:r>
              <w:rPr>
                <w:rFonts w:eastAsia="Arial"/>
                <w:color w:val="231F20"/>
                <w:sz w:val="20"/>
                <w:szCs w:val="20"/>
              </w:rPr>
              <w:t>0.21</w:t>
            </w:r>
          </w:p>
        </w:tc>
      </w:tr>
      <w:tr w:rsidR="00FA6F83" w14:paraId="111139CD" w14:textId="77777777">
        <w:trPr>
          <w:trHeight w:val="20"/>
        </w:trPr>
        <w:tc>
          <w:tcPr>
            <w:tcW w:w="2707" w:type="dxa"/>
            <w:shd w:val="clear" w:color="auto" w:fill="auto"/>
          </w:tcPr>
          <w:p w14:paraId="111139C9" w14:textId="77777777" w:rsidR="00FA6F83" w:rsidRDefault="001774B6">
            <w:pPr>
              <w:spacing w:before="40" w:after="40"/>
              <w:rPr>
                <w:rFonts w:eastAsia="Arial"/>
                <w:sz w:val="20"/>
                <w:szCs w:val="20"/>
              </w:rPr>
            </w:pPr>
            <w:r>
              <w:rPr>
                <w:rFonts w:eastAsia="Arial"/>
                <w:color w:val="231F20"/>
                <w:sz w:val="20"/>
                <w:szCs w:val="20"/>
              </w:rPr>
              <w:t>Diageo plc</w:t>
            </w:r>
          </w:p>
        </w:tc>
        <w:tc>
          <w:tcPr>
            <w:tcW w:w="1028" w:type="dxa"/>
            <w:shd w:val="clear" w:color="auto" w:fill="auto"/>
          </w:tcPr>
          <w:p w14:paraId="111139CA" w14:textId="77777777" w:rsidR="00FA6F83" w:rsidRDefault="001774B6">
            <w:pPr>
              <w:spacing w:before="40" w:after="40"/>
              <w:ind w:left="115"/>
              <w:jc w:val="center"/>
              <w:rPr>
                <w:rFonts w:eastAsia="Arial"/>
                <w:sz w:val="20"/>
                <w:szCs w:val="20"/>
              </w:rPr>
            </w:pPr>
            <w:r>
              <w:rPr>
                <w:rFonts w:eastAsia="Arial"/>
                <w:color w:val="231F20"/>
                <w:sz w:val="20"/>
                <w:szCs w:val="20"/>
              </w:rPr>
              <w:t>1.32</w:t>
            </w:r>
          </w:p>
        </w:tc>
        <w:tc>
          <w:tcPr>
            <w:tcW w:w="2556" w:type="dxa"/>
            <w:shd w:val="clear" w:color="auto" w:fill="auto"/>
          </w:tcPr>
          <w:p w14:paraId="111139CB" w14:textId="77777777" w:rsidR="00FA6F83" w:rsidRDefault="001774B6">
            <w:pPr>
              <w:spacing w:before="40" w:after="40"/>
              <w:rPr>
                <w:rFonts w:eastAsia="Arial"/>
                <w:sz w:val="20"/>
                <w:szCs w:val="20"/>
              </w:rPr>
            </w:pPr>
            <w:r>
              <w:rPr>
                <w:rFonts w:eastAsia="Arial"/>
                <w:color w:val="231F20"/>
                <w:sz w:val="20"/>
                <w:szCs w:val="20"/>
              </w:rPr>
              <w:t>Sempra Energy</w:t>
            </w:r>
          </w:p>
        </w:tc>
        <w:tc>
          <w:tcPr>
            <w:tcW w:w="1029" w:type="dxa"/>
            <w:shd w:val="clear" w:color="auto" w:fill="auto"/>
          </w:tcPr>
          <w:p w14:paraId="111139CC" w14:textId="77777777" w:rsidR="00FA6F83" w:rsidRDefault="001774B6">
            <w:pPr>
              <w:spacing w:before="40" w:after="40"/>
              <w:jc w:val="center"/>
              <w:rPr>
                <w:rFonts w:eastAsia="Arial"/>
                <w:sz w:val="20"/>
                <w:szCs w:val="20"/>
              </w:rPr>
            </w:pPr>
            <w:r>
              <w:rPr>
                <w:rFonts w:eastAsia="Arial"/>
                <w:color w:val="231F20"/>
                <w:sz w:val="20"/>
                <w:szCs w:val="20"/>
              </w:rPr>
              <w:t>0.97</w:t>
            </w:r>
          </w:p>
        </w:tc>
      </w:tr>
      <w:tr w:rsidR="00FA6F83" w14:paraId="111139D2" w14:textId="77777777">
        <w:trPr>
          <w:trHeight w:val="20"/>
        </w:trPr>
        <w:tc>
          <w:tcPr>
            <w:tcW w:w="2707" w:type="dxa"/>
            <w:shd w:val="clear" w:color="auto" w:fill="auto"/>
          </w:tcPr>
          <w:p w14:paraId="111139CE" w14:textId="77777777" w:rsidR="00FA6F83" w:rsidRDefault="001774B6">
            <w:pPr>
              <w:spacing w:before="40" w:after="40"/>
              <w:rPr>
                <w:rFonts w:eastAsia="Arial"/>
                <w:sz w:val="20"/>
                <w:szCs w:val="20"/>
              </w:rPr>
            </w:pPr>
            <w:r>
              <w:rPr>
                <w:rFonts w:eastAsia="Arial"/>
                <w:color w:val="231F20"/>
                <w:sz w:val="20"/>
                <w:szCs w:val="20"/>
              </w:rPr>
              <w:t>Fluor Corporation</w:t>
            </w:r>
          </w:p>
        </w:tc>
        <w:tc>
          <w:tcPr>
            <w:tcW w:w="1028" w:type="dxa"/>
            <w:shd w:val="clear" w:color="auto" w:fill="auto"/>
          </w:tcPr>
          <w:p w14:paraId="111139CF" w14:textId="77777777" w:rsidR="00FA6F83" w:rsidRDefault="001774B6">
            <w:pPr>
              <w:spacing w:before="40" w:after="40"/>
              <w:ind w:left="115"/>
              <w:jc w:val="center"/>
              <w:rPr>
                <w:rFonts w:eastAsia="Arial"/>
                <w:sz w:val="20"/>
                <w:szCs w:val="20"/>
              </w:rPr>
            </w:pPr>
            <w:r>
              <w:rPr>
                <w:rFonts w:eastAsia="Arial"/>
                <w:color w:val="231F20"/>
                <w:sz w:val="20"/>
                <w:szCs w:val="20"/>
              </w:rPr>
              <w:t>2.37</w:t>
            </w:r>
          </w:p>
        </w:tc>
        <w:tc>
          <w:tcPr>
            <w:tcW w:w="2556" w:type="dxa"/>
            <w:shd w:val="clear" w:color="auto" w:fill="auto"/>
          </w:tcPr>
          <w:p w14:paraId="111139D0" w14:textId="77777777" w:rsidR="00FA6F83" w:rsidRDefault="001774B6">
            <w:pPr>
              <w:spacing w:before="40" w:after="40"/>
              <w:rPr>
                <w:rFonts w:eastAsia="Arial"/>
                <w:sz w:val="20"/>
                <w:szCs w:val="20"/>
              </w:rPr>
            </w:pPr>
            <w:r>
              <w:rPr>
                <w:rFonts w:eastAsia="Arial"/>
                <w:color w:val="231F20"/>
                <w:sz w:val="20"/>
                <w:szCs w:val="20"/>
              </w:rPr>
              <w:t>Sunoco LP</w:t>
            </w:r>
          </w:p>
        </w:tc>
        <w:tc>
          <w:tcPr>
            <w:tcW w:w="1029" w:type="dxa"/>
            <w:shd w:val="clear" w:color="auto" w:fill="auto"/>
          </w:tcPr>
          <w:p w14:paraId="111139D1" w14:textId="77777777" w:rsidR="00FA6F83" w:rsidRDefault="001774B6">
            <w:pPr>
              <w:spacing w:before="40" w:after="40"/>
              <w:jc w:val="center"/>
              <w:rPr>
                <w:rFonts w:eastAsia="Arial"/>
                <w:sz w:val="20"/>
                <w:szCs w:val="20"/>
              </w:rPr>
            </w:pPr>
            <w:r>
              <w:rPr>
                <w:rFonts w:eastAsia="Arial"/>
                <w:color w:val="231F20"/>
                <w:sz w:val="20"/>
                <w:szCs w:val="20"/>
              </w:rPr>
              <w:t>0.52</w:t>
            </w:r>
          </w:p>
        </w:tc>
      </w:tr>
      <w:tr w:rsidR="00FA6F83" w14:paraId="111139D7" w14:textId="77777777">
        <w:trPr>
          <w:trHeight w:val="20"/>
        </w:trPr>
        <w:tc>
          <w:tcPr>
            <w:tcW w:w="2707" w:type="dxa"/>
            <w:tcBorders>
              <w:bottom w:val="single" w:sz="4" w:space="0" w:color="auto"/>
            </w:tcBorders>
            <w:shd w:val="clear" w:color="auto" w:fill="auto"/>
          </w:tcPr>
          <w:p w14:paraId="111139D3" w14:textId="77777777" w:rsidR="00FA6F83" w:rsidRDefault="001774B6">
            <w:pPr>
              <w:spacing w:before="40" w:after="40"/>
              <w:rPr>
                <w:rFonts w:eastAsia="Arial"/>
                <w:sz w:val="20"/>
                <w:szCs w:val="20"/>
              </w:rPr>
            </w:pPr>
            <w:r>
              <w:rPr>
                <w:rFonts w:eastAsia="Arial"/>
                <w:color w:val="231F20"/>
                <w:sz w:val="20"/>
                <w:szCs w:val="20"/>
              </w:rPr>
              <w:t>Goodrich Petroleum</w:t>
            </w:r>
          </w:p>
        </w:tc>
        <w:tc>
          <w:tcPr>
            <w:tcW w:w="1028" w:type="dxa"/>
            <w:tcBorders>
              <w:bottom w:val="single" w:sz="4" w:space="0" w:color="auto"/>
            </w:tcBorders>
            <w:shd w:val="clear" w:color="auto" w:fill="auto"/>
          </w:tcPr>
          <w:p w14:paraId="111139D4" w14:textId="77777777" w:rsidR="00FA6F83" w:rsidRDefault="001774B6">
            <w:pPr>
              <w:spacing w:before="40" w:after="40"/>
              <w:ind w:left="115"/>
              <w:jc w:val="center"/>
              <w:rPr>
                <w:rFonts w:eastAsia="Arial"/>
                <w:sz w:val="20"/>
                <w:szCs w:val="20"/>
              </w:rPr>
            </w:pPr>
            <w:r>
              <w:rPr>
                <w:rFonts w:eastAsia="Arial"/>
                <w:color w:val="231F20"/>
                <w:sz w:val="20"/>
                <w:szCs w:val="20"/>
              </w:rPr>
              <w:t>0.3</w:t>
            </w:r>
          </w:p>
        </w:tc>
        <w:tc>
          <w:tcPr>
            <w:tcW w:w="2556" w:type="dxa"/>
            <w:tcBorders>
              <w:bottom w:val="single" w:sz="4" w:space="0" w:color="auto"/>
            </w:tcBorders>
            <w:shd w:val="clear" w:color="auto" w:fill="auto"/>
          </w:tcPr>
          <w:p w14:paraId="111139D5" w14:textId="77777777" w:rsidR="00FA6F83" w:rsidRDefault="001774B6">
            <w:pPr>
              <w:spacing w:before="40" w:after="40"/>
              <w:rPr>
                <w:rFonts w:eastAsia="Arial"/>
                <w:sz w:val="20"/>
                <w:szCs w:val="20"/>
              </w:rPr>
            </w:pPr>
            <w:r>
              <w:rPr>
                <w:rFonts w:eastAsia="Arial"/>
                <w:color w:val="231F20"/>
                <w:sz w:val="20"/>
                <w:szCs w:val="20"/>
              </w:rPr>
              <w:t>Tyson Foods, Inc.</w:t>
            </w:r>
          </w:p>
        </w:tc>
        <w:tc>
          <w:tcPr>
            <w:tcW w:w="1029" w:type="dxa"/>
            <w:tcBorders>
              <w:bottom w:val="single" w:sz="4" w:space="0" w:color="auto"/>
            </w:tcBorders>
            <w:shd w:val="clear" w:color="auto" w:fill="auto"/>
          </w:tcPr>
          <w:p w14:paraId="111139D6" w14:textId="77777777" w:rsidR="00FA6F83" w:rsidRDefault="001774B6">
            <w:pPr>
              <w:spacing w:before="40" w:after="40"/>
              <w:jc w:val="center"/>
              <w:rPr>
                <w:rFonts w:eastAsia="Arial"/>
                <w:sz w:val="20"/>
                <w:szCs w:val="20"/>
              </w:rPr>
            </w:pPr>
            <w:r>
              <w:rPr>
                <w:rFonts w:eastAsia="Arial"/>
                <w:color w:val="231F20"/>
                <w:sz w:val="20"/>
                <w:szCs w:val="20"/>
              </w:rPr>
              <w:t>0.12</w:t>
            </w:r>
          </w:p>
        </w:tc>
      </w:tr>
    </w:tbl>
    <w:p w14:paraId="111139D8"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the sample variance for the daily price change.</w:t>
      </w:r>
    </w:p>
    <w:p w14:paraId="111139D9"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sample standard deviation for the price change.</w:t>
      </w:r>
    </w:p>
    <w:p w14:paraId="111139DA"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Provide 95% confidence interval estimates of the population variance and the population standard deviation.</w:t>
      </w:r>
    </w:p>
    <w:p w14:paraId="111139DB" w14:textId="77777777" w:rsidR="00FA6F83" w:rsidRDefault="001774B6">
      <w:pPr>
        <w:spacing w:after="0"/>
        <w:ind w:left="360"/>
        <w:rPr>
          <w:b/>
          <w:sz w:val="20"/>
          <w:szCs w:val="20"/>
        </w:rPr>
      </w:pPr>
      <w:r>
        <w:rPr>
          <w:b/>
          <w:sz w:val="20"/>
          <w:szCs w:val="20"/>
        </w:rPr>
        <w:t>Solutions:</w:t>
      </w:r>
    </w:p>
    <w:p w14:paraId="111139DC" w14:textId="77777777" w:rsidR="00FA6F83" w:rsidRDefault="001774B6">
      <w:pPr>
        <w:autoSpaceDE w:val="0"/>
        <w:autoSpaceDN w:val="0"/>
        <w:adjustRightInd w:val="0"/>
        <w:spacing w:after="120" w:line="240" w:lineRule="auto"/>
        <w:ind w:left="720" w:hanging="360"/>
        <w:rPr>
          <w:sz w:val="20"/>
          <w:szCs w:val="20"/>
        </w:rPr>
      </w:pPr>
      <w:r>
        <w:rPr>
          <w:sz w:val="20"/>
          <w:szCs w:val="20"/>
        </w:rPr>
        <w:t>a.</w:t>
      </w:r>
      <w:r>
        <w:rPr>
          <w:sz w:val="20"/>
          <w:szCs w:val="20"/>
        </w:rPr>
        <w:tab/>
      </w:r>
      <w:r>
        <w:rPr>
          <w:position w:val="-22"/>
          <w:sz w:val="20"/>
          <w:szCs w:val="20"/>
        </w:rPr>
        <w:object w:dxaOrig="1920" w:dyaOrig="560" w14:anchorId="11113D38">
          <v:shape id="_x0000_i1065" type="#_x0000_t75" style="width:91.95pt;height:28.5pt" o:ole="" fillcolor="window">
            <v:imagedata r:id="rId86" o:title=""/>
          </v:shape>
          <o:OLEObject Type="Embed" ProgID="Equation.DSMT4" ShapeID="_x0000_i1065" DrawAspect="Content" ObjectID="_1769434511" r:id="rId87"/>
        </w:object>
      </w:r>
    </w:p>
    <w:p w14:paraId="111139DD"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2960" w:dyaOrig="600" w14:anchorId="11113D39">
          <v:shape id="_x0000_i1066" type="#_x0000_t75" style="width:149.05pt;height:28.5pt" o:ole="" fillcolor="window">
            <v:imagedata r:id="rId88" o:title=""/>
          </v:shape>
          <o:OLEObject Type="Embed" ProgID="Equation.DSMT4" ShapeID="_x0000_i1066" DrawAspect="Content" ObjectID="_1769434512" r:id="rId89"/>
        </w:object>
      </w:r>
    </w:p>
    <w:p w14:paraId="111139DE" w14:textId="77777777" w:rsidR="00FA6F83" w:rsidRDefault="001774B6">
      <w:pPr>
        <w:autoSpaceDE w:val="0"/>
        <w:autoSpaceDN w:val="0"/>
        <w:adjustRightInd w:val="0"/>
        <w:spacing w:after="120" w:line="240" w:lineRule="auto"/>
        <w:ind w:left="720" w:hanging="360"/>
        <w:rPr>
          <w:sz w:val="20"/>
          <w:szCs w:val="20"/>
        </w:rPr>
      </w:pPr>
      <w:r>
        <w:rPr>
          <w:sz w:val="20"/>
          <w:szCs w:val="20"/>
        </w:rPr>
        <w:t>b.</w:t>
      </w:r>
      <w:r>
        <w:rPr>
          <w:sz w:val="20"/>
          <w:szCs w:val="20"/>
        </w:rPr>
        <w:tab/>
      </w:r>
      <w:r>
        <w:rPr>
          <w:position w:val="-8"/>
          <w:sz w:val="20"/>
          <w:szCs w:val="20"/>
        </w:rPr>
        <w:object w:dxaOrig="1820" w:dyaOrig="320" w14:anchorId="11113D3A">
          <v:shape id="_x0000_i1067" type="#_x0000_t75" style="width:90.55pt;height:14.25pt" o:ole="" fillcolor="window">
            <v:imagedata r:id="rId90" o:title=""/>
          </v:shape>
          <o:OLEObject Type="Embed" ProgID="Equation.DSMT4" ShapeID="_x0000_i1067" DrawAspect="Content" ObjectID="_1769434513" r:id="rId91"/>
        </w:object>
      </w:r>
    </w:p>
    <w:p w14:paraId="111139DF" w14:textId="77777777" w:rsidR="00FA6F83" w:rsidRDefault="001774B6">
      <w:pPr>
        <w:autoSpaceDE w:val="0"/>
        <w:autoSpaceDN w:val="0"/>
        <w:adjustRightInd w:val="0"/>
        <w:spacing w:after="120" w:line="240" w:lineRule="auto"/>
        <w:ind w:left="720" w:hanging="360"/>
        <w:rPr>
          <w:sz w:val="20"/>
          <w:szCs w:val="20"/>
        </w:rPr>
      </w:pPr>
      <w:r>
        <w:rPr>
          <w:sz w:val="20"/>
          <w:szCs w:val="20"/>
        </w:rPr>
        <w:t>c.</w:t>
      </w:r>
      <w:r>
        <w:rPr>
          <w:sz w:val="20"/>
          <w:szCs w:val="20"/>
        </w:rPr>
        <w:tab/>
      </w:r>
      <w:r>
        <w:rPr>
          <w:i/>
          <w:sz w:val="20"/>
          <w:szCs w:val="20"/>
        </w:rPr>
        <w:t>s</w:t>
      </w:r>
      <w:r>
        <w:rPr>
          <w:sz w:val="20"/>
          <w:szCs w:val="20"/>
          <w:vertAlign w:val="superscript"/>
        </w:rPr>
        <w:t>2</w:t>
      </w:r>
      <w:r>
        <w:rPr>
          <w:sz w:val="20"/>
          <w:szCs w:val="20"/>
        </w:rPr>
        <w:t xml:space="preserve"> = 0.4748, </w:t>
      </w:r>
      <w:r>
        <w:rPr>
          <w:i/>
          <w:sz w:val="20"/>
          <w:szCs w:val="20"/>
        </w:rPr>
        <w:t>n</w:t>
      </w:r>
      <w:r>
        <w:rPr>
          <w:sz w:val="20"/>
          <w:szCs w:val="20"/>
        </w:rPr>
        <w:t xml:space="preserve"> =12, </w:t>
      </w:r>
      <w:r>
        <w:rPr>
          <w:i/>
          <w:sz w:val="20"/>
          <w:szCs w:val="20"/>
        </w:rPr>
        <w:t>df</w:t>
      </w:r>
      <w:r>
        <w:rPr>
          <w:sz w:val="20"/>
          <w:szCs w:val="20"/>
        </w:rPr>
        <w:t xml:space="preserve"> = 11</w:t>
      </w:r>
    </w:p>
    <w:p w14:paraId="111139E0" w14:textId="77777777" w:rsidR="00FA6F83" w:rsidRDefault="001774B6">
      <w:pPr>
        <w:pStyle w:val="WPNormal"/>
        <w:spacing w:after="120"/>
        <w:ind w:left="720"/>
        <w:rPr>
          <w:rFonts w:asciiTheme="minorHAnsi" w:hAnsiTheme="minorHAnsi"/>
          <w:sz w:val="20"/>
        </w:rPr>
      </w:pPr>
      <w:r>
        <w:rPr>
          <w:rFonts w:asciiTheme="minorHAnsi" w:hAnsiTheme="minorHAnsi"/>
          <w:sz w:val="20"/>
        </w:rPr>
        <w:t>For 95% confidence,</w:t>
      </w:r>
      <w:r>
        <w:rPr>
          <w:rFonts w:asciiTheme="minorHAnsi" w:hAnsiTheme="minorHAnsi"/>
          <w:sz w:val="20"/>
        </w:rPr>
        <w:t> </w:t>
      </w:r>
      <w:r>
        <w:rPr>
          <w:rFonts w:asciiTheme="minorHAnsi" w:hAnsiTheme="minorHAnsi"/>
          <w:sz w:val="20"/>
        </w:rPr>
        <w:t> </w:t>
      </w:r>
      <w:r>
        <w:rPr>
          <w:rFonts w:asciiTheme="minorHAnsi" w:hAnsiTheme="minorHAnsi"/>
          <w:position w:val="-10"/>
          <w:sz w:val="20"/>
        </w:rPr>
        <w:object w:dxaOrig="460" w:dyaOrig="320" w14:anchorId="11113D3B">
          <v:shape id="_x0000_i1068" type="#_x0000_t75" style="width:24.95pt;height:14.25pt" o:ole="" fillcolor="window">
            <v:imagedata r:id="rId92" o:title=""/>
          </v:shape>
          <o:OLEObject Type="Embed" ProgID="Equation.DSMT4" ShapeID="_x0000_i1068" DrawAspect="Content" ObjectID="_1769434514" r:id="rId93"/>
        </w:object>
      </w:r>
      <w:r>
        <w:rPr>
          <w:rFonts w:asciiTheme="minorHAnsi" w:hAnsiTheme="minorHAnsi"/>
          <w:sz w:val="20"/>
        </w:rPr>
        <w:t xml:space="preserve"> = 21.920</w:t>
      </w:r>
      <w:r>
        <w:rPr>
          <w:rFonts w:asciiTheme="minorHAnsi" w:hAnsiTheme="minorHAnsi"/>
          <w:sz w:val="20"/>
        </w:rPr>
        <w:t> </w:t>
      </w:r>
      <w:r>
        <w:rPr>
          <w:rFonts w:asciiTheme="minorHAnsi" w:hAnsiTheme="minorHAnsi"/>
          <w:sz w:val="20"/>
        </w:rPr>
        <w:t>and</w:t>
      </w:r>
      <w:r>
        <w:rPr>
          <w:rFonts w:asciiTheme="minorHAnsi" w:hAnsiTheme="minorHAnsi"/>
          <w:sz w:val="20"/>
        </w:rPr>
        <w:t> </w:t>
      </w:r>
      <w:r>
        <w:rPr>
          <w:rFonts w:asciiTheme="minorHAnsi" w:hAnsiTheme="minorHAnsi"/>
          <w:position w:val="-10"/>
          <w:sz w:val="20"/>
        </w:rPr>
        <w:object w:dxaOrig="460" w:dyaOrig="320" w14:anchorId="11113D3C">
          <v:shape id="_x0000_i1069" type="#_x0000_t75" style="width:24.95pt;height:14.25pt" o:ole="" fillcolor="window">
            <v:imagedata r:id="rId94" o:title=""/>
          </v:shape>
          <o:OLEObject Type="Embed" ProgID="Equation.DSMT4" ShapeID="_x0000_i1069" DrawAspect="Content" ObjectID="_1769434515" r:id="rId95"/>
        </w:object>
      </w:r>
      <w:r>
        <w:rPr>
          <w:rFonts w:asciiTheme="minorHAnsi" w:hAnsiTheme="minorHAnsi"/>
          <w:sz w:val="20"/>
        </w:rPr>
        <w:t>= 3.816</w:t>
      </w:r>
    </w:p>
    <w:p w14:paraId="111139E1"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2120" w:dyaOrig="620" w14:anchorId="11113D3D">
          <v:shape id="_x0000_i1070" type="#_x0000_t75" style="width:108.35pt;height:28.5pt" o:ole="" fillcolor="window">
            <v:imagedata r:id="rId25" o:title=""/>
          </v:shape>
          <o:OLEObject Type="Embed" ProgID="Equation.DSMT4" ShapeID="_x0000_i1070" DrawAspect="Content" ObjectID="_1769434516" r:id="rId96"/>
        </w:object>
      </w:r>
    </w:p>
    <w:p w14:paraId="111139E2"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3000" w:dyaOrig="560" w14:anchorId="11113D3E">
          <v:shape id="_x0000_i1071" type="#_x0000_t75" style="width:146.1pt;height:28.5pt" o:ole="" fillcolor="window">
            <v:imagedata r:id="rId97" o:title=""/>
          </v:shape>
          <o:OLEObject Type="Embed" ProgID="Equation.DSMT4" ShapeID="_x0000_i1071" DrawAspect="Content" ObjectID="_1769434517" r:id="rId98"/>
        </w:object>
      </w:r>
    </w:p>
    <w:p w14:paraId="111139E3" w14:textId="77777777" w:rsidR="00FA6F83" w:rsidRDefault="001774B6">
      <w:pPr>
        <w:pStyle w:val="WPNormal"/>
        <w:spacing w:after="120"/>
        <w:ind w:left="720"/>
        <w:rPr>
          <w:rFonts w:asciiTheme="minorHAnsi" w:hAnsiTheme="minorHAnsi"/>
          <w:sz w:val="20"/>
        </w:rPr>
      </w:pPr>
      <w:r>
        <w:rPr>
          <w:rFonts w:asciiTheme="minorHAnsi" w:hAnsiTheme="minorHAnsi"/>
          <w:sz w:val="20"/>
        </w:rPr>
        <w:t>0.2383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1.3687</w:t>
      </w:r>
      <w:r>
        <w:rPr>
          <w:rFonts w:asciiTheme="minorHAnsi" w:hAnsiTheme="minorHAnsi"/>
          <w:sz w:val="20"/>
        </w:rPr>
        <w:t> </w:t>
      </w:r>
      <w:r>
        <w:rPr>
          <w:rFonts w:asciiTheme="minorHAnsi" w:hAnsiTheme="minorHAnsi"/>
          <w:sz w:val="20"/>
        </w:rPr>
        <w:t> </w:t>
      </w:r>
      <w:r>
        <w:rPr>
          <w:rFonts w:asciiTheme="minorHAnsi" w:hAnsiTheme="minorHAnsi"/>
          <w:sz w:val="20"/>
        </w:rPr>
        <w:t>Note: If using Excel functions to determine chi-square critical values and cell referencing for unrounded answers, the interval is 0.2383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1.3688.</w:t>
      </w:r>
    </w:p>
    <w:p w14:paraId="111139E4" w14:textId="77777777" w:rsidR="00FA6F83" w:rsidRDefault="001774B6">
      <w:pPr>
        <w:pStyle w:val="WPNormal"/>
        <w:spacing w:after="120"/>
        <w:ind w:left="720"/>
        <w:rPr>
          <w:rFonts w:asciiTheme="minorHAnsi" w:hAnsiTheme="minorHAnsi"/>
          <w:sz w:val="20"/>
        </w:rPr>
      </w:pPr>
      <w:r>
        <w:rPr>
          <w:rFonts w:asciiTheme="minorHAnsi" w:hAnsiTheme="minorHAnsi"/>
          <w:position w:val="-28"/>
          <w:sz w:val="20"/>
        </w:rPr>
        <w:object w:dxaOrig="2340" w:dyaOrig="680" w14:anchorId="11113D3F">
          <v:shape id="_x0000_i1072" type="#_x0000_t75" style="width:115.5pt;height:36.35pt" o:ole="" fillcolor="window">
            <v:imagedata r:id="rId36" o:title=""/>
          </v:shape>
          <o:OLEObject Type="Embed" ProgID="Equation.DSMT4" ShapeID="_x0000_i1072" DrawAspect="Content" ObjectID="_1769434518" r:id="rId99"/>
        </w:object>
      </w:r>
    </w:p>
    <w:p w14:paraId="111139E5" w14:textId="77777777" w:rsidR="00FA6F83" w:rsidRDefault="001774B6">
      <w:pPr>
        <w:pStyle w:val="WPNormal"/>
        <w:spacing w:after="120"/>
        <w:ind w:left="720"/>
        <w:rPr>
          <w:rFonts w:asciiTheme="minorHAnsi" w:hAnsiTheme="minorHAnsi"/>
          <w:sz w:val="20"/>
        </w:rPr>
      </w:pPr>
      <w:r>
        <w:rPr>
          <w:rFonts w:asciiTheme="minorHAnsi" w:hAnsiTheme="minorHAnsi"/>
          <w:position w:val="-8"/>
          <w:sz w:val="20"/>
        </w:rPr>
        <w:object w:dxaOrig="2000" w:dyaOrig="320" w14:anchorId="11113D40">
          <v:shape id="_x0000_i1073" type="#_x0000_t75" style="width:98.4pt;height:14.25pt" o:ole="" fillcolor="window">
            <v:imagedata r:id="rId100" o:title=""/>
          </v:shape>
          <o:OLEObject Type="Embed" ProgID="Equation.DSMT4" ShapeID="_x0000_i1073" DrawAspect="Content" ObjectID="_1769434519" r:id="rId101"/>
        </w:object>
      </w:r>
    </w:p>
    <w:p w14:paraId="111139E6" w14:textId="77777777" w:rsidR="00FA6F83" w:rsidRDefault="001774B6">
      <w:pPr>
        <w:pStyle w:val="WPNormal"/>
        <w:spacing w:after="120"/>
        <w:ind w:left="720"/>
        <w:rPr>
          <w:rFonts w:asciiTheme="minorHAnsi" w:hAnsiTheme="minorHAnsi"/>
          <w:sz w:val="20"/>
        </w:rPr>
      </w:pPr>
      <w:r>
        <w:rPr>
          <w:rFonts w:asciiTheme="minorHAnsi" w:hAnsiTheme="minorHAnsi"/>
          <w:sz w:val="20"/>
        </w:rPr>
        <w:t>0.4882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sz w:val="20"/>
        </w:rPr>
        <w:t xml:space="preserve"> ≤ 1.1699</w:t>
      </w:r>
      <w:r>
        <w:rPr>
          <w:rFonts w:asciiTheme="minorHAnsi" w:hAnsiTheme="minorHAnsi"/>
          <w:sz w:val="20"/>
        </w:rPr>
        <w:t> </w:t>
      </w:r>
      <w:r>
        <w:rPr>
          <w:rFonts w:asciiTheme="minorHAnsi" w:hAnsiTheme="minorHAnsi"/>
          <w:sz w:val="20"/>
        </w:rPr>
        <w:t> </w:t>
      </w:r>
      <w:r>
        <w:rPr>
          <w:rFonts w:asciiTheme="minorHAnsi" w:hAnsiTheme="minorHAnsi"/>
          <w:sz w:val="20"/>
        </w:rPr>
        <w:t>Note: If using Excel functions to determine chi-square critical values  and cell referencing for unrounded answers, the interval is 0.4881 ≤</w:t>
      </w:r>
      <w:r>
        <w:rPr>
          <w:rFonts w:asciiTheme="minorHAnsi" w:hAnsiTheme="minorHAnsi"/>
          <w: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rPr>
        <w:t>≤ 1.1700.</w:t>
      </w:r>
    </w:p>
    <w:p w14:paraId="111139E7" w14:textId="77777777" w:rsidR="00FA6F83" w:rsidRDefault="001774B6">
      <w:pPr>
        <w:rPr>
          <w:rFonts w:cs="TimesLTStd-Roman"/>
          <w:sz w:val="20"/>
          <w:szCs w:val="20"/>
          <w:lang w:val="en-IN"/>
        </w:rPr>
      </w:pPr>
      <w:r>
        <w:rPr>
          <w:rFonts w:cs="TimesLTStd-Roman"/>
          <w:sz w:val="20"/>
          <w:szCs w:val="20"/>
          <w:lang w:val="en-IN"/>
        </w:rPr>
        <w:br w:type="page"/>
      </w:r>
    </w:p>
    <w:p w14:paraId="111139E8"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9.</w:t>
      </w:r>
      <w:r>
        <w:rPr>
          <w:rFonts w:cs="TimesLTStd-Roman"/>
          <w:sz w:val="20"/>
          <w:szCs w:val="20"/>
          <w:lang w:val="en-IN"/>
        </w:rPr>
        <w:tab/>
      </w:r>
      <w:r>
        <w:rPr>
          <w:rFonts w:cs="TimesLTStd-Bold"/>
          <w:b/>
          <w:bCs/>
          <w:sz w:val="20"/>
          <w:szCs w:val="20"/>
          <w:lang w:val="en-IN"/>
        </w:rPr>
        <w:t xml:space="preserve">Aerospace Part Manufacturing. </w:t>
      </w:r>
      <w:r>
        <w:rPr>
          <w:rFonts w:cs="TimesLTStd-Roman"/>
          <w:sz w:val="20"/>
          <w:szCs w:val="20"/>
          <w:lang w:val="en-IN"/>
        </w:rPr>
        <w:t xml:space="preserve">The competitive advantage of some small American factories such as In Tolerance Contract Manufacturing lies in their ability to produce parts with very narrow requirements, or tolerances, that are typical in the aerospace industry. Consider a product with specifications that call for a maximum variance in the lengths of the parts of 0.0004. Suppose the sample variance for 30 parts turns out to be </w:t>
      </w:r>
      <w:r>
        <w:rPr>
          <w:rFonts w:cs="TimesLTStd-Italic"/>
          <w:i/>
          <w:iCs/>
          <w:sz w:val="20"/>
          <w:szCs w:val="20"/>
          <w:lang w:val="en-IN"/>
        </w:rPr>
        <w:t>s</w:t>
      </w:r>
      <w:r>
        <w:rPr>
          <w:rFonts w:cs="TimesLTStd-Roman"/>
          <w:sz w:val="20"/>
          <w:szCs w:val="20"/>
          <w:vertAlign w:val="superscript"/>
          <w:lang w:val="en-IN"/>
        </w:rPr>
        <w:t>2</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 xml:space="preserve">.0005. Use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to test whether the population variance specification is being violated. </w:t>
      </w:r>
      <w:r>
        <w:rPr>
          <w:rFonts w:eastAsia="Arial" w:cs="Open Sans"/>
          <w:b/>
          <w:bCs/>
          <w:color w:val="D85629"/>
          <w:sz w:val="20"/>
          <w:szCs w:val="20"/>
        </w:rPr>
        <w:t>LO 3</w:t>
      </w:r>
    </w:p>
    <w:p w14:paraId="111139E9" w14:textId="77777777" w:rsidR="00FA6F83" w:rsidRDefault="001774B6">
      <w:pPr>
        <w:spacing w:after="0"/>
        <w:ind w:left="360"/>
        <w:rPr>
          <w:b/>
          <w:sz w:val="20"/>
          <w:szCs w:val="20"/>
        </w:rPr>
      </w:pPr>
      <w:r>
        <w:rPr>
          <w:b/>
          <w:sz w:val="20"/>
          <w:szCs w:val="20"/>
        </w:rPr>
        <w:t>Solutions:</w:t>
      </w:r>
    </w:p>
    <w:p w14:paraId="111139EA" w14:textId="77777777" w:rsidR="00FA6F83" w:rsidRDefault="001774B6">
      <w:pPr>
        <w:pStyle w:val="WPNormal"/>
        <w:ind w:left="360"/>
        <w:rPr>
          <w:rFonts w:asciiTheme="minorHAnsi" w:hAnsiTheme="minorHAnsi"/>
          <w:sz w:val="20"/>
        </w:rPr>
      </w:pP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0.0004</w:t>
      </w:r>
    </w:p>
    <w:p w14:paraId="111139EB" w14:textId="77777777" w:rsidR="00FA6F83" w:rsidRDefault="001774B6">
      <w:pPr>
        <w:pStyle w:val="WPNormal"/>
        <w:spacing w:after="120"/>
        <w:ind w:left="360"/>
        <w:rPr>
          <w:rFonts w:asciiTheme="minorHAnsi" w:hAnsiTheme="minorHAnsi"/>
          <w:sz w:val="20"/>
        </w:rPr>
      </w:pPr>
      <w:r>
        <w:rPr>
          <w:rFonts w:asciiTheme="minorHAnsi" w:hAnsiTheme="minorHAnsi"/>
          <w:i/>
          <w:sz w:val="20"/>
        </w:rPr>
        <w:t>H</w:t>
      </w:r>
      <w:r>
        <w:rPr>
          <w:rFonts w:asciiTheme="minorHAnsi" w:hAnsiTheme="minorHAnsi"/>
          <w:sz w:val="20"/>
          <w:vertAlign w:val="subscript"/>
        </w:rPr>
        <w:t>a</w:t>
      </w:r>
      <w:r>
        <w:rPr>
          <w:rFonts w:asciiTheme="minorHAnsi" w:hAnsiTheme="minorHAns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&gt; 0.0004 </w:t>
      </w:r>
      <w:r>
        <w:rPr>
          <w:rFonts w:asciiTheme="minorHAnsi" w:hAnsiTheme="minorHAnsi"/>
          <w:color w:val="000000"/>
          <w:sz w:val="20"/>
        </w:rPr>
        <w:t>Research hypothesis</w:t>
      </w:r>
    </w:p>
    <w:p w14:paraId="111139EC"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3360" w:dyaOrig="620" w14:anchorId="11113D41">
          <v:shape id="_x0000_i1074" type="#_x0000_t75" style="width:171pt;height:28.5pt" o:ole="" fillcolor="window">
            <v:imagedata r:id="rId102" o:title=""/>
          </v:shape>
          <o:OLEObject Type="Embed" ProgID="Equation.DSMT4" ShapeID="_x0000_i1074" DrawAspect="Content" ObjectID="_1769434520" r:id="rId103"/>
        </w:object>
      </w:r>
    </w:p>
    <w:p w14:paraId="111139ED" w14:textId="77777777" w:rsidR="00FA6F83" w:rsidRDefault="001774B6">
      <w:pPr>
        <w:pStyle w:val="WPNormal"/>
        <w:ind w:left="360"/>
        <w:rPr>
          <w:rFonts w:asciiTheme="minorHAnsi" w:hAnsiTheme="minorHAnsi"/>
          <w:sz w:val="20"/>
        </w:rPr>
      </w:pPr>
      <w:r>
        <w:rPr>
          <w:rFonts w:asciiTheme="minorHAnsi" w:hAnsiTheme="minorHAnsi"/>
          <w:sz w:val="20"/>
        </w:rPr>
        <w:t xml:space="preserve">Degrees of freedom = </w:t>
      </w:r>
      <w:r>
        <w:rPr>
          <w:rFonts w:asciiTheme="minorHAnsi" w:hAnsiTheme="minorHAnsi"/>
          <w:i/>
          <w:sz w:val="20"/>
        </w:rPr>
        <w:t>n</w:t>
      </w:r>
      <w:r>
        <w:rPr>
          <w:rFonts w:asciiTheme="minorHAnsi" w:hAnsiTheme="minorHAnsi"/>
          <w:sz w:val="20"/>
        </w:rPr>
        <w:t xml:space="preserve"> – 1 = 29</w:t>
      </w:r>
    </w:p>
    <w:p w14:paraId="111139EE"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-value is the upper tail area.</w:t>
      </w:r>
    </w:p>
    <w:p w14:paraId="111139EF"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w:t>
      </w:r>
      <w:r>
        <w:rPr>
          <w:rFonts w:asciiTheme="minorHAnsi" w:hAnsiTheme="minorHAnsi"/>
          <w:position w:val="-10"/>
          <w:sz w:val="20"/>
        </w:rPr>
        <w:object w:dxaOrig="279" w:dyaOrig="320" w14:anchorId="11113D42">
          <v:shape id="_x0000_i1075" type="#_x0000_t75" style="width:14.25pt;height:14.25pt" o:ole="" fillcolor="window">
            <v:imagedata r:id="rId42" o:title=""/>
          </v:shape>
          <o:OLEObject Type="Embed" ProgID="Equation.DSMT4" ShapeID="_x0000_i1075" DrawAspect="Content" ObjectID="_1769434521" r:id="rId104"/>
        </w:object>
      </w:r>
      <w:r>
        <w:rPr>
          <w:rFonts w:asciiTheme="minorHAnsi" w:hAnsiTheme="minorHAnsi"/>
          <w:sz w:val="20"/>
        </w:rPr>
        <w:t xml:space="preserve">table, </w:t>
      </w:r>
      <w:r>
        <w:rPr>
          <w:rFonts w:asciiTheme="minorHAnsi" w:hAnsiTheme="minorHAnsi"/>
          <w:i/>
          <w:sz w:val="20"/>
        </w:rPr>
        <w:t>p</w:t>
      </w:r>
      <w:r>
        <w:rPr>
          <w:rFonts w:asciiTheme="minorHAnsi" w:hAnsiTheme="minorHAnsi"/>
          <w:sz w:val="20"/>
        </w:rPr>
        <w:t>-value is greater than 0.10</w:t>
      </w:r>
    </w:p>
    <w:p w14:paraId="111139F0"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CHISQ.DIST.RT(36.25, 29) = 0.1664</w:t>
      </w:r>
    </w:p>
    <w:p w14:paraId="111139F1"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&gt; 0.05, do 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The product specification does not appear to be violated.</w:t>
      </w:r>
    </w:p>
    <w:p w14:paraId="111139F2" w14:textId="77777777" w:rsidR="00FA6F83" w:rsidRDefault="001774B6">
      <w:pPr>
        <w:autoSpaceDE w:val="0"/>
        <w:autoSpaceDN w:val="0"/>
        <w:adjustRightInd w:val="0"/>
        <w:spacing w:after="120" w:line="240" w:lineRule="auto"/>
        <w:ind w:left="360" w:hanging="360"/>
        <w:rPr>
          <w:rFonts w:cs="TimesLTStd-Roman"/>
          <w:spacing w:val="-4"/>
          <w:sz w:val="20"/>
          <w:szCs w:val="20"/>
          <w:lang w:val="en-IN"/>
        </w:rPr>
      </w:pPr>
      <w:r>
        <w:rPr>
          <w:rFonts w:cs="TimesLTStd-Roman"/>
          <w:sz w:val="20"/>
          <w:szCs w:val="20"/>
          <w:lang w:val="en-IN"/>
        </w:rPr>
        <w:t>10.</w:t>
      </w:r>
      <w:r>
        <w:rPr>
          <w:rFonts w:cs="TimesLTStd-Roman"/>
          <w:sz w:val="20"/>
          <w:szCs w:val="20"/>
          <w:lang w:val="en-IN"/>
        </w:rPr>
        <w:tab/>
      </w:r>
      <w:r>
        <w:rPr>
          <w:rFonts w:cs="TimesLTStd-Bold"/>
          <w:b/>
          <w:bCs/>
          <w:spacing w:val="-4"/>
          <w:sz w:val="20"/>
          <w:szCs w:val="20"/>
          <w:lang w:val="en-IN"/>
        </w:rPr>
        <w:t xml:space="preserve">Costco Customer Satisfaction. </w:t>
      </w:r>
      <w:r>
        <w:rPr>
          <w:rFonts w:cs="TimesLTStd-Italic"/>
          <w:i/>
          <w:iCs/>
          <w:spacing w:val="-4"/>
          <w:sz w:val="20"/>
          <w:szCs w:val="20"/>
          <w:lang w:val="en-IN"/>
        </w:rPr>
        <w:t xml:space="preserve">Consumer Reports </w:t>
      </w:r>
      <w:r>
        <w:rPr>
          <w:rFonts w:cs="TimesLTStd-Roman"/>
          <w:spacing w:val="-4"/>
          <w:sz w:val="20"/>
          <w:szCs w:val="20"/>
          <w:lang w:val="en-IN"/>
        </w:rPr>
        <w:t xml:space="preserve">uses a 100-point customer satisfaction score to rate the nation’s major chain stores. Assume that from past experience with the satisfaction rating score, a population standard deviation of </w:t>
      </w:r>
      <w:r>
        <w:rPr>
          <w:rFonts w:asciiTheme="majorHAnsi" w:hAnsiTheme="majorHAnsi" w:cs="TimesLTStd-Roman"/>
          <w:i/>
          <w:spacing w:val="-4"/>
          <w:sz w:val="20"/>
          <w:szCs w:val="20"/>
          <w:lang w:val="en-IN"/>
        </w:rPr>
        <w:sym w:font="Symbol" w:char="F073"/>
      </w:r>
      <w:r>
        <w:rPr>
          <w:rFonts w:cs="TimesLTStd-Roman"/>
          <w:spacing w:val="-4"/>
          <w:sz w:val="20"/>
          <w:szCs w:val="20"/>
          <w:lang w:val="en-IN"/>
        </w:rPr>
        <w:t xml:space="preserve"> </w:t>
      </w:r>
      <w:r>
        <w:rPr>
          <w:rFonts w:cs="MathematicalPiLTStd-1"/>
          <w:spacing w:val="-4"/>
          <w:sz w:val="20"/>
          <w:szCs w:val="20"/>
          <w:lang w:val="en-IN"/>
        </w:rPr>
        <w:t xml:space="preserve">= </w:t>
      </w:r>
      <w:r>
        <w:rPr>
          <w:rFonts w:cs="TimesLTStd-Roman"/>
          <w:spacing w:val="-4"/>
          <w:sz w:val="20"/>
          <w:szCs w:val="20"/>
          <w:lang w:val="en-IN"/>
        </w:rPr>
        <w:t xml:space="preserve">12 is expected. In 2012, Costco with its 432 warehouses in 40 states was the only chain store to earn an outstanding rating for overall quality. A sample of 15 Costco customer satisfaction scores follows. </w:t>
      </w:r>
      <w:r>
        <w:rPr>
          <w:rFonts w:eastAsia="Arial" w:cs="Open Sans"/>
          <w:b/>
          <w:bCs/>
          <w:color w:val="D85629"/>
          <w:spacing w:val="-4"/>
          <w:sz w:val="20"/>
          <w:szCs w:val="20"/>
        </w:rPr>
        <w:t>LO 3</w:t>
      </w:r>
    </w:p>
    <w:tbl>
      <w:tblPr>
        <w:tblW w:w="0" w:type="auto"/>
        <w:tblInd w:w="1368" w:type="dxa"/>
        <w:tblLayout w:type="fixed"/>
        <w:tblCellMar>
          <w:left w:w="0" w:type="dxa"/>
          <w:right w:w="0" w:type="dxa"/>
        </w:tblCellMar>
        <w:tblLook w:val="01E0" w:firstRow="1" w:lastRow="1" w:firstColumn="1" w:lastColumn="1" w:noHBand="0" w:noVBand="0"/>
      </w:tblPr>
      <w:tblGrid>
        <w:gridCol w:w="623"/>
        <w:gridCol w:w="623"/>
        <w:gridCol w:w="624"/>
        <w:gridCol w:w="623"/>
        <w:gridCol w:w="624"/>
      </w:tblGrid>
      <w:tr w:rsidR="00FA6F83" w14:paraId="111139F8" w14:textId="77777777">
        <w:trPr>
          <w:trHeight w:val="20"/>
        </w:trPr>
        <w:tc>
          <w:tcPr>
            <w:tcW w:w="623" w:type="dxa"/>
            <w:tcBorders>
              <w:top w:val="nil"/>
              <w:left w:val="nil"/>
              <w:bottom w:val="nil"/>
              <w:right w:val="nil"/>
            </w:tcBorders>
          </w:tcPr>
          <w:p w14:paraId="111139F3" w14:textId="77777777" w:rsidR="00FA6F83" w:rsidRDefault="001774B6">
            <w:pPr>
              <w:spacing w:before="40" w:after="40"/>
              <w:jc w:val="center"/>
              <w:rPr>
                <w:rFonts w:eastAsia="Times New Roman"/>
                <w:sz w:val="20"/>
                <w:szCs w:val="20"/>
              </w:rPr>
            </w:pPr>
            <w:r>
              <w:rPr>
                <w:rFonts w:eastAsia="Times New Roman"/>
                <w:color w:val="231F20"/>
                <w:sz w:val="20"/>
                <w:szCs w:val="20"/>
              </w:rPr>
              <w:t>95</w:t>
            </w:r>
          </w:p>
        </w:tc>
        <w:tc>
          <w:tcPr>
            <w:tcW w:w="623" w:type="dxa"/>
            <w:tcBorders>
              <w:top w:val="nil"/>
              <w:left w:val="nil"/>
              <w:bottom w:val="nil"/>
              <w:right w:val="nil"/>
            </w:tcBorders>
          </w:tcPr>
          <w:p w14:paraId="111139F4" w14:textId="77777777" w:rsidR="00FA6F83" w:rsidRDefault="001774B6">
            <w:pPr>
              <w:spacing w:before="40" w:after="40"/>
              <w:jc w:val="center"/>
              <w:rPr>
                <w:rFonts w:eastAsia="Times New Roman"/>
                <w:sz w:val="20"/>
                <w:szCs w:val="20"/>
              </w:rPr>
            </w:pPr>
            <w:r>
              <w:rPr>
                <w:rFonts w:eastAsia="Times New Roman"/>
                <w:color w:val="231F20"/>
                <w:sz w:val="20"/>
                <w:szCs w:val="20"/>
              </w:rPr>
              <w:t>90</w:t>
            </w:r>
          </w:p>
        </w:tc>
        <w:tc>
          <w:tcPr>
            <w:tcW w:w="624" w:type="dxa"/>
            <w:tcBorders>
              <w:top w:val="nil"/>
              <w:left w:val="nil"/>
              <w:bottom w:val="nil"/>
              <w:right w:val="nil"/>
            </w:tcBorders>
          </w:tcPr>
          <w:p w14:paraId="111139F5" w14:textId="77777777" w:rsidR="00FA6F83" w:rsidRDefault="001774B6">
            <w:pPr>
              <w:spacing w:before="40" w:after="40"/>
              <w:jc w:val="center"/>
              <w:rPr>
                <w:rFonts w:eastAsia="Times New Roman"/>
                <w:sz w:val="20"/>
                <w:szCs w:val="20"/>
              </w:rPr>
            </w:pPr>
            <w:r>
              <w:rPr>
                <w:rFonts w:eastAsia="Times New Roman"/>
                <w:color w:val="231F20"/>
                <w:sz w:val="20"/>
                <w:szCs w:val="20"/>
              </w:rPr>
              <w:t>83</w:t>
            </w:r>
          </w:p>
        </w:tc>
        <w:tc>
          <w:tcPr>
            <w:tcW w:w="623" w:type="dxa"/>
            <w:tcBorders>
              <w:top w:val="nil"/>
              <w:left w:val="nil"/>
              <w:bottom w:val="nil"/>
              <w:right w:val="nil"/>
            </w:tcBorders>
          </w:tcPr>
          <w:p w14:paraId="111139F6" w14:textId="77777777" w:rsidR="00FA6F83" w:rsidRDefault="001774B6">
            <w:pPr>
              <w:spacing w:before="40" w:after="40"/>
              <w:jc w:val="center"/>
              <w:rPr>
                <w:rFonts w:eastAsia="Times New Roman"/>
                <w:sz w:val="20"/>
                <w:szCs w:val="20"/>
              </w:rPr>
            </w:pPr>
            <w:r>
              <w:rPr>
                <w:rFonts w:eastAsia="Times New Roman"/>
                <w:color w:val="231F20"/>
                <w:sz w:val="20"/>
                <w:szCs w:val="20"/>
              </w:rPr>
              <w:t>75</w:t>
            </w:r>
          </w:p>
        </w:tc>
        <w:tc>
          <w:tcPr>
            <w:tcW w:w="624" w:type="dxa"/>
            <w:tcBorders>
              <w:top w:val="nil"/>
              <w:left w:val="nil"/>
              <w:bottom w:val="nil"/>
              <w:right w:val="nil"/>
            </w:tcBorders>
          </w:tcPr>
          <w:p w14:paraId="111139F7" w14:textId="77777777" w:rsidR="00FA6F83" w:rsidRDefault="001774B6">
            <w:pPr>
              <w:spacing w:before="40" w:after="40"/>
              <w:jc w:val="center"/>
              <w:rPr>
                <w:rFonts w:eastAsia="Times New Roman"/>
                <w:sz w:val="20"/>
                <w:szCs w:val="20"/>
              </w:rPr>
            </w:pPr>
            <w:r>
              <w:rPr>
                <w:rFonts w:eastAsia="Times New Roman"/>
                <w:color w:val="231F20"/>
                <w:sz w:val="20"/>
                <w:szCs w:val="20"/>
              </w:rPr>
              <w:t>95</w:t>
            </w:r>
          </w:p>
        </w:tc>
      </w:tr>
      <w:tr w:rsidR="00FA6F83" w14:paraId="111139FE" w14:textId="77777777">
        <w:trPr>
          <w:trHeight w:val="20"/>
        </w:trPr>
        <w:tc>
          <w:tcPr>
            <w:tcW w:w="623" w:type="dxa"/>
            <w:tcBorders>
              <w:top w:val="nil"/>
              <w:left w:val="nil"/>
              <w:bottom w:val="nil"/>
              <w:right w:val="nil"/>
            </w:tcBorders>
          </w:tcPr>
          <w:p w14:paraId="111139F9" w14:textId="77777777" w:rsidR="00FA6F83" w:rsidRDefault="001774B6">
            <w:pPr>
              <w:spacing w:before="40" w:after="40"/>
              <w:jc w:val="center"/>
              <w:rPr>
                <w:rFonts w:eastAsia="Times New Roman"/>
                <w:sz w:val="20"/>
                <w:szCs w:val="20"/>
              </w:rPr>
            </w:pPr>
            <w:r>
              <w:rPr>
                <w:rFonts w:eastAsia="Times New Roman"/>
                <w:color w:val="231F20"/>
                <w:sz w:val="20"/>
                <w:szCs w:val="20"/>
              </w:rPr>
              <w:t>98</w:t>
            </w:r>
          </w:p>
        </w:tc>
        <w:tc>
          <w:tcPr>
            <w:tcW w:w="623" w:type="dxa"/>
            <w:tcBorders>
              <w:top w:val="nil"/>
              <w:left w:val="nil"/>
              <w:bottom w:val="nil"/>
              <w:right w:val="nil"/>
            </w:tcBorders>
          </w:tcPr>
          <w:p w14:paraId="111139FA" w14:textId="77777777" w:rsidR="00FA6F83" w:rsidRDefault="001774B6">
            <w:pPr>
              <w:spacing w:before="40" w:after="40"/>
              <w:jc w:val="center"/>
              <w:rPr>
                <w:rFonts w:eastAsia="Times New Roman"/>
                <w:sz w:val="20"/>
                <w:szCs w:val="20"/>
              </w:rPr>
            </w:pPr>
            <w:r>
              <w:rPr>
                <w:rFonts w:eastAsia="Times New Roman"/>
                <w:color w:val="231F20"/>
                <w:sz w:val="20"/>
                <w:szCs w:val="20"/>
              </w:rPr>
              <w:t>80</w:t>
            </w:r>
          </w:p>
        </w:tc>
        <w:tc>
          <w:tcPr>
            <w:tcW w:w="624" w:type="dxa"/>
            <w:tcBorders>
              <w:top w:val="nil"/>
              <w:left w:val="nil"/>
              <w:bottom w:val="nil"/>
              <w:right w:val="nil"/>
            </w:tcBorders>
          </w:tcPr>
          <w:p w14:paraId="111139FB" w14:textId="77777777" w:rsidR="00FA6F83" w:rsidRDefault="001774B6">
            <w:pPr>
              <w:spacing w:before="40" w:after="40"/>
              <w:jc w:val="center"/>
              <w:rPr>
                <w:rFonts w:eastAsia="Times New Roman"/>
                <w:sz w:val="20"/>
                <w:szCs w:val="20"/>
              </w:rPr>
            </w:pPr>
            <w:r>
              <w:rPr>
                <w:rFonts w:eastAsia="Times New Roman"/>
                <w:color w:val="231F20"/>
                <w:sz w:val="20"/>
                <w:szCs w:val="20"/>
              </w:rPr>
              <w:t>83</w:t>
            </w:r>
          </w:p>
        </w:tc>
        <w:tc>
          <w:tcPr>
            <w:tcW w:w="623" w:type="dxa"/>
            <w:tcBorders>
              <w:top w:val="nil"/>
              <w:left w:val="nil"/>
              <w:bottom w:val="nil"/>
              <w:right w:val="nil"/>
            </w:tcBorders>
          </w:tcPr>
          <w:p w14:paraId="111139FC" w14:textId="77777777" w:rsidR="00FA6F83" w:rsidRDefault="001774B6">
            <w:pPr>
              <w:spacing w:before="40" w:after="40"/>
              <w:jc w:val="center"/>
              <w:rPr>
                <w:rFonts w:eastAsia="Times New Roman"/>
                <w:sz w:val="20"/>
                <w:szCs w:val="20"/>
              </w:rPr>
            </w:pPr>
            <w:r>
              <w:rPr>
                <w:rFonts w:eastAsia="Times New Roman"/>
                <w:color w:val="231F20"/>
                <w:sz w:val="20"/>
                <w:szCs w:val="20"/>
              </w:rPr>
              <w:t>82</w:t>
            </w:r>
          </w:p>
        </w:tc>
        <w:tc>
          <w:tcPr>
            <w:tcW w:w="624" w:type="dxa"/>
            <w:tcBorders>
              <w:top w:val="nil"/>
              <w:left w:val="nil"/>
              <w:bottom w:val="nil"/>
              <w:right w:val="nil"/>
            </w:tcBorders>
          </w:tcPr>
          <w:p w14:paraId="111139FD" w14:textId="77777777" w:rsidR="00FA6F83" w:rsidRDefault="001774B6">
            <w:pPr>
              <w:spacing w:before="40" w:after="40"/>
              <w:jc w:val="center"/>
              <w:rPr>
                <w:rFonts w:eastAsia="Times New Roman"/>
                <w:sz w:val="20"/>
                <w:szCs w:val="20"/>
              </w:rPr>
            </w:pPr>
            <w:r>
              <w:rPr>
                <w:rFonts w:eastAsia="Times New Roman"/>
                <w:color w:val="231F20"/>
                <w:sz w:val="20"/>
                <w:szCs w:val="20"/>
              </w:rPr>
              <w:t>93</w:t>
            </w:r>
          </w:p>
        </w:tc>
      </w:tr>
      <w:tr w:rsidR="00FA6F83" w14:paraId="11113A04" w14:textId="77777777">
        <w:trPr>
          <w:trHeight w:val="20"/>
        </w:trPr>
        <w:tc>
          <w:tcPr>
            <w:tcW w:w="623" w:type="dxa"/>
            <w:tcBorders>
              <w:top w:val="nil"/>
              <w:left w:val="nil"/>
              <w:bottom w:val="nil"/>
              <w:right w:val="nil"/>
            </w:tcBorders>
          </w:tcPr>
          <w:p w14:paraId="111139FF" w14:textId="77777777" w:rsidR="00FA6F83" w:rsidRDefault="001774B6">
            <w:pPr>
              <w:spacing w:before="40" w:after="40"/>
              <w:jc w:val="center"/>
              <w:rPr>
                <w:rFonts w:eastAsia="Times New Roman"/>
                <w:sz w:val="20"/>
                <w:szCs w:val="20"/>
              </w:rPr>
            </w:pPr>
            <w:r>
              <w:rPr>
                <w:rFonts w:eastAsia="Times New Roman"/>
                <w:color w:val="231F20"/>
                <w:sz w:val="20"/>
                <w:szCs w:val="20"/>
              </w:rPr>
              <w:t>86</w:t>
            </w:r>
          </w:p>
        </w:tc>
        <w:tc>
          <w:tcPr>
            <w:tcW w:w="623" w:type="dxa"/>
            <w:tcBorders>
              <w:top w:val="nil"/>
              <w:left w:val="nil"/>
              <w:bottom w:val="nil"/>
              <w:right w:val="nil"/>
            </w:tcBorders>
          </w:tcPr>
          <w:p w14:paraId="11113A00" w14:textId="77777777" w:rsidR="00FA6F83" w:rsidRDefault="001774B6">
            <w:pPr>
              <w:spacing w:before="40" w:after="40"/>
              <w:jc w:val="center"/>
              <w:rPr>
                <w:rFonts w:eastAsia="Times New Roman"/>
                <w:sz w:val="20"/>
                <w:szCs w:val="20"/>
              </w:rPr>
            </w:pPr>
            <w:r>
              <w:rPr>
                <w:rFonts w:eastAsia="Times New Roman"/>
                <w:color w:val="231F20"/>
                <w:sz w:val="20"/>
                <w:szCs w:val="20"/>
              </w:rPr>
              <w:t>80</w:t>
            </w:r>
          </w:p>
        </w:tc>
        <w:tc>
          <w:tcPr>
            <w:tcW w:w="624" w:type="dxa"/>
            <w:tcBorders>
              <w:top w:val="nil"/>
              <w:left w:val="nil"/>
              <w:bottom w:val="nil"/>
              <w:right w:val="nil"/>
            </w:tcBorders>
          </w:tcPr>
          <w:p w14:paraId="11113A01" w14:textId="77777777" w:rsidR="00FA6F83" w:rsidRDefault="001774B6">
            <w:pPr>
              <w:spacing w:before="40" w:after="40"/>
              <w:jc w:val="center"/>
              <w:rPr>
                <w:rFonts w:eastAsia="Times New Roman"/>
                <w:sz w:val="20"/>
                <w:szCs w:val="20"/>
              </w:rPr>
            </w:pPr>
            <w:r>
              <w:rPr>
                <w:rFonts w:eastAsia="Times New Roman"/>
                <w:color w:val="231F20"/>
                <w:sz w:val="20"/>
                <w:szCs w:val="20"/>
              </w:rPr>
              <w:t>94</w:t>
            </w:r>
          </w:p>
        </w:tc>
        <w:tc>
          <w:tcPr>
            <w:tcW w:w="623" w:type="dxa"/>
            <w:tcBorders>
              <w:top w:val="nil"/>
              <w:left w:val="nil"/>
              <w:bottom w:val="nil"/>
              <w:right w:val="nil"/>
            </w:tcBorders>
          </w:tcPr>
          <w:p w14:paraId="11113A02" w14:textId="77777777" w:rsidR="00FA6F83" w:rsidRDefault="001774B6">
            <w:pPr>
              <w:spacing w:before="40" w:after="40"/>
              <w:jc w:val="center"/>
              <w:rPr>
                <w:rFonts w:eastAsia="Times New Roman"/>
                <w:sz w:val="20"/>
                <w:szCs w:val="20"/>
              </w:rPr>
            </w:pPr>
            <w:r>
              <w:rPr>
                <w:rFonts w:eastAsia="Times New Roman"/>
                <w:color w:val="231F20"/>
                <w:sz w:val="20"/>
                <w:szCs w:val="20"/>
              </w:rPr>
              <w:t>64</w:t>
            </w:r>
          </w:p>
        </w:tc>
        <w:tc>
          <w:tcPr>
            <w:tcW w:w="624" w:type="dxa"/>
            <w:tcBorders>
              <w:top w:val="nil"/>
              <w:left w:val="nil"/>
              <w:bottom w:val="nil"/>
              <w:right w:val="nil"/>
            </w:tcBorders>
          </w:tcPr>
          <w:p w14:paraId="11113A03" w14:textId="77777777" w:rsidR="00FA6F83" w:rsidRDefault="001774B6">
            <w:pPr>
              <w:spacing w:before="40" w:after="40"/>
              <w:jc w:val="center"/>
              <w:rPr>
                <w:rFonts w:eastAsia="Times New Roman"/>
                <w:sz w:val="20"/>
                <w:szCs w:val="20"/>
              </w:rPr>
            </w:pPr>
            <w:r>
              <w:rPr>
                <w:rFonts w:eastAsia="Times New Roman"/>
                <w:color w:val="231F20"/>
                <w:sz w:val="20"/>
                <w:szCs w:val="20"/>
              </w:rPr>
              <w:t>62</w:t>
            </w:r>
          </w:p>
        </w:tc>
      </w:tr>
    </w:tbl>
    <w:p w14:paraId="11113A05"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What is the sample mean customer satisfaction score for Costco?</w:t>
      </w:r>
    </w:p>
    <w:p w14:paraId="11113A06"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is the sample variance?</w:t>
      </w:r>
    </w:p>
    <w:p w14:paraId="11113A07"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What is the sample standard deviation?</w:t>
      </w:r>
    </w:p>
    <w:p w14:paraId="11113A08"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t xml:space="preserve">Construct a hypothesis test to determine whether the population standard deviation of </w:t>
      </w:r>
      <w:r>
        <w:rPr>
          <w:rFonts w:asciiTheme="majorHAnsi" w:hAnsiTheme="majorHAnsi" w:cs="TimesLTStd-Roman"/>
          <w:i/>
          <w:spacing w:val="-4"/>
          <w:sz w:val="20"/>
          <w:szCs w:val="20"/>
          <w:lang w:val="en-IN"/>
        </w:rPr>
        <w:sym w:font="Symbol" w:char="F073"/>
      </w:r>
      <w:r>
        <w:rPr>
          <w:rFonts w:cs="MathematicalPi-One-Italic"/>
          <w:i/>
          <w:iCs/>
          <w:sz w:val="20"/>
          <w:szCs w:val="20"/>
          <w:lang w:val="en-IN"/>
        </w:rPr>
        <w:t xml:space="preserve"> </w:t>
      </w:r>
      <w:r>
        <w:rPr>
          <w:rFonts w:cs="MathematicalPiLTStd-1"/>
          <w:sz w:val="20"/>
          <w:szCs w:val="20"/>
          <w:lang w:val="en-IN"/>
        </w:rPr>
        <w:t xml:space="preserve">= </w:t>
      </w:r>
      <w:r>
        <w:rPr>
          <w:rFonts w:cs="TimesLTStd-Roman"/>
          <w:sz w:val="20"/>
          <w:szCs w:val="20"/>
          <w:lang w:val="en-IN"/>
        </w:rPr>
        <w:t>12 should be rejected for Costco. With a 0.05 level of significance, what is your conclusion?</w:t>
      </w:r>
    </w:p>
    <w:p w14:paraId="11113A09" w14:textId="77777777" w:rsidR="00FA6F83" w:rsidRDefault="001774B6">
      <w:pPr>
        <w:spacing w:after="0"/>
        <w:ind w:left="360"/>
        <w:rPr>
          <w:b/>
          <w:sz w:val="20"/>
          <w:szCs w:val="20"/>
        </w:rPr>
      </w:pPr>
      <w:r>
        <w:rPr>
          <w:b/>
          <w:sz w:val="20"/>
          <w:szCs w:val="20"/>
        </w:rPr>
        <w:t>Solutions:</w:t>
      </w:r>
    </w:p>
    <w:p w14:paraId="11113A0A" w14:textId="77777777" w:rsidR="00FA6F83" w:rsidRDefault="001774B6">
      <w:pPr>
        <w:autoSpaceDE w:val="0"/>
        <w:autoSpaceDN w:val="0"/>
        <w:adjustRightInd w:val="0"/>
        <w:spacing w:after="100" w:line="240" w:lineRule="auto"/>
        <w:ind w:left="720" w:hanging="360"/>
        <w:rPr>
          <w:sz w:val="20"/>
        </w:rPr>
      </w:pPr>
      <w:r>
        <w:rPr>
          <w:sz w:val="20"/>
        </w:rPr>
        <w:t>a.</w:t>
      </w:r>
      <w:r>
        <w:rPr>
          <w:sz w:val="20"/>
        </w:rPr>
        <w:tab/>
      </w:r>
      <w:r>
        <w:rPr>
          <w:i/>
          <w:position w:val="-24"/>
          <w:sz w:val="20"/>
        </w:rPr>
        <w:object w:dxaOrig="1920" w:dyaOrig="620" w14:anchorId="11113D43">
          <v:shape id="_x0000_i1076" type="#_x0000_t75" style="width:97.65pt;height:28.5pt" o:ole="">
            <v:imagedata r:id="rId105" o:title=""/>
          </v:shape>
          <o:OLEObject Type="Embed" ProgID="Equation.DSMT4" ShapeID="_x0000_i1076" DrawAspect="Content" ObjectID="_1769434522" r:id="rId106"/>
        </w:object>
      </w:r>
    </w:p>
    <w:p w14:paraId="11113A0B" w14:textId="77777777" w:rsidR="00FA6F83" w:rsidRDefault="001774B6">
      <w:pPr>
        <w:autoSpaceDE w:val="0"/>
        <w:autoSpaceDN w:val="0"/>
        <w:adjustRightInd w:val="0"/>
        <w:spacing w:after="100" w:line="240" w:lineRule="auto"/>
        <w:ind w:left="720" w:hanging="360"/>
        <w:rPr>
          <w:i/>
          <w:sz w:val="20"/>
        </w:rPr>
      </w:pPr>
      <w:r>
        <w:rPr>
          <w:sz w:val="20"/>
        </w:rPr>
        <w:t>b.</w:t>
      </w:r>
      <w:r>
        <w:rPr>
          <w:sz w:val="20"/>
        </w:rPr>
        <w:tab/>
      </w:r>
      <w:r>
        <w:rPr>
          <w:i/>
          <w:position w:val="-24"/>
          <w:sz w:val="20"/>
        </w:rPr>
        <w:object w:dxaOrig="2840" w:dyaOrig="660" w14:anchorId="11113D44">
          <v:shape id="_x0000_i1077" type="#_x0000_t75" style="width:144.7pt;height:28.5pt" o:ole="">
            <v:imagedata r:id="rId107" o:title=""/>
          </v:shape>
          <o:OLEObject Type="Embed" ProgID="Equation.DSMT4" ShapeID="_x0000_i1077" DrawAspect="Content" ObjectID="_1769434523" r:id="rId108"/>
        </w:object>
      </w:r>
    </w:p>
    <w:p w14:paraId="11113A0C" w14:textId="77777777" w:rsidR="00FA6F83" w:rsidRDefault="001774B6">
      <w:pPr>
        <w:autoSpaceDE w:val="0"/>
        <w:autoSpaceDN w:val="0"/>
        <w:adjustRightInd w:val="0"/>
        <w:spacing w:after="100" w:line="240" w:lineRule="auto"/>
        <w:ind w:left="720" w:hanging="360"/>
        <w:rPr>
          <w:sz w:val="20"/>
        </w:rPr>
      </w:pPr>
      <w:r>
        <w:rPr>
          <w:sz w:val="20"/>
        </w:rPr>
        <w:t>c</w:t>
      </w:r>
      <w:r>
        <w:rPr>
          <w:i/>
          <w:sz w:val="20"/>
        </w:rPr>
        <w:t>.</w:t>
      </w:r>
      <w:r>
        <w:rPr>
          <w:i/>
          <w:sz w:val="20"/>
        </w:rPr>
        <w:tab/>
      </w:r>
      <w:r>
        <w:rPr>
          <w:i/>
          <w:position w:val="-6"/>
          <w:sz w:val="20"/>
        </w:rPr>
        <w:object w:dxaOrig="2400" w:dyaOrig="340" w14:anchorId="11113D45">
          <v:shape id="_x0000_i1078" type="#_x0000_t75" style="width:119.75pt;height:17.1pt" o:ole="">
            <v:imagedata r:id="rId109" o:title=""/>
          </v:shape>
          <o:OLEObject Type="Embed" ProgID="Equation.DSMT4" ShapeID="_x0000_i1078" DrawAspect="Content" ObjectID="_1769434524" r:id="rId110"/>
        </w:object>
      </w:r>
    </w:p>
    <w:p w14:paraId="11113A0D" w14:textId="77777777" w:rsidR="00FA6F83" w:rsidRDefault="001774B6">
      <w:pPr>
        <w:autoSpaceDE w:val="0"/>
        <w:autoSpaceDN w:val="0"/>
        <w:adjustRightInd w:val="0"/>
        <w:spacing w:after="100" w:line="240" w:lineRule="auto"/>
        <w:ind w:left="720" w:hanging="360"/>
        <w:rPr>
          <w:sz w:val="20"/>
        </w:rPr>
      </w:pPr>
      <w:r>
        <w:rPr>
          <w:sz w:val="20"/>
        </w:rPr>
        <w:t>d.</w:t>
      </w:r>
      <w:r>
        <w:rPr>
          <w:sz w:val="20"/>
        </w:rPr>
        <w:tab/>
        <w:t>Hypothesis for</w:t>
      </w:r>
      <w:r>
        <w:rPr>
          <w:position w:val="-6"/>
          <w:sz w:val="20"/>
        </w:rPr>
        <w:object w:dxaOrig="220" w:dyaOrig="200" w14:anchorId="11113D46">
          <v:shape id="_x0000_i1079" type="#_x0000_t75" style="width:10.7pt;height:10pt" o:ole="">
            <v:imagedata r:id="rId111" o:title=""/>
          </v:shape>
          <o:OLEObject Type="Embed" ProgID="Equation.DSMT4" ShapeID="_x0000_i1079" DrawAspect="Content" ObjectID="_1769434525" r:id="rId112"/>
        </w:object>
      </w:r>
      <w:r>
        <w:rPr>
          <w:sz w:val="20"/>
        </w:rPr>
        <w:t xml:space="preserve">= 12 is for </w:t>
      </w:r>
      <w:r>
        <w:rPr>
          <w:i/>
          <w:sz w:val="20"/>
        </w:rPr>
        <w:sym w:font="Symbol" w:char="F073"/>
      </w:r>
      <w:r>
        <w:rPr>
          <w:i/>
          <w:sz w:val="20"/>
        </w:rPr>
        <w:t xml:space="preserve"> </w:t>
      </w:r>
      <w:r>
        <w:rPr>
          <w:sz w:val="20"/>
          <w:vertAlign w:val="superscript"/>
        </w:rPr>
        <w:t xml:space="preserve">2 </w:t>
      </w:r>
      <w:r>
        <w:rPr>
          <w:sz w:val="20"/>
        </w:rPr>
        <w:t>= (12)</w:t>
      </w:r>
      <w:r>
        <w:rPr>
          <w:sz w:val="20"/>
          <w:vertAlign w:val="superscript"/>
        </w:rPr>
        <w:t>2</w:t>
      </w:r>
      <w:r>
        <w:rPr>
          <w:sz w:val="20"/>
        </w:rPr>
        <w:t xml:space="preserve"> = 144</w:t>
      </w:r>
    </w:p>
    <w:p w14:paraId="11113A0E" w14:textId="77777777" w:rsidR="00FA6F83" w:rsidRDefault="001774B6">
      <w:pPr>
        <w:pStyle w:val="WPNormal"/>
        <w:ind w:left="720"/>
        <w:rPr>
          <w:rFonts w:asciiTheme="minorHAnsi" w:hAnsiTheme="minorHAnsi"/>
          <w:sz w:val="20"/>
        </w:rPr>
      </w:pP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144</w:t>
      </w:r>
    </w:p>
    <w:p w14:paraId="11113A0F" w14:textId="77777777" w:rsidR="00FA6F83" w:rsidRDefault="001774B6">
      <w:pPr>
        <w:pStyle w:val="WPNormal"/>
        <w:spacing w:after="120"/>
        <w:ind w:left="720"/>
        <w:rPr>
          <w:rFonts w:asciiTheme="minorHAnsi" w:hAnsiTheme="minorHAnsi"/>
          <w:sz w:val="20"/>
        </w:rPr>
      </w:pPr>
      <w:r>
        <w:rPr>
          <w:rFonts w:asciiTheme="minorHAnsi" w:hAnsiTheme="minorHAnsi"/>
          <w:i/>
          <w:sz w:val="20"/>
        </w:rPr>
        <w:t>H</w:t>
      </w:r>
      <w:r>
        <w:rPr>
          <w:rFonts w:asciiTheme="minorHAnsi" w:hAnsiTheme="minorHAnsi"/>
          <w:sz w:val="20"/>
          <w:vertAlign w:val="subscript"/>
        </w:rPr>
        <w:t>a</w:t>
      </w:r>
      <w:r>
        <w:rPr>
          <w:rFonts w:asciiTheme="minorHAnsi" w:hAnsiTheme="minorHAns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noProof/>
          <w:position w:val="-4"/>
          <w:sz w:val="20"/>
          <w:lang w:val="en-IN" w:eastAsia="en-IN"/>
        </w:rPr>
        <w:object w:dxaOrig="200" w:dyaOrig="200" w14:anchorId="11113D47">
          <v:shape id="_x0000_i1080" type="#_x0000_t75" style="width:10pt;height:10pt" o:ole="">
            <v:imagedata r:id="rId113" o:title=""/>
          </v:shape>
          <o:OLEObject Type="Embed" ProgID="Equation.DSMT4" ShapeID="_x0000_i1080" DrawAspect="Content" ObjectID="_1769434526" r:id="rId114"/>
        </w:object>
      </w:r>
      <w:r>
        <w:rPr>
          <w:rFonts w:asciiTheme="minorHAnsi" w:hAnsiTheme="minorHAnsi"/>
          <w:sz w:val="20"/>
        </w:rPr>
        <w:t>144</w:t>
      </w:r>
    </w:p>
    <w:p w14:paraId="11113A10" w14:textId="77777777" w:rsidR="00FA6F83" w:rsidRDefault="001774B6">
      <w:pPr>
        <w:pStyle w:val="WPNormal"/>
        <w:spacing w:after="120"/>
        <w:ind w:left="720"/>
        <w:rPr>
          <w:rFonts w:asciiTheme="minorHAnsi" w:hAnsiTheme="minorHAnsi"/>
          <w:sz w:val="20"/>
        </w:rPr>
      </w:pPr>
      <w:r>
        <w:rPr>
          <w:rFonts w:asciiTheme="minorHAnsi" w:hAnsiTheme="minorHAnsi"/>
          <w:noProof/>
          <w:position w:val="-28"/>
          <w:sz w:val="20"/>
          <w:lang w:val="en-IN" w:eastAsia="en-IN"/>
        </w:rPr>
        <w:object w:dxaOrig="3519" w:dyaOrig="639" w14:anchorId="11113D48">
          <v:shape id="_x0000_i1081" type="#_x0000_t75" style="width:176.15pt;height:32.1pt" o:ole="">
            <v:imagedata r:id="rId115" o:title=""/>
          </v:shape>
          <o:OLEObject Type="Embed" ProgID="Equation.DSMT4" ShapeID="_x0000_i1081" DrawAspect="Content" ObjectID="_1769434527" r:id="rId116"/>
        </w:object>
      </w:r>
    </w:p>
    <w:p w14:paraId="11113A11"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Degrees of freedom = </w:t>
      </w:r>
      <w:r>
        <w:rPr>
          <w:rFonts w:asciiTheme="minorHAnsi" w:hAnsiTheme="minorHAnsi"/>
          <w:i/>
          <w:sz w:val="20"/>
        </w:rPr>
        <w:t>n</w:t>
      </w:r>
      <w:r>
        <w:rPr>
          <w:rFonts w:asciiTheme="minorHAnsi" w:hAnsiTheme="minorHAnsi"/>
          <w:sz w:val="20"/>
        </w:rPr>
        <w:t xml:space="preserve"> – 1 = 14</w:t>
      </w:r>
    </w:p>
    <w:p w14:paraId="11113A12" w14:textId="77777777" w:rsidR="00FA6F83" w:rsidRDefault="001774B6">
      <w:pPr>
        <w:pStyle w:val="WPNormal"/>
        <w:ind w:left="720"/>
        <w:rPr>
          <w:rFonts w:asciiTheme="minorHAnsi" w:hAnsiTheme="minorHAnsi"/>
          <w:sz w:val="20"/>
        </w:rPr>
      </w:pPr>
      <w:r>
        <w:rPr>
          <w:rFonts w:asciiTheme="minorHAnsi" w:hAnsiTheme="minorHAnsi"/>
          <w:sz w:val="20"/>
        </w:rPr>
        <w:t xml:space="preserve">Because the left tail is the nearest tail in this two-tailed test, the </w:t>
      </w:r>
      <w:r>
        <w:rPr>
          <w:rFonts w:asciiTheme="minorHAnsi" w:hAnsiTheme="minorHAnsi"/>
          <w:i/>
          <w:sz w:val="20"/>
        </w:rPr>
        <w:t>p</w:t>
      </w:r>
      <w:r>
        <w:rPr>
          <w:rFonts w:asciiTheme="minorHAnsi" w:hAnsiTheme="minorHAnsi"/>
          <w:sz w:val="20"/>
        </w:rPr>
        <w:t>-value is two times the lower tail area</w:t>
      </w:r>
    </w:p>
    <w:p w14:paraId="11113A13" w14:textId="77777777" w:rsidR="00FA6F83" w:rsidRDefault="001774B6">
      <w:pPr>
        <w:pStyle w:val="WPNormal"/>
        <w:spacing w:after="120"/>
        <w:ind w:left="720"/>
        <w:rPr>
          <w:rFonts w:asciiTheme="minorHAnsi" w:hAnsiTheme="minorHAnsi"/>
          <w:sz w:val="20"/>
        </w:rPr>
      </w:pPr>
      <w:r>
        <w:rPr>
          <w:rFonts w:asciiTheme="minorHAnsi" w:hAnsiTheme="minorHAnsi"/>
          <w:sz w:val="20"/>
        </w:rPr>
        <w:t>Using</w:t>
      </w:r>
      <w:r>
        <w:rPr>
          <w:rFonts w:asciiTheme="minorHAnsi" w:hAnsiTheme="minorHAnsi"/>
          <w:position w:val="-10"/>
          <w:sz w:val="20"/>
        </w:rPr>
        <w:object w:dxaOrig="279" w:dyaOrig="320" w14:anchorId="11113D49">
          <v:shape id="_x0000_i1082" type="#_x0000_t75" style="width:14.25pt;height:14.25pt" o:ole="" fillcolor="window">
            <v:imagedata r:id="rId42" o:title=""/>
          </v:shape>
          <o:OLEObject Type="Embed" ProgID="Equation.DSMT4" ShapeID="_x0000_i1082" DrawAspect="Content" ObjectID="_1769434528" r:id="rId117"/>
        </w:object>
      </w:r>
      <w:r>
        <w:rPr>
          <w:rFonts w:asciiTheme="minorHAnsi" w:hAnsiTheme="minorHAnsi"/>
          <w:sz w:val="20"/>
        </w:rPr>
        <w:t xml:space="preserve">table, area in the lower tail is greater than (1 – 0.90) = 0.10; therefore, </w:t>
      </w:r>
      <w:r>
        <w:rPr>
          <w:rFonts w:asciiTheme="minorHAnsi" w:hAnsiTheme="minorHAnsi"/>
          <w:i/>
          <w:sz w:val="20"/>
        </w:rPr>
        <w:t>p</w:t>
      </w:r>
      <w:r>
        <w:rPr>
          <w:rFonts w:asciiTheme="minorHAnsi" w:hAnsiTheme="minorHAnsi"/>
          <w:sz w:val="20"/>
        </w:rPr>
        <w:t>-value is greater than 0.20.</w:t>
      </w:r>
    </w:p>
    <w:p w14:paraId="11113A14" w14:textId="77777777" w:rsidR="00FA6F83" w:rsidRDefault="001774B6">
      <w:pPr>
        <w:pStyle w:val="WPNormal"/>
        <w:ind w:left="4810" w:hanging="409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corresponding to</w:t>
      </w:r>
      <w:r>
        <w:rPr>
          <w:rFonts w:asciiTheme="minorHAnsi" w:hAnsiTheme="minorHAnsi"/>
          <w:position w:val="-10"/>
          <w:sz w:val="20"/>
        </w:rPr>
        <w:object w:dxaOrig="279" w:dyaOrig="320" w14:anchorId="11113D4A">
          <v:shape id="_x0000_i1083" type="#_x0000_t75" style="width:14.25pt;height:14.25pt" o:ole="" fillcolor="window">
            <v:imagedata r:id="rId42" o:title=""/>
          </v:shape>
          <o:OLEObject Type="Embed" ProgID="Equation.DSMT4" ShapeID="_x0000_i1083" DrawAspect="Content" ObjectID="_1769434529" r:id="rId118"/>
        </w:object>
      </w:r>
      <w:r>
        <w:rPr>
          <w:rFonts w:asciiTheme="minorHAnsi" w:hAnsiTheme="minorHAnsi"/>
          <w:sz w:val="20"/>
        </w:rPr>
        <w:t xml:space="preserve"> = 11.54 is = 2*CHISQ.DIST(11.54, 14, TRUE)</w:t>
      </w:r>
      <w:r>
        <w:rPr>
          <w:rFonts w:asciiTheme="minorHAnsi" w:hAnsiTheme="minorHAnsi"/>
          <w:sz w:val="20"/>
        </w:rPr>
        <w:br/>
        <w:t>= 2*0.3568 = 0.7136</w:t>
      </w:r>
    </w:p>
    <w:p w14:paraId="11113A15" w14:textId="6971CD4F" w:rsidR="00FA6F83" w:rsidRDefault="001774B6">
      <w:pPr>
        <w:pStyle w:val="WPNormal"/>
        <w:spacing w:after="120"/>
        <w:ind w:left="720"/>
        <w:rPr>
          <w:rFonts w:asciiTheme="minorHAnsi" w:hAnsiTheme="minorHAnsi"/>
          <w:sz w:val="20"/>
        </w:rPr>
      </w:pPr>
      <w:r>
        <w:rPr>
          <w:rFonts w:asciiTheme="minorHAnsi" w:hAnsiTheme="minorHAnsi"/>
          <w:sz w:val="20"/>
        </w:rPr>
        <w:t xml:space="preserve">Using unrounded standard deviation and the resulting unrounded </w:t>
      </w:r>
      <w:r w:rsidR="001F4B3A">
        <w:rPr>
          <w:rFonts w:asciiTheme="minorHAnsi" w:hAnsiTheme="minorHAnsi"/>
          <w:sz w:val="20"/>
        </w:rPr>
        <w:t>test statistic</w:t>
      </w:r>
      <w:r>
        <w:rPr>
          <w:rFonts w:asciiTheme="minorHAnsi" w:hAnsiTheme="minorHAnsi"/>
          <w:sz w:val="20"/>
        </w:rPr>
        <w:t xml:space="preserve"> via Excel with cell referencing, </w:t>
      </w:r>
      <w:r>
        <w:rPr>
          <w:rFonts w:asciiTheme="minorHAnsi" w:hAnsiTheme="minorHAnsi"/>
          <w:i/>
          <w:sz w:val="20"/>
        </w:rPr>
        <w:t>p</w:t>
      </w:r>
      <w:r>
        <w:rPr>
          <w:rFonts w:asciiTheme="minorHAnsi" w:hAnsiTheme="minorHAnsi"/>
          <w:sz w:val="20"/>
        </w:rPr>
        <w:t>-value = 0.7139.</w:t>
      </w:r>
    </w:p>
    <w:p w14:paraId="11113A16" w14:textId="77777777" w:rsidR="00FA6F83" w:rsidRDefault="001774B6">
      <w:pPr>
        <w:pStyle w:val="WPNormal"/>
        <w:spacing w:after="120"/>
        <w:ind w:left="720"/>
        <w:rPr>
          <w:rFonts w:asciiTheme="minorHAnsi" w:hAnsiTheme="minorHAnsi"/>
          <w:sz w:val="20"/>
        </w:rPr>
      </w:pPr>
      <w:r>
        <w:rPr>
          <w:rFonts w:asciiTheme="minorHAnsi" w:hAnsiTheme="minorHAnsi"/>
          <w:i/>
          <w:sz w:val="20"/>
        </w:rPr>
        <w:t>p</w:t>
      </w:r>
      <w:r>
        <w:rPr>
          <w:rFonts w:asciiTheme="minorHAnsi" w:hAnsiTheme="minorHAnsi"/>
          <w:sz w:val="20"/>
        </w:rPr>
        <w:t xml:space="preserve">-value &gt; 0.05, do 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The hypothesis that the population standard deviation is 12 cannot be rejected</w:t>
      </w:r>
    </w:p>
    <w:p w14:paraId="11113A17"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11.</w:t>
      </w:r>
      <w:r>
        <w:rPr>
          <w:rFonts w:cs="TimesLTStd-Roman"/>
          <w:sz w:val="20"/>
          <w:szCs w:val="20"/>
          <w:lang w:val="en-IN"/>
        </w:rPr>
        <w:tab/>
      </w:r>
      <w:r>
        <w:rPr>
          <w:rFonts w:cs="TimesLTStd-Bold"/>
          <w:b/>
          <w:bCs/>
          <w:sz w:val="20"/>
          <w:szCs w:val="20"/>
          <w:lang w:val="en-IN"/>
        </w:rPr>
        <w:t xml:space="preserve">Variability in GMAT Scores. </w:t>
      </w:r>
      <w:r>
        <w:rPr>
          <w:rFonts w:cs="TimesLTStd-Roman"/>
          <w:sz w:val="20"/>
          <w:szCs w:val="20"/>
          <w:lang w:val="en-IN"/>
        </w:rPr>
        <w:t xml:space="preserve">In 2016, the Graduate Management Admission Council reported that the variance in GMAT scores was 14,660. At a recent summit, a group of economics professors met to discuss the GMAT performance of undergraduate students majoring in economics. Some expected the variability in GMAT scores achieved by undergraduate economics students to be greater than the variability in GMAT scores of the general population of GMAT takers. However, others took the opposite view. The file </w:t>
      </w:r>
      <w:r>
        <w:rPr>
          <w:rFonts w:cs="TimesLTStd-Italic"/>
          <w:i/>
          <w:iCs/>
          <w:sz w:val="20"/>
          <w:szCs w:val="20"/>
          <w:lang w:val="en-IN"/>
        </w:rPr>
        <w:t xml:space="preserve">econgmat </w:t>
      </w:r>
      <w:r>
        <w:rPr>
          <w:rFonts w:cs="TimesLTStd-Roman"/>
          <w:sz w:val="20"/>
          <w:szCs w:val="20"/>
          <w:lang w:val="en-IN"/>
        </w:rPr>
        <w:t xml:space="preserve">contains GMAT scores for 51 randomly selected undergraduate students majoring in economics. </w:t>
      </w:r>
      <w:r>
        <w:rPr>
          <w:rFonts w:eastAsia="Arial" w:cs="Open Sans"/>
          <w:b/>
          <w:bCs/>
          <w:color w:val="D85629"/>
          <w:sz w:val="20"/>
          <w:szCs w:val="20"/>
        </w:rPr>
        <w:t>LO 3</w:t>
      </w:r>
    </w:p>
    <w:p w14:paraId="11113A18"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Compute the mean, variance, and standard deviation of the GMAT scores for the </w:t>
      </w:r>
      <w:r>
        <w:rPr>
          <w:rFonts w:cs="TimesLTStd-Roman"/>
          <w:sz w:val="20"/>
          <w:szCs w:val="20"/>
          <w:lang w:val="en-IN"/>
        </w:rPr>
        <w:br/>
        <w:t>51 randomly selected undergraduate students majoring in economics.</w:t>
      </w:r>
    </w:p>
    <w:p w14:paraId="11113A19"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Develop hypotheses to test whether the sample data indicate that the variance in GMAT scores for undergraduate students majoring in economics differs from the general population of GMAT takers.</w:t>
      </w:r>
    </w:p>
    <w:p w14:paraId="11113A1A"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Use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.05 to conduct the hypothesis test formulated in part (b). What is your conclusion?</w:t>
      </w:r>
    </w:p>
    <w:p w14:paraId="11113A1B" w14:textId="77777777" w:rsidR="00FA6F83" w:rsidRDefault="001774B6">
      <w:pPr>
        <w:spacing w:after="0"/>
        <w:ind w:left="360"/>
        <w:rPr>
          <w:b/>
          <w:sz w:val="20"/>
          <w:szCs w:val="20"/>
        </w:rPr>
      </w:pPr>
      <w:r>
        <w:rPr>
          <w:b/>
          <w:sz w:val="20"/>
          <w:szCs w:val="20"/>
        </w:rPr>
        <w:t>Solutions:</w:t>
      </w:r>
    </w:p>
    <w:p w14:paraId="11113A1C" w14:textId="77777777" w:rsidR="00FA6F83" w:rsidRDefault="001774B6">
      <w:pPr>
        <w:autoSpaceDE w:val="0"/>
        <w:autoSpaceDN w:val="0"/>
        <w:adjustRightInd w:val="0"/>
        <w:spacing w:after="100" w:line="240" w:lineRule="auto"/>
        <w:ind w:left="720" w:hanging="360"/>
        <w:rPr>
          <w:sz w:val="20"/>
        </w:rPr>
      </w:pPr>
      <w:r>
        <w:rPr>
          <w:sz w:val="20"/>
        </w:rPr>
        <w:t>a.</w:t>
      </w:r>
      <w:r>
        <w:rPr>
          <w:sz w:val="20"/>
        </w:rPr>
        <w:tab/>
        <w:t xml:space="preserve">Using the file </w:t>
      </w:r>
      <w:r>
        <w:rPr>
          <w:i/>
          <w:sz w:val="20"/>
        </w:rPr>
        <w:t>econgmat</w:t>
      </w:r>
      <w:r>
        <w:rPr>
          <w:sz w:val="20"/>
        </w:rPr>
        <w:t xml:space="preserve">, </w:t>
      </w:r>
    </w:p>
    <w:p w14:paraId="11113A1D" w14:textId="77777777" w:rsidR="00FA6F83" w:rsidRDefault="001774B6">
      <w:pPr>
        <w:pStyle w:val="WPNormal"/>
        <w:spacing w:after="100"/>
        <w:ind w:left="720"/>
        <w:rPr>
          <w:rFonts w:asciiTheme="minorHAnsi" w:hAnsiTheme="minorHAnsi"/>
          <w:sz w:val="20"/>
        </w:rPr>
      </w:pPr>
      <w:r>
        <w:rPr>
          <w:rFonts w:asciiTheme="minorHAnsi" w:hAnsiTheme="minorHAnsi"/>
          <w:position w:val="-22"/>
          <w:sz w:val="20"/>
        </w:rPr>
        <w:object w:dxaOrig="2380" w:dyaOrig="600" w14:anchorId="11113D4B">
          <v:shape id="_x0000_i1084" type="#_x0000_t75" style="width:121.85pt;height:28.5pt" o:ole="">
            <v:imagedata r:id="rId119" o:title=""/>
          </v:shape>
          <o:OLEObject Type="Embed" ProgID="Equation.DSMT4" ShapeID="_x0000_i1084" DrawAspect="Content" ObjectID="_1769434530" r:id="rId120"/>
        </w:object>
      </w:r>
    </w:p>
    <w:p w14:paraId="11113A1E" w14:textId="77777777" w:rsidR="00FA6F83" w:rsidRDefault="001774B6">
      <w:pPr>
        <w:pStyle w:val="WPNormal"/>
        <w:spacing w:after="100"/>
        <w:ind w:left="720"/>
        <w:rPr>
          <w:rFonts w:asciiTheme="minorHAnsi" w:hAnsiTheme="minorHAnsi"/>
          <w:sz w:val="20"/>
        </w:rPr>
      </w:pPr>
      <w:r>
        <w:rPr>
          <w:rFonts w:asciiTheme="minorHAnsi" w:hAnsiTheme="minorHAnsi"/>
          <w:position w:val="-22"/>
          <w:sz w:val="20"/>
        </w:rPr>
        <w:object w:dxaOrig="3540" w:dyaOrig="600" w14:anchorId="11113D4C">
          <v:shape id="_x0000_i1085" type="#_x0000_t75" style="width:180.35pt;height:28.5pt" o:ole="">
            <v:imagedata r:id="rId121" o:title=""/>
          </v:shape>
          <o:OLEObject Type="Embed" ProgID="Equation.DSMT4" ShapeID="_x0000_i1085" DrawAspect="Content" ObjectID="_1769434531" r:id="rId122"/>
        </w:object>
      </w:r>
    </w:p>
    <w:p w14:paraId="11113A1F" w14:textId="77777777" w:rsidR="00FA6F83" w:rsidRDefault="001774B6">
      <w:pPr>
        <w:pStyle w:val="WPNormal"/>
        <w:spacing w:after="100"/>
        <w:ind w:left="720"/>
        <w:rPr>
          <w:rFonts w:asciiTheme="minorHAnsi" w:hAnsiTheme="minorHAnsi"/>
          <w:sz w:val="20"/>
        </w:rPr>
      </w:pPr>
      <w:r>
        <w:rPr>
          <w:rFonts w:asciiTheme="minorHAnsi" w:hAnsiTheme="minorHAnsi"/>
          <w:position w:val="-6"/>
          <w:sz w:val="20"/>
        </w:rPr>
        <w:object w:dxaOrig="2060" w:dyaOrig="340" w14:anchorId="11113D4D">
          <v:shape id="_x0000_i1086" type="#_x0000_t75" style="width:100.55pt;height:14.25pt" o:ole="">
            <v:imagedata r:id="rId123" o:title=""/>
          </v:shape>
          <o:OLEObject Type="Embed" ProgID="Equation.DSMT4" ShapeID="_x0000_i1086" DrawAspect="Content" ObjectID="_1769434532" r:id="rId124"/>
        </w:object>
      </w:r>
    </w:p>
    <w:p w14:paraId="11113A20" w14:textId="77777777" w:rsidR="00FA6F83" w:rsidRDefault="001774B6">
      <w:pPr>
        <w:autoSpaceDE w:val="0"/>
        <w:autoSpaceDN w:val="0"/>
        <w:adjustRightInd w:val="0"/>
        <w:spacing w:after="0" w:line="240" w:lineRule="auto"/>
        <w:ind w:left="720" w:hanging="360"/>
        <w:rPr>
          <w:sz w:val="20"/>
        </w:rPr>
      </w:pPr>
      <w:r>
        <w:rPr>
          <w:sz w:val="20"/>
        </w:rPr>
        <w:t>b.</w:t>
      </w:r>
      <w:r>
        <w:rPr>
          <w:sz w:val="20"/>
        </w:rPr>
        <w:tab/>
      </w:r>
      <w:r>
        <w:rPr>
          <w:i/>
          <w:sz w:val="20"/>
        </w:rPr>
        <w:t>H</w:t>
      </w:r>
      <w:r>
        <w:rPr>
          <w:sz w:val="20"/>
          <w:vertAlign w:val="subscript"/>
        </w:rPr>
        <w:t>0</w:t>
      </w:r>
      <w:r>
        <w:rPr>
          <w:sz w:val="20"/>
        </w:rPr>
        <w:t xml:space="preserve">: </w:t>
      </w:r>
      <w:r>
        <w:rPr>
          <w:i/>
          <w:sz w:val="20"/>
        </w:rPr>
        <w:sym w:font="Symbol" w:char="F073"/>
      </w:r>
      <w:r>
        <w:rPr>
          <w:sz w:val="20"/>
          <w:vertAlign w:val="superscript"/>
        </w:rPr>
        <w:t>2</w:t>
      </w:r>
      <w:r>
        <w:rPr>
          <w:sz w:val="20"/>
        </w:rPr>
        <w:t xml:space="preserve"> = 14,660</w:t>
      </w:r>
    </w:p>
    <w:p w14:paraId="11113A21" w14:textId="77777777" w:rsidR="00FA6F83" w:rsidRDefault="001774B6">
      <w:pPr>
        <w:pStyle w:val="WPNormal"/>
        <w:spacing w:after="100"/>
        <w:ind w:left="720"/>
        <w:rPr>
          <w:rFonts w:asciiTheme="minorHAnsi" w:hAnsiTheme="minorHAnsi"/>
          <w:sz w:val="20"/>
        </w:rPr>
      </w:pPr>
      <w:r>
        <w:rPr>
          <w:rFonts w:asciiTheme="minorHAnsi" w:hAnsiTheme="minorHAnsi"/>
          <w:i/>
          <w:sz w:val="20"/>
        </w:rPr>
        <w:t>H</w:t>
      </w:r>
      <w:r>
        <w:rPr>
          <w:rFonts w:asciiTheme="minorHAnsi" w:hAnsiTheme="minorHAnsi"/>
          <w:sz w:val="20"/>
          <w:vertAlign w:val="subscript"/>
        </w:rPr>
        <w:t>a</w:t>
      </w:r>
      <w:r>
        <w:rPr>
          <w:rFonts w:asciiTheme="minorHAnsi" w:hAnsiTheme="minorHAns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w:t>
      </w:r>
      <w:r>
        <w:rPr>
          <w:rFonts w:asciiTheme="minorHAnsi" w:hAnsiTheme="minorHAnsi"/>
          <w:sz w:val="20"/>
        </w:rPr>
        <w:sym w:font="Symbol" w:char="F0B9"/>
      </w:r>
      <w:r>
        <w:rPr>
          <w:rFonts w:asciiTheme="minorHAnsi" w:hAnsiTheme="minorHAnsi"/>
          <w:sz w:val="20"/>
        </w:rPr>
        <w:t xml:space="preserve"> 14,660 </w:t>
      </w:r>
      <w:r>
        <w:rPr>
          <w:rFonts w:asciiTheme="minorHAnsi" w:hAnsiTheme="minorHAnsi"/>
          <w:color w:val="000000"/>
          <w:sz w:val="20"/>
        </w:rPr>
        <w:t>Research hypothesis</w:t>
      </w:r>
    </w:p>
    <w:p w14:paraId="11113A22" w14:textId="77777777" w:rsidR="00FA6F83" w:rsidRDefault="001774B6">
      <w:pPr>
        <w:autoSpaceDE w:val="0"/>
        <w:autoSpaceDN w:val="0"/>
        <w:adjustRightInd w:val="0"/>
        <w:spacing w:after="100" w:line="240" w:lineRule="auto"/>
        <w:ind w:left="720" w:hanging="360"/>
        <w:rPr>
          <w:sz w:val="20"/>
        </w:rPr>
      </w:pPr>
      <w:r>
        <w:rPr>
          <w:sz w:val="20"/>
        </w:rPr>
        <w:t>c.</w:t>
      </w:r>
      <w:r>
        <w:rPr>
          <w:sz w:val="20"/>
        </w:rPr>
        <w:tab/>
      </w:r>
      <w:r>
        <w:rPr>
          <w:position w:val="-26"/>
          <w:sz w:val="20"/>
        </w:rPr>
        <w:object w:dxaOrig="3600" w:dyaOrig="620" w14:anchorId="11113D4E">
          <v:shape id="_x0000_i1087" type="#_x0000_t75" style="width:180.35pt;height:28.5pt" o:ole="" fillcolor="window">
            <v:imagedata r:id="rId125" o:title=""/>
          </v:shape>
          <o:OLEObject Type="Embed" ProgID="Equation.DSMT4" ShapeID="_x0000_i1087" DrawAspect="Content" ObjectID="_1769434533" r:id="rId126"/>
        </w:object>
      </w:r>
    </w:p>
    <w:p w14:paraId="11113A23"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Degrees of freedom = </w:t>
      </w:r>
      <w:r>
        <w:rPr>
          <w:rFonts w:asciiTheme="minorHAnsi" w:hAnsiTheme="minorHAnsi"/>
          <w:i/>
          <w:sz w:val="20"/>
        </w:rPr>
        <w:t>n</w:t>
      </w:r>
      <w:r>
        <w:rPr>
          <w:rFonts w:asciiTheme="minorHAnsi" w:hAnsiTheme="minorHAnsi"/>
          <w:sz w:val="20"/>
        </w:rPr>
        <w:t xml:space="preserve"> – 1 = 50</w:t>
      </w:r>
    </w:p>
    <w:p w14:paraId="11113A24" w14:textId="77777777" w:rsidR="00FA6F83" w:rsidRDefault="001774B6">
      <w:pPr>
        <w:pStyle w:val="WPNormal"/>
        <w:keepNext/>
        <w:widowControl/>
        <w:ind w:left="720"/>
        <w:rPr>
          <w:rFonts w:asciiTheme="minorHAnsi" w:hAnsiTheme="minorHAnsi"/>
          <w:sz w:val="20"/>
        </w:rPr>
      </w:pPr>
      <w:r>
        <w:rPr>
          <w:rFonts w:asciiTheme="minorHAnsi" w:hAnsiTheme="minorHAnsi"/>
          <w:sz w:val="20"/>
        </w:rPr>
        <w:t xml:space="preserve">Because the right tail is the nearest tail in this two-tailed test, the </w:t>
      </w:r>
      <w:r>
        <w:rPr>
          <w:rFonts w:asciiTheme="minorHAnsi" w:hAnsiTheme="minorHAnsi"/>
          <w:i/>
          <w:sz w:val="20"/>
        </w:rPr>
        <w:t>p</w:t>
      </w:r>
      <w:r>
        <w:rPr>
          <w:rFonts w:asciiTheme="minorHAnsi" w:hAnsiTheme="minorHAnsi"/>
          <w:sz w:val="20"/>
        </w:rPr>
        <w:t>-value is two times the upper tail area</w:t>
      </w:r>
    </w:p>
    <w:p w14:paraId="11113A25" w14:textId="77777777" w:rsidR="00FA6F83" w:rsidRDefault="001774B6">
      <w:pPr>
        <w:pStyle w:val="WPNormal"/>
        <w:spacing w:after="100"/>
        <w:ind w:left="720"/>
        <w:rPr>
          <w:rFonts w:asciiTheme="minorHAnsi" w:hAnsiTheme="minorHAnsi"/>
          <w:sz w:val="20"/>
        </w:rPr>
      </w:pPr>
      <w:r>
        <w:rPr>
          <w:rFonts w:asciiTheme="minorHAnsi" w:hAnsiTheme="minorHAnsi"/>
          <w:sz w:val="20"/>
        </w:rPr>
        <w:t>Using</w:t>
      </w:r>
      <w:r>
        <w:rPr>
          <w:rFonts w:asciiTheme="minorHAnsi" w:hAnsiTheme="minorHAnsi"/>
          <w:position w:val="-10"/>
          <w:sz w:val="20"/>
        </w:rPr>
        <w:object w:dxaOrig="279" w:dyaOrig="320" w14:anchorId="11113D4F">
          <v:shape id="_x0000_i1088" type="#_x0000_t75" style="width:14.25pt;height:14.25pt" o:ole="" fillcolor="window">
            <v:imagedata r:id="rId42" o:title=""/>
          </v:shape>
          <o:OLEObject Type="Embed" ProgID="Equation.DSMT4" ShapeID="_x0000_i1088" DrawAspect="Content" ObjectID="_1769434534" r:id="rId127"/>
        </w:object>
      </w:r>
      <w:r>
        <w:rPr>
          <w:rFonts w:asciiTheme="minorHAnsi" w:hAnsiTheme="minorHAnsi"/>
          <w:sz w:val="20"/>
        </w:rPr>
        <w:t xml:space="preserve">table, area in the upper tail is greater than 0.10; therefore, </w:t>
      </w:r>
      <w:r>
        <w:rPr>
          <w:rFonts w:asciiTheme="minorHAnsi" w:hAnsiTheme="minorHAnsi"/>
          <w:i/>
          <w:sz w:val="20"/>
        </w:rPr>
        <w:t>p</w:t>
      </w:r>
      <w:r>
        <w:rPr>
          <w:rFonts w:asciiTheme="minorHAnsi" w:hAnsiTheme="minorHAnsi"/>
          <w:sz w:val="20"/>
        </w:rPr>
        <w:t>-value is greater than 0.20.</w:t>
      </w:r>
    </w:p>
    <w:p w14:paraId="11113A26" w14:textId="77777777" w:rsidR="00FA6F83" w:rsidRDefault="001774B6">
      <w:pPr>
        <w:pStyle w:val="WPNormal"/>
        <w:spacing w:after="100"/>
        <w:ind w:left="72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corresponding to</w:t>
      </w:r>
      <w:r>
        <w:rPr>
          <w:rFonts w:asciiTheme="minorHAnsi" w:hAnsiTheme="minorHAnsi"/>
          <w:position w:val="-10"/>
          <w:sz w:val="20"/>
        </w:rPr>
        <w:object w:dxaOrig="279" w:dyaOrig="320" w14:anchorId="11113D50">
          <v:shape id="_x0000_i1089" type="#_x0000_t75" style="width:14.25pt;height:14.25pt" o:ole="">
            <v:imagedata r:id="rId128" o:title=""/>
          </v:shape>
          <o:OLEObject Type="Embed" ProgID="Equation.DSMT4" ShapeID="_x0000_i1089" DrawAspect="Content" ObjectID="_1769434535" r:id="rId129"/>
        </w:object>
      </w:r>
      <w:r>
        <w:rPr>
          <w:rFonts w:asciiTheme="minorHAnsi" w:hAnsiTheme="minorHAnsi"/>
          <w:sz w:val="20"/>
        </w:rPr>
        <w:t xml:space="preserve">= 56.80 with </w:t>
      </w:r>
      <w:r>
        <w:rPr>
          <w:rFonts w:asciiTheme="minorHAnsi" w:hAnsiTheme="minorHAnsi"/>
          <w:i/>
          <w:sz w:val="20"/>
        </w:rPr>
        <w:t>df</w:t>
      </w:r>
      <w:r>
        <w:rPr>
          <w:rFonts w:asciiTheme="minorHAnsi" w:hAnsiTheme="minorHAnsi"/>
          <w:sz w:val="20"/>
        </w:rPr>
        <w:t xml:space="preserve"> = 50 is 2*CHISQ.DIST.RT</w:t>
      </w:r>
      <w:r>
        <w:rPr>
          <w:rFonts w:asciiTheme="minorHAnsi" w:hAnsiTheme="minorHAnsi"/>
          <w:sz w:val="20"/>
        </w:rPr>
        <w:br/>
        <w:t>(56.80, 50) = 0.4732</w:t>
      </w:r>
    </w:p>
    <w:p w14:paraId="11113A27" w14:textId="77777777" w:rsidR="00FA6F83" w:rsidRDefault="001774B6">
      <w:pPr>
        <w:pStyle w:val="WPNormal"/>
        <w:spacing w:after="120"/>
        <w:ind w:left="720"/>
        <w:rPr>
          <w:rFonts w:asciiTheme="minorHAnsi" w:hAnsiTheme="minorHAnsi"/>
          <w:sz w:val="20"/>
        </w:rPr>
      </w:pPr>
      <w:r>
        <w:rPr>
          <w:rFonts w:asciiTheme="minorHAnsi" w:hAnsiTheme="minorHAnsi"/>
          <w:i/>
          <w:sz w:val="20"/>
        </w:rPr>
        <w:t>p</w:t>
      </w:r>
      <w:r>
        <w:rPr>
          <w:rFonts w:asciiTheme="minorHAnsi" w:hAnsiTheme="minorHAnsi"/>
          <w:sz w:val="20"/>
        </w:rPr>
        <w:t xml:space="preserve">-value &gt; 0.05, do 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We cannot conclude the variance in GMAT scores for undergraduate students majoring in economics differs from the general population of GMAT test takers.</w:t>
      </w:r>
    </w:p>
    <w:p w14:paraId="11113A28" w14:textId="77777777" w:rsidR="00FA6F83" w:rsidRDefault="001774B6">
      <w:pPr>
        <w:autoSpaceDE w:val="0"/>
        <w:autoSpaceDN w:val="0"/>
        <w:adjustRightInd w:val="0"/>
        <w:spacing w:after="100" w:line="240" w:lineRule="auto"/>
        <w:ind w:left="360" w:hanging="360"/>
        <w:rPr>
          <w:rFonts w:cs="TimesLTStd-Roman"/>
          <w:sz w:val="20"/>
          <w:szCs w:val="20"/>
          <w:lang w:val="en-IN"/>
        </w:rPr>
      </w:pPr>
      <w:r>
        <w:rPr>
          <w:rFonts w:cs="TimesLTStd-Roman"/>
          <w:color w:val="000000"/>
          <w:sz w:val="20"/>
          <w:szCs w:val="20"/>
          <w:lang w:val="en-IN"/>
        </w:rPr>
        <w:t>12.</w:t>
      </w:r>
      <w:r>
        <w:rPr>
          <w:rFonts w:cs="TimesLTStd-Roman"/>
          <w:color w:val="000000"/>
          <w:sz w:val="20"/>
          <w:szCs w:val="20"/>
          <w:lang w:val="en-IN"/>
        </w:rPr>
        <w:tab/>
      </w:r>
      <w:r>
        <w:rPr>
          <w:rFonts w:cs="TimesLTStd-Bold"/>
          <w:b/>
          <w:bCs/>
          <w:sz w:val="20"/>
          <w:szCs w:val="20"/>
          <w:lang w:val="en-IN"/>
        </w:rPr>
        <w:t xml:space="preserve">Vehicle Ownership by </w:t>
      </w:r>
      <w:r>
        <w:rPr>
          <w:rFonts w:cs="TimesLTStd-BoldItalic"/>
          <w:b/>
          <w:bCs/>
          <w:i/>
          <w:iCs/>
          <w:sz w:val="20"/>
          <w:szCs w:val="20"/>
          <w:lang w:val="en-IN"/>
        </w:rPr>
        <w:t xml:space="preserve">Fortune </w:t>
      </w:r>
      <w:r>
        <w:rPr>
          <w:rFonts w:cs="TimesLTStd-Bold"/>
          <w:b/>
          <w:bCs/>
          <w:sz w:val="20"/>
          <w:szCs w:val="20"/>
          <w:lang w:val="en-IN"/>
        </w:rPr>
        <w:t xml:space="preserve">Magazine Subscribers. </w:t>
      </w:r>
      <w:r>
        <w:rPr>
          <w:rFonts w:cs="TimesLTStd-Roman"/>
          <w:sz w:val="20"/>
          <w:szCs w:val="20"/>
          <w:lang w:val="en-IN"/>
        </w:rPr>
        <w:t xml:space="preserve">A </w:t>
      </w:r>
      <w:r>
        <w:rPr>
          <w:rFonts w:cs="TimesLTStd-Italic"/>
          <w:i/>
          <w:iCs/>
          <w:sz w:val="20"/>
          <w:szCs w:val="20"/>
          <w:lang w:val="en-IN"/>
        </w:rPr>
        <w:t xml:space="preserve">Fortune </w:t>
      </w:r>
      <w:r>
        <w:rPr>
          <w:rFonts w:cs="TimesLTStd-Roman"/>
          <w:sz w:val="20"/>
          <w:szCs w:val="20"/>
          <w:lang w:val="en-IN"/>
        </w:rPr>
        <w:t xml:space="preserve">study found that the variance in the number of vehicles owned or leased by subscribers to </w:t>
      </w:r>
      <w:r>
        <w:rPr>
          <w:rFonts w:cs="TimesLTStd-Italic"/>
          <w:i/>
          <w:iCs/>
          <w:sz w:val="20"/>
          <w:szCs w:val="20"/>
          <w:lang w:val="en-IN"/>
        </w:rPr>
        <w:t xml:space="preserve">Fortune </w:t>
      </w:r>
      <w:r>
        <w:rPr>
          <w:rFonts w:cs="TimesLTStd-Roman"/>
          <w:sz w:val="20"/>
          <w:szCs w:val="20"/>
          <w:lang w:val="en-IN"/>
        </w:rPr>
        <w:t xml:space="preserve">magazine is 0.94. Assume a sample of 12 subscribers to another magazine provided the following data on the number of vehicles owned or leased: 2, 1, 2, 0, 3, 2, 2, 1, 2, 1, 0, and 1. </w:t>
      </w:r>
      <w:r>
        <w:rPr>
          <w:rFonts w:eastAsia="Arial" w:cs="Open Sans"/>
          <w:b/>
          <w:bCs/>
          <w:color w:val="D85629"/>
          <w:sz w:val="20"/>
          <w:szCs w:val="20"/>
        </w:rPr>
        <w:t>LO 3</w:t>
      </w:r>
    </w:p>
    <w:p w14:paraId="11113A29" w14:textId="77777777" w:rsidR="00FA6F83" w:rsidRDefault="001774B6">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Compute the sample variance in the number of vehicles owned or leased by the </w:t>
      </w:r>
      <w:r>
        <w:rPr>
          <w:rFonts w:cs="TimesLTStd-Roman"/>
          <w:sz w:val="20"/>
          <w:szCs w:val="20"/>
          <w:lang w:val="en-IN"/>
        </w:rPr>
        <w:br/>
        <w:t>12 subscribers.</w:t>
      </w:r>
    </w:p>
    <w:p w14:paraId="11113A2A" w14:textId="77777777" w:rsidR="00FA6F83" w:rsidRDefault="001774B6">
      <w:pPr>
        <w:autoSpaceDE w:val="0"/>
        <w:autoSpaceDN w:val="0"/>
        <w:adjustRightInd w:val="0"/>
        <w:spacing w:after="120" w:line="240" w:lineRule="auto"/>
        <w:ind w:left="720" w:hanging="360"/>
        <w:rPr>
          <w:rFonts w:cs="TimesLTStd-Roman"/>
          <w:color w:val="000000"/>
          <w:sz w:val="20"/>
          <w:szCs w:val="20"/>
          <w:lang w:val="en-IN"/>
        </w:rPr>
      </w:pPr>
      <w:r>
        <w:rPr>
          <w:rFonts w:cs="TimesLTStd-Roman"/>
          <w:sz w:val="20"/>
          <w:szCs w:val="20"/>
          <w:lang w:val="en-IN"/>
        </w:rPr>
        <w:t>b.</w:t>
      </w:r>
      <w:r>
        <w:rPr>
          <w:rFonts w:cs="TimesLTStd-Roman"/>
          <w:sz w:val="20"/>
          <w:szCs w:val="20"/>
          <w:lang w:val="en-IN"/>
        </w:rPr>
        <w:tab/>
        <w:t xml:space="preserve">Test the hypothesis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asciiTheme="majorHAnsi" w:hAnsiTheme="majorHAnsi" w:cs="TimesLTStd-Roman"/>
          <w:i/>
          <w:spacing w:val="-4"/>
          <w:sz w:val="20"/>
          <w:szCs w:val="20"/>
          <w:lang w:val="en-IN"/>
        </w:rPr>
        <w:sym w:font="Symbol" w:char="F073"/>
      </w:r>
      <w:r>
        <w:rPr>
          <w:rFonts w:cs="TimesLTStd-Roman"/>
          <w:sz w:val="20"/>
          <w:szCs w:val="20"/>
          <w:vertAlign w:val="superscript"/>
          <w:lang w:val="en-IN"/>
        </w:rPr>
        <w:t>2</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 xml:space="preserve">.94 to determine whether the variance in the number of vehicles owned or leased by subscribers of the other magazine differs from </w:t>
      </w:r>
      <w:r>
        <w:rPr>
          <w:rFonts w:asciiTheme="majorHAnsi" w:hAnsiTheme="majorHAnsi" w:cs="TimesLTStd-Roman"/>
          <w:i/>
          <w:spacing w:val="-4"/>
          <w:sz w:val="20"/>
          <w:szCs w:val="20"/>
          <w:lang w:val="en-IN"/>
        </w:rPr>
        <w:sym w:font="Symbol" w:char="F073"/>
      </w:r>
      <w:r>
        <w:rPr>
          <w:rFonts w:cs="TimesLTStd-Roman"/>
          <w:sz w:val="20"/>
          <w:szCs w:val="20"/>
          <w:vertAlign w:val="superscript"/>
          <w:lang w:val="en-IN"/>
        </w:rPr>
        <w:t>2</w:t>
      </w:r>
      <w:r>
        <w:rPr>
          <w:rFonts w:cs="TimesLTStd-Roman"/>
          <w:sz w:val="20"/>
          <w:szCs w:val="20"/>
          <w:lang w:val="en-IN"/>
        </w:rPr>
        <w:t xml:space="preserve"> </w:t>
      </w:r>
      <w:r>
        <w:rPr>
          <w:rFonts w:cs="MathematicalPiLTStd-1"/>
          <w:sz w:val="20"/>
          <w:szCs w:val="20"/>
          <w:lang w:val="en-IN"/>
        </w:rPr>
        <w:t>= 0</w:t>
      </w:r>
      <w:r>
        <w:rPr>
          <w:rFonts w:cs="TimesLTStd-Roman"/>
          <w:sz w:val="20"/>
          <w:szCs w:val="20"/>
          <w:lang w:val="en-IN"/>
        </w:rPr>
        <w:t xml:space="preserve">.94 for </w:t>
      </w:r>
      <w:r>
        <w:rPr>
          <w:rFonts w:cs="TimesLTStd-Italic"/>
          <w:i/>
          <w:iCs/>
          <w:sz w:val="20"/>
          <w:szCs w:val="20"/>
          <w:lang w:val="en-IN"/>
        </w:rPr>
        <w:t xml:space="preserve">Fortune. </w:t>
      </w:r>
      <w:r>
        <w:rPr>
          <w:rFonts w:cs="TimesLTStd-Roman"/>
          <w:sz w:val="20"/>
          <w:szCs w:val="20"/>
          <w:lang w:val="en-IN"/>
        </w:rPr>
        <w:t>At a 0.05 level of significance, what is your conclusion?</w:t>
      </w:r>
    </w:p>
    <w:p w14:paraId="11113A2B" w14:textId="77777777" w:rsidR="00FA6F83" w:rsidRDefault="001774B6">
      <w:pPr>
        <w:spacing w:after="0"/>
        <w:ind w:left="360"/>
        <w:rPr>
          <w:b/>
          <w:sz w:val="20"/>
          <w:szCs w:val="20"/>
        </w:rPr>
      </w:pPr>
      <w:r>
        <w:rPr>
          <w:b/>
          <w:sz w:val="20"/>
          <w:szCs w:val="20"/>
        </w:rPr>
        <w:t>Solutions:</w:t>
      </w:r>
    </w:p>
    <w:p w14:paraId="11113A2C" w14:textId="77777777" w:rsidR="00FA6F83" w:rsidRDefault="001774B6">
      <w:pPr>
        <w:autoSpaceDE w:val="0"/>
        <w:autoSpaceDN w:val="0"/>
        <w:adjustRightInd w:val="0"/>
        <w:spacing w:after="100" w:line="240" w:lineRule="auto"/>
        <w:ind w:left="720" w:hanging="360"/>
        <w:rPr>
          <w:sz w:val="20"/>
        </w:rPr>
      </w:pPr>
      <w:r>
        <w:rPr>
          <w:sz w:val="20"/>
        </w:rPr>
        <w:t>a.</w:t>
      </w:r>
      <w:r>
        <w:rPr>
          <w:sz w:val="20"/>
        </w:rPr>
        <w:tab/>
      </w:r>
      <w:r>
        <w:rPr>
          <w:position w:val="-22"/>
          <w:sz w:val="20"/>
        </w:rPr>
        <w:object w:dxaOrig="2840" w:dyaOrig="580" w14:anchorId="11113D51">
          <v:shape id="_x0000_i1090" type="#_x0000_t75" style="width:141.15pt;height:28.5pt" o:ole="" fillcolor="window">
            <v:imagedata r:id="rId130" o:title=""/>
          </v:shape>
          <o:OLEObject Type="Embed" ProgID="Equation.DSMT4" ShapeID="_x0000_i1090" DrawAspect="Content" ObjectID="_1769434536" r:id="rId131"/>
        </w:object>
      </w:r>
    </w:p>
    <w:p w14:paraId="11113A2D" w14:textId="77777777" w:rsidR="00FA6F83" w:rsidRDefault="001774B6">
      <w:pPr>
        <w:autoSpaceDE w:val="0"/>
        <w:autoSpaceDN w:val="0"/>
        <w:adjustRightInd w:val="0"/>
        <w:spacing w:after="0" w:line="240" w:lineRule="auto"/>
        <w:ind w:left="720" w:hanging="360"/>
        <w:rPr>
          <w:sz w:val="20"/>
        </w:rPr>
      </w:pPr>
      <w:r>
        <w:rPr>
          <w:sz w:val="20"/>
        </w:rPr>
        <w:t>b.</w:t>
      </w:r>
      <w:r>
        <w:rPr>
          <w:sz w:val="20"/>
        </w:rPr>
        <w:tab/>
      </w:r>
      <w:r>
        <w:rPr>
          <w:i/>
          <w:sz w:val="20"/>
        </w:rPr>
        <w:t>H</w:t>
      </w:r>
      <w:r>
        <w:rPr>
          <w:sz w:val="20"/>
          <w:vertAlign w:val="subscript"/>
        </w:rPr>
        <w:t>0</w:t>
      </w:r>
      <w:r>
        <w:rPr>
          <w:sz w:val="20"/>
        </w:rPr>
        <w:t xml:space="preserve">: </w:t>
      </w:r>
      <w:r>
        <w:rPr>
          <w:i/>
          <w:sz w:val="20"/>
        </w:rPr>
        <w:sym w:font="Symbol" w:char="F073"/>
      </w:r>
      <w:r>
        <w:rPr>
          <w:sz w:val="20"/>
          <w:vertAlign w:val="superscript"/>
        </w:rPr>
        <w:t>2</w:t>
      </w:r>
      <w:r>
        <w:rPr>
          <w:sz w:val="20"/>
        </w:rPr>
        <w:t xml:space="preserve"> = 0.94</w:t>
      </w:r>
    </w:p>
    <w:p w14:paraId="11113A2E" w14:textId="77777777" w:rsidR="00FA6F83" w:rsidRDefault="001774B6">
      <w:pPr>
        <w:pStyle w:val="WPNormal"/>
        <w:spacing w:after="100"/>
        <w:ind w:left="720"/>
        <w:rPr>
          <w:rFonts w:asciiTheme="minorHAnsi" w:hAnsiTheme="minorHAnsi"/>
          <w:sz w:val="20"/>
        </w:rPr>
      </w:pPr>
      <w:r>
        <w:rPr>
          <w:rFonts w:asciiTheme="minorHAnsi" w:hAnsiTheme="minorHAnsi"/>
          <w:i/>
          <w:sz w:val="20"/>
        </w:rPr>
        <w:t>H</w:t>
      </w:r>
      <w:r>
        <w:rPr>
          <w:rFonts w:asciiTheme="minorHAnsi" w:hAnsiTheme="minorHAnsi"/>
          <w:sz w:val="20"/>
          <w:vertAlign w:val="subscript"/>
        </w:rPr>
        <w:t>a</w:t>
      </w:r>
      <w:r>
        <w:rPr>
          <w:rFonts w:asciiTheme="minorHAnsi" w:hAnsiTheme="minorHAns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w:t>
      </w:r>
      <w:r>
        <w:rPr>
          <w:rFonts w:asciiTheme="minorHAnsi" w:hAnsiTheme="minorHAnsi"/>
          <w:sz w:val="20"/>
        </w:rPr>
        <w:sym w:font="Symbol" w:char="F0B9"/>
      </w:r>
      <w:r>
        <w:rPr>
          <w:rFonts w:asciiTheme="minorHAnsi" w:hAnsiTheme="minorHAnsi"/>
          <w:sz w:val="20"/>
        </w:rPr>
        <w:t xml:space="preserve"> 0.94</w:t>
      </w:r>
    </w:p>
    <w:p w14:paraId="11113A2F" w14:textId="77777777" w:rsidR="00FA6F83" w:rsidRDefault="001774B6">
      <w:pPr>
        <w:pStyle w:val="WPNormal"/>
        <w:spacing w:after="100"/>
        <w:ind w:left="720"/>
        <w:rPr>
          <w:rFonts w:asciiTheme="minorHAnsi" w:hAnsiTheme="minorHAnsi"/>
          <w:sz w:val="20"/>
        </w:rPr>
      </w:pPr>
      <w:r>
        <w:rPr>
          <w:rFonts w:asciiTheme="minorHAnsi" w:hAnsiTheme="minorHAnsi"/>
          <w:position w:val="-26"/>
          <w:sz w:val="20"/>
        </w:rPr>
        <w:object w:dxaOrig="3240" w:dyaOrig="620" w14:anchorId="11113D52">
          <v:shape id="_x0000_i1091" type="#_x0000_t75" style="width:163.3pt;height:28.5pt" o:ole="" fillcolor="window">
            <v:imagedata r:id="rId132" o:title=""/>
          </v:shape>
          <o:OLEObject Type="Embed" ProgID="Equation.DSMT4" ShapeID="_x0000_i1091" DrawAspect="Content" ObjectID="_1769434537" r:id="rId133"/>
        </w:object>
      </w:r>
    </w:p>
    <w:p w14:paraId="11113A30" w14:textId="77777777" w:rsidR="00FA6F83" w:rsidRDefault="001774B6">
      <w:pPr>
        <w:pStyle w:val="WPNormal"/>
        <w:spacing w:after="100"/>
        <w:ind w:left="720"/>
        <w:rPr>
          <w:rFonts w:asciiTheme="minorHAnsi" w:hAnsiTheme="minorHAnsi"/>
          <w:sz w:val="20"/>
        </w:rPr>
      </w:pPr>
      <w:r>
        <w:rPr>
          <w:rFonts w:asciiTheme="minorHAnsi" w:hAnsiTheme="minorHAnsi"/>
          <w:sz w:val="20"/>
        </w:rPr>
        <w:t xml:space="preserve">Degrees of freedom = </w:t>
      </w:r>
      <w:r>
        <w:rPr>
          <w:rFonts w:asciiTheme="minorHAnsi" w:hAnsiTheme="minorHAnsi"/>
          <w:i/>
          <w:sz w:val="20"/>
        </w:rPr>
        <w:t>n</w:t>
      </w:r>
      <w:r>
        <w:rPr>
          <w:rFonts w:asciiTheme="minorHAnsi" w:hAnsiTheme="minorHAnsi"/>
          <w:sz w:val="20"/>
        </w:rPr>
        <w:t xml:space="preserve"> – 1 = 11</w:t>
      </w:r>
    </w:p>
    <w:p w14:paraId="11113A31" w14:textId="77777777" w:rsidR="00FA6F83" w:rsidRDefault="001774B6">
      <w:pPr>
        <w:pStyle w:val="WPNormal"/>
        <w:ind w:left="720"/>
        <w:rPr>
          <w:rFonts w:asciiTheme="minorHAnsi" w:hAnsiTheme="minorHAnsi"/>
          <w:sz w:val="20"/>
        </w:rPr>
      </w:pPr>
      <w:r>
        <w:rPr>
          <w:rFonts w:asciiTheme="minorHAnsi" w:hAnsiTheme="minorHAnsi"/>
          <w:sz w:val="20"/>
        </w:rPr>
        <w:t xml:space="preserve">Because the left tail is the nearest tail in this two-tailed test, the </w:t>
      </w:r>
      <w:r>
        <w:rPr>
          <w:rFonts w:asciiTheme="minorHAnsi" w:hAnsiTheme="minorHAnsi"/>
          <w:i/>
          <w:sz w:val="20"/>
        </w:rPr>
        <w:t>p</w:t>
      </w:r>
      <w:r>
        <w:rPr>
          <w:rFonts w:asciiTheme="minorHAnsi" w:hAnsiTheme="minorHAnsi"/>
          <w:sz w:val="20"/>
        </w:rPr>
        <w:t>-value is two times the lower tail area</w:t>
      </w:r>
    </w:p>
    <w:p w14:paraId="11113A32" w14:textId="77777777" w:rsidR="00FA6F83" w:rsidRDefault="001774B6">
      <w:pPr>
        <w:pStyle w:val="WPNormal"/>
        <w:spacing w:after="100"/>
        <w:ind w:left="720"/>
        <w:rPr>
          <w:rFonts w:asciiTheme="minorHAnsi" w:hAnsiTheme="minorHAnsi"/>
          <w:sz w:val="20"/>
        </w:rPr>
      </w:pPr>
      <w:r>
        <w:rPr>
          <w:rFonts w:asciiTheme="minorHAnsi" w:hAnsiTheme="minorHAnsi"/>
          <w:sz w:val="20"/>
        </w:rPr>
        <w:t>Using</w:t>
      </w:r>
      <w:r>
        <w:rPr>
          <w:rFonts w:asciiTheme="minorHAnsi" w:hAnsiTheme="minorHAnsi"/>
          <w:position w:val="-10"/>
          <w:sz w:val="20"/>
        </w:rPr>
        <w:object w:dxaOrig="279" w:dyaOrig="320" w14:anchorId="11113D53">
          <v:shape id="_x0000_i1092" type="#_x0000_t75" style="width:14.25pt;height:14.25pt" o:ole="" fillcolor="window">
            <v:imagedata r:id="rId42" o:title=""/>
          </v:shape>
          <o:OLEObject Type="Embed" ProgID="Equation.DSMT4" ShapeID="_x0000_i1092" DrawAspect="Content" ObjectID="_1769434538" r:id="rId134"/>
        </w:object>
      </w:r>
      <w:r>
        <w:rPr>
          <w:rFonts w:asciiTheme="minorHAnsi" w:hAnsiTheme="minorHAnsi"/>
          <w:sz w:val="20"/>
        </w:rPr>
        <w:t xml:space="preserve">table, area in the lower tail is greater than (1 – 0.90) = 0.10; therefore, </w:t>
      </w:r>
      <w:r>
        <w:rPr>
          <w:rFonts w:asciiTheme="minorHAnsi" w:hAnsiTheme="minorHAnsi"/>
          <w:i/>
          <w:sz w:val="20"/>
        </w:rPr>
        <w:t>p</w:t>
      </w:r>
      <w:r>
        <w:rPr>
          <w:rFonts w:asciiTheme="minorHAnsi" w:hAnsiTheme="minorHAnsi"/>
          <w:sz w:val="20"/>
        </w:rPr>
        <w:t xml:space="preserve">-value is greater than 0.20. </w:t>
      </w:r>
    </w:p>
    <w:p w14:paraId="11113A33" w14:textId="77777777" w:rsidR="00FA6F83" w:rsidRDefault="001774B6">
      <w:pPr>
        <w:pStyle w:val="WPNormal"/>
        <w:ind w:left="72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2*CHISQ.DIST(9.49, 11, TRUE) = 0.8465</w:t>
      </w:r>
    </w:p>
    <w:p w14:paraId="11113A34" w14:textId="6150A942" w:rsidR="00FA6F83" w:rsidRDefault="001774B6">
      <w:pPr>
        <w:pStyle w:val="WPNormal"/>
        <w:spacing w:after="100"/>
        <w:ind w:left="720"/>
        <w:rPr>
          <w:rFonts w:asciiTheme="minorHAnsi" w:hAnsiTheme="minorHAnsi"/>
          <w:sz w:val="20"/>
        </w:rPr>
      </w:pPr>
      <w:r>
        <w:rPr>
          <w:rFonts w:asciiTheme="minorHAnsi" w:hAnsiTheme="minorHAnsi"/>
          <w:sz w:val="20"/>
        </w:rPr>
        <w:t xml:space="preserve">Using unrounded standard deviation and the resulting unrounded </w:t>
      </w:r>
      <w:r w:rsidR="001F4B3A">
        <w:rPr>
          <w:rFonts w:asciiTheme="minorHAnsi" w:hAnsiTheme="minorHAnsi"/>
          <w:sz w:val="20"/>
        </w:rPr>
        <w:t>test statistic</w:t>
      </w:r>
      <w:r>
        <w:rPr>
          <w:rFonts w:asciiTheme="minorHAnsi" w:hAnsiTheme="minorHAnsi"/>
          <w:sz w:val="20"/>
        </w:rPr>
        <w:t xml:space="preserve"> via Excel with cell referencing, </w:t>
      </w:r>
      <w:r>
        <w:rPr>
          <w:rFonts w:asciiTheme="minorHAnsi" w:hAnsiTheme="minorHAnsi"/>
          <w:i/>
          <w:sz w:val="20"/>
        </w:rPr>
        <w:t>p</w:t>
      </w:r>
      <w:r>
        <w:rPr>
          <w:rFonts w:asciiTheme="minorHAnsi" w:hAnsiTheme="minorHAnsi"/>
          <w:sz w:val="20"/>
        </w:rPr>
        <w:t>-value = 0.8457</w:t>
      </w:r>
    </w:p>
    <w:p w14:paraId="11113A35" w14:textId="77777777" w:rsidR="00FA6F83" w:rsidRDefault="001774B6">
      <w:pPr>
        <w:pStyle w:val="WPNormal"/>
        <w:spacing w:after="120"/>
        <w:ind w:left="720"/>
        <w:rPr>
          <w:rFonts w:asciiTheme="minorHAnsi" w:hAnsiTheme="minorHAnsi"/>
          <w:sz w:val="20"/>
        </w:rPr>
      </w:pPr>
      <w:r>
        <w:rPr>
          <w:rFonts w:asciiTheme="minorHAnsi" w:hAnsiTheme="minorHAnsi"/>
          <w:i/>
          <w:sz w:val="20"/>
        </w:rPr>
        <w:t>p</w:t>
      </w:r>
      <w:r>
        <w:rPr>
          <w:rFonts w:asciiTheme="minorHAnsi" w:hAnsiTheme="minorHAnsi"/>
          <w:sz w:val="20"/>
        </w:rPr>
        <w:t xml:space="preserve">-value &gt; 0.05, cannot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w:t>
      </w:r>
    </w:p>
    <w:p w14:paraId="11113A36" w14:textId="77777777" w:rsidR="00FA6F83" w:rsidRDefault="001774B6">
      <w:pPr>
        <w:autoSpaceDE w:val="0"/>
        <w:autoSpaceDN w:val="0"/>
        <w:adjustRightInd w:val="0"/>
        <w:spacing w:before="160" w:after="120" w:line="240" w:lineRule="auto"/>
        <w:ind w:left="360" w:hanging="360"/>
        <w:rPr>
          <w:rFonts w:cs="TimesLTStd-Roman"/>
          <w:b/>
          <w:sz w:val="20"/>
          <w:szCs w:val="20"/>
          <w:lang w:val="en-IN"/>
        </w:rPr>
      </w:pPr>
      <w:r>
        <w:rPr>
          <w:rFonts w:cs="TimesLTStd-Roman"/>
          <w:b/>
          <w:sz w:val="20"/>
          <w:szCs w:val="20"/>
          <w:lang w:val="en-IN"/>
        </w:rPr>
        <w:t>Methods</w:t>
      </w:r>
    </w:p>
    <w:p w14:paraId="11113A37"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13.</w:t>
      </w:r>
      <w:r>
        <w:rPr>
          <w:rFonts w:cs="TimesLTStd-Roman"/>
          <w:sz w:val="20"/>
          <w:szCs w:val="20"/>
          <w:lang w:val="en-IN"/>
        </w:rPr>
        <w:tab/>
        <w:t xml:space="preserve">Find the following </w:t>
      </w:r>
      <w:r>
        <w:rPr>
          <w:rFonts w:cs="TimesLTStd-Italic"/>
          <w:i/>
          <w:iCs/>
          <w:sz w:val="20"/>
          <w:szCs w:val="20"/>
          <w:lang w:val="en-IN"/>
        </w:rPr>
        <w:t xml:space="preserve">F </w:t>
      </w:r>
      <w:r>
        <w:rPr>
          <w:rFonts w:cs="TimesLTStd-Roman"/>
          <w:sz w:val="20"/>
          <w:szCs w:val="20"/>
          <w:lang w:val="en-IN"/>
        </w:rPr>
        <w:t xml:space="preserve">distribution values from Table 4 of Appendix B (available online). </w:t>
      </w:r>
      <w:r>
        <w:rPr>
          <w:rFonts w:eastAsia="Arial" w:cs="Open Sans"/>
          <w:b/>
          <w:bCs/>
          <w:color w:val="D85629"/>
          <w:sz w:val="20"/>
          <w:szCs w:val="20"/>
        </w:rPr>
        <w:t>LO 4</w:t>
      </w:r>
    </w:p>
    <w:p w14:paraId="11113A38" w14:textId="77777777" w:rsidR="00FA6F83" w:rsidRDefault="001774B6">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r>
      <w:r>
        <w:rPr>
          <w:rFonts w:cs="TimesLTStd-Italic"/>
          <w:i/>
          <w:iCs/>
          <w:sz w:val="20"/>
          <w:szCs w:val="20"/>
          <w:lang w:val="en-IN"/>
        </w:rPr>
        <w:t>F</w:t>
      </w:r>
      <w:r>
        <w:rPr>
          <w:rFonts w:cs="TimesLTStd-Italic"/>
          <w:iCs/>
          <w:sz w:val="20"/>
          <w:szCs w:val="20"/>
          <w:vertAlign w:val="subscript"/>
          <w:lang w:val="en-IN"/>
        </w:rPr>
        <w:t>0</w:t>
      </w:r>
      <w:r>
        <w:rPr>
          <w:rFonts w:cs="TimesLTStd-Roman"/>
          <w:sz w:val="20"/>
          <w:szCs w:val="20"/>
          <w:vertAlign w:val="subscript"/>
          <w:lang w:val="en-IN"/>
        </w:rPr>
        <w:t>.05</w:t>
      </w:r>
      <w:r>
        <w:rPr>
          <w:rFonts w:cs="TimesLTStd-Roman"/>
          <w:sz w:val="20"/>
          <w:szCs w:val="20"/>
          <w:lang w:val="en-IN"/>
        </w:rPr>
        <w:t xml:space="preserve"> with degrees of freedom 5 and 10</w:t>
      </w:r>
    </w:p>
    <w:p w14:paraId="11113A39" w14:textId="77777777" w:rsidR="00FA6F83" w:rsidRDefault="001774B6">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r>
      <w:r>
        <w:rPr>
          <w:rFonts w:cs="TimesLTStd-Italic"/>
          <w:i/>
          <w:iCs/>
          <w:sz w:val="20"/>
          <w:szCs w:val="20"/>
          <w:lang w:val="en-IN"/>
        </w:rPr>
        <w:t>F</w:t>
      </w:r>
      <w:r>
        <w:rPr>
          <w:rFonts w:cs="TimesLTStd-Italic"/>
          <w:iCs/>
          <w:sz w:val="20"/>
          <w:szCs w:val="20"/>
          <w:vertAlign w:val="subscript"/>
          <w:lang w:val="en-IN"/>
        </w:rPr>
        <w:t>0</w:t>
      </w:r>
      <w:r>
        <w:rPr>
          <w:rFonts w:cs="TimesLTStd-Roman"/>
          <w:sz w:val="20"/>
          <w:szCs w:val="20"/>
          <w:vertAlign w:val="subscript"/>
          <w:lang w:val="en-IN"/>
        </w:rPr>
        <w:t>.025</w:t>
      </w:r>
      <w:r>
        <w:rPr>
          <w:rFonts w:cs="TimesLTStd-Roman"/>
          <w:sz w:val="20"/>
          <w:szCs w:val="20"/>
          <w:lang w:val="en-IN"/>
        </w:rPr>
        <w:t xml:space="preserve"> with degrees of freedom 20 and 15</w:t>
      </w:r>
    </w:p>
    <w:p w14:paraId="11113A3A" w14:textId="77777777" w:rsidR="00FA6F83" w:rsidRDefault="001774B6">
      <w:pPr>
        <w:autoSpaceDE w:val="0"/>
        <w:autoSpaceDN w:val="0"/>
        <w:adjustRightInd w:val="0"/>
        <w:spacing w:after="10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r>
      <w:r>
        <w:rPr>
          <w:rFonts w:cs="TimesLTStd-Italic"/>
          <w:i/>
          <w:iCs/>
          <w:sz w:val="20"/>
          <w:szCs w:val="20"/>
          <w:lang w:val="en-IN"/>
        </w:rPr>
        <w:t>F</w:t>
      </w:r>
      <w:r>
        <w:rPr>
          <w:rFonts w:cs="TimesLTStd-Italic"/>
          <w:iCs/>
          <w:sz w:val="20"/>
          <w:szCs w:val="20"/>
          <w:vertAlign w:val="subscript"/>
          <w:lang w:val="en-IN"/>
        </w:rPr>
        <w:t>0</w:t>
      </w:r>
      <w:r>
        <w:rPr>
          <w:rFonts w:cs="TimesLTStd-Roman"/>
          <w:sz w:val="20"/>
          <w:szCs w:val="20"/>
          <w:vertAlign w:val="subscript"/>
          <w:lang w:val="en-IN"/>
        </w:rPr>
        <w:t>.01</w:t>
      </w:r>
      <w:r>
        <w:rPr>
          <w:rFonts w:cs="TimesLTStd-Roman"/>
          <w:sz w:val="20"/>
          <w:szCs w:val="20"/>
          <w:lang w:val="en-IN"/>
        </w:rPr>
        <w:t xml:space="preserve"> with degrees of freedom 8 and 12</w:t>
      </w:r>
    </w:p>
    <w:p w14:paraId="11113A3B"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d.</w:t>
      </w:r>
      <w:r>
        <w:rPr>
          <w:rFonts w:cs="TimesLTStd-Roman"/>
          <w:sz w:val="20"/>
          <w:szCs w:val="20"/>
          <w:lang w:val="en-IN"/>
        </w:rPr>
        <w:tab/>
      </w:r>
      <w:r>
        <w:rPr>
          <w:rFonts w:cs="TimesLTStd-Italic"/>
          <w:i/>
          <w:iCs/>
          <w:sz w:val="20"/>
          <w:szCs w:val="20"/>
          <w:lang w:val="en-IN"/>
        </w:rPr>
        <w:t>F</w:t>
      </w:r>
      <w:r>
        <w:rPr>
          <w:rFonts w:cs="TimesLTStd-Italic"/>
          <w:iCs/>
          <w:sz w:val="20"/>
          <w:szCs w:val="20"/>
          <w:vertAlign w:val="subscript"/>
          <w:lang w:val="en-IN"/>
        </w:rPr>
        <w:t>0</w:t>
      </w:r>
      <w:r>
        <w:rPr>
          <w:rFonts w:cs="TimesLTStd-Roman"/>
          <w:sz w:val="20"/>
          <w:szCs w:val="20"/>
          <w:vertAlign w:val="subscript"/>
          <w:lang w:val="en-IN"/>
        </w:rPr>
        <w:t>.10</w:t>
      </w:r>
      <w:r>
        <w:rPr>
          <w:rFonts w:cs="TimesLTStd-Roman"/>
          <w:sz w:val="20"/>
          <w:szCs w:val="20"/>
          <w:lang w:val="en-IN"/>
        </w:rPr>
        <w:t xml:space="preserve"> with degrees of freedom 10 and 20</w:t>
      </w:r>
    </w:p>
    <w:p w14:paraId="11113A3C" w14:textId="77777777" w:rsidR="00FA6F83" w:rsidRDefault="001774B6" w:rsidP="006841D2">
      <w:pPr>
        <w:spacing w:after="0"/>
        <w:ind w:left="360"/>
        <w:rPr>
          <w:b/>
          <w:sz w:val="20"/>
          <w:szCs w:val="20"/>
        </w:rPr>
      </w:pPr>
      <w:r>
        <w:rPr>
          <w:b/>
          <w:sz w:val="20"/>
          <w:szCs w:val="20"/>
        </w:rPr>
        <w:t>Solutions:</w:t>
      </w:r>
    </w:p>
    <w:p w14:paraId="11113A3D" w14:textId="77777777" w:rsidR="00FA6F83" w:rsidRDefault="001774B6">
      <w:pPr>
        <w:autoSpaceDE w:val="0"/>
        <w:autoSpaceDN w:val="0"/>
        <w:adjustRightInd w:val="0"/>
        <w:spacing w:after="120" w:line="240" w:lineRule="auto"/>
        <w:ind w:left="720" w:hanging="360"/>
        <w:rPr>
          <w:sz w:val="20"/>
        </w:rPr>
      </w:pPr>
      <w:r>
        <w:rPr>
          <w:sz w:val="20"/>
        </w:rPr>
        <w:t>a.</w:t>
      </w:r>
      <w:r>
        <w:rPr>
          <w:sz w:val="20"/>
        </w:rPr>
        <w:tab/>
      </w:r>
      <w:r>
        <w:rPr>
          <w:i/>
          <w:sz w:val="20"/>
        </w:rPr>
        <w:t>F</w:t>
      </w:r>
      <w:r>
        <w:rPr>
          <w:sz w:val="20"/>
          <w:vertAlign w:val="subscript"/>
        </w:rPr>
        <w:t>0.05</w:t>
      </w:r>
      <w:r>
        <w:rPr>
          <w:sz w:val="20"/>
        </w:rPr>
        <w:t xml:space="preserve"> = 3.33</w:t>
      </w:r>
    </w:p>
    <w:p w14:paraId="11113A3E" w14:textId="77777777" w:rsidR="00FA6F83" w:rsidRDefault="001774B6">
      <w:pPr>
        <w:autoSpaceDE w:val="0"/>
        <w:autoSpaceDN w:val="0"/>
        <w:adjustRightInd w:val="0"/>
        <w:spacing w:after="120" w:line="240" w:lineRule="auto"/>
        <w:ind w:left="720" w:hanging="360"/>
        <w:rPr>
          <w:sz w:val="20"/>
        </w:rPr>
      </w:pPr>
      <w:r>
        <w:rPr>
          <w:sz w:val="20"/>
        </w:rPr>
        <w:t>b.</w:t>
      </w:r>
      <w:r>
        <w:rPr>
          <w:sz w:val="20"/>
        </w:rPr>
        <w:tab/>
      </w:r>
      <w:r>
        <w:rPr>
          <w:i/>
          <w:sz w:val="20"/>
        </w:rPr>
        <w:t>F</w:t>
      </w:r>
      <w:r>
        <w:rPr>
          <w:sz w:val="20"/>
          <w:vertAlign w:val="subscript"/>
        </w:rPr>
        <w:t>0.025</w:t>
      </w:r>
      <w:r>
        <w:rPr>
          <w:sz w:val="20"/>
        </w:rPr>
        <w:t xml:space="preserve"> = 2.76</w:t>
      </w:r>
    </w:p>
    <w:p w14:paraId="11113A3F" w14:textId="77777777" w:rsidR="00FA6F83" w:rsidRDefault="001774B6">
      <w:pPr>
        <w:autoSpaceDE w:val="0"/>
        <w:autoSpaceDN w:val="0"/>
        <w:adjustRightInd w:val="0"/>
        <w:spacing w:after="120" w:line="240" w:lineRule="auto"/>
        <w:ind w:left="720" w:hanging="360"/>
        <w:rPr>
          <w:sz w:val="20"/>
        </w:rPr>
      </w:pPr>
      <w:r>
        <w:rPr>
          <w:sz w:val="20"/>
        </w:rPr>
        <w:t>c.</w:t>
      </w:r>
      <w:r>
        <w:rPr>
          <w:sz w:val="20"/>
        </w:rPr>
        <w:tab/>
      </w:r>
      <w:r>
        <w:rPr>
          <w:i/>
          <w:sz w:val="20"/>
        </w:rPr>
        <w:t>F</w:t>
      </w:r>
      <w:r>
        <w:rPr>
          <w:sz w:val="20"/>
          <w:vertAlign w:val="subscript"/>
        </w:rPr>
        <w:t>0.01</w:t>
      </w:r>
      <w:r>
        <w:rPr>
          <w:sz w:val="20"/>
        </w:rPr>
        <w:t xml:space="preserve"> = 4.50</w:t>
      </w:r>
    </w:p>
    <w:p w14:paraId="11113A40" w14:textId="77777777" w:rsidR="00FA6F83" w:rsidRDefault="001774B6">
      <w:pPr>
        <w:autoSpaceDE w:val="0"/>
        <w:autoSpaceDN w:val="0"/>
        <w:adjustRightInd w:val="0"/>
        <w:spacing w:after="120" w:line="240" w:lineRule="auto"/>
        <w:ind w:left="720" w:hanging="360"/>
        <w:rPr>
          <w:sz w:val="20"/>
        </w:rPr>
      </w:pPr>
      <w:r>
        <w:rPr>
          <w:sz w:val="20"/>
        </w:rPr>
        <w:t>d.</w:t>
      </w:r>
      <w:r>
        <w:rPr>
          <w:sz w:val="20"/>
        </w:rPr>
        <w:tab/>
      </w:r>
      <w:r>
        <w:rPr>
          <w:position w:val="-10"/>
          <w:sz w:val="20"/>
        </w:rPr>
        <w:object w:dxaOrig="960" w:dyaOrig="300" w14:anchorId="11113D54">
          <v:shape id="_x0000_i1093" type="#_x0000_t75" style="width:47.75pt;height:14.25pt" o:ole="" fillcolor="window">
            <v:imagedata r:id="rId135" o:title=""/>
          </v:shape>
          <o:OLEObject Type="Embed" ProgID="Equation.DSMT4" ShapeID="_x0000_i1093" DrawAspect="Content" ObjectID="_1769434539" r:id="rId136"/>
        </w:object>
      </w:r>
    </w:p>
    <w:p w14:paraId="11113A41"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14.</w:t>
      </w:r>
      <w:r>
        <w:rPr>
          <w:rFonts w:cs="TimesLTStd-Roman"/>
          <w:sz w:val="20"/>
          <w:szCs w:val="20"/>
          <w:lang w:val="en-IN"/>
        </w:rPr>
        <w:tab/>
        <w:t xml:space="preserve">A sample of 16 items from population 1 has a sample variance </w:t>
      </w:r>
      <w:r>
        <w:rPr>
          <w:rFonts w:cs="TimesLTStd-Roman"/>
          <w:position w:val="-10"/>
          <w:sz w:val="20"/>
          <w:szCs w:val="20"/>
          <w:lang w:val="en-IN"/>
        </w:rPr>
        <w:object w:dxaOrig="240" w:dyaOrig="320" w14:anchorId="11113D55">
          <v:shape id="_x0000_i1094" type="#_x0000_t75" style="width:12.1pt;height:15.7pt" o:ole="">
            <v:imagedata r:id="rId137" o:title=""/>
          </v:shape>
          <o:OLEObject Type="Embed" ProgID="Equation.DSMT4" ShapeID="_x0000_i1094" DrawAspect="Content" ObjectID="_1769434540" r:id="rId138"/>
        </w:objec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5.8 and a sample of </w:t>
      </w:r>
      <w:r>
        <w:rPr>
          <w:rFonts w:cs="TimesLTStd-Roman"/>
          <w:sz w:val="20"/>
          <w:szCs w:val="20"/>
          <w:lang w:val="en-IN"/>
        </w:rPr>
        <w:br/>
        <w:t xml:space="preserve">21 items from population 2 has a sample variance </w:t>
      </w:r>
      <w:r>
        <w:rPr>
          <w:rFonts w:cs="TimesLTStd-Roman"/>
          <w:position w:val="-10"/>
          <w:sz w:val="20"/>
          <w:szCs w:val="20"/>
          <w:lang w:val="en-IN"/>
        </w:rPr>
        <w:object w:dxaOrig="240" w:dyaOrig="320" w14:anchorId="11113D56">
          <v:shape id="_x0000_i1095" type="#_x0000_t75" style="width:12.1pt;height:15.7pt" o:ole="">
            <v:imagedata r:id="rId139" o:title=""/>
          </v:shape>
          <o:OLEObject Type="Embed" ProgID="Equation.DSMT4" ShapeID="_x0000_i1095" DrawAspect="Content" ObjectID="_1769434541" r:id="rId140"/>
        </w:objec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2.4. Test the following hypotheses at the 0.05 level of significance. </w:t>
      </w:r>
      <w:r>
        <w:rPr>
          <w:rFonts w:eastAsia="Arial" w:cs="Open Sans"/>
          <w:b/>
          <w:bCs/>
          <w:color w:val="D85629"/>
          <w:sz w:val="20"/>
          <w:szCs w:val="20"/>
        </w:rPr>
        <w:t>LO 5</w:t>
      </w:r>
    </w:p>
    <w:p w14:paraId="11113A42" w14:textId="77777777" w:rsidR="00FA6F83" w:rsidRDefault="001774B6">
      <w:pPr>
        <w:autoSpaceDE w:val="0"/>
        <w:autoSpaceDN w:val="0"/>
        <w:adjustRightInd w:val="0"/>
        <w:spacing w:after="0" w:line="240" w:lineRule="auto"/>
        <w:ind w:left="3150"/>
        <w:rPr>
          <w:rFonts w:cs="TimesLTStd-Roman"/>
          <w:sz w:val="20"/>
          <w:szCs w:val="20"/>
          <w:lang w:val="en-IN"/>
        </w:rPr>
      </w:pPr>
      <w:r>
        <w:rPr>
          <w:rFonts w:cs="TimesLTStd-Roman"/>
          <w:position w:val="-28"/>
          <w:sz w:val="20"/>
          <w:szCs w:val="20"/>
          <w:lang w:val="en-IN"/>
        </w:rPr>
        <w:object w:dxaOrig="1040" w:dyaOrig="660" w14:anchorId="11113D57">
          <v:shape id="_x0000_i1096" type="#_x0000_t75" style="width:52.05pt;height:32.8pt" o:ole="">
            <v:imagedata r:id="rId141" o:title=""/>
          </v:shape>
          <o:OLEObject Type="Embed" ProgID="Equation.DSMT4" ShapeID="_x0000_i1096" DrawAspect="Content" ObjectID="_1769434542" r:id="rId142"/>
        </w:object>
      </w:r>
    </w:p>
    <w:p w14:paraId="11113A43"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What is your conclusion using the </w:t>
      </w:r>
      <w:r>
        <w:rPr>
          <w:rFonts w:cs="TimesLTStd-Italic"/>
          <w:i/>
          <w:iCs/>
          <w:sz w:val="20"/>
          <w:szCs w:val="20"/>
          <w:lang w:val="en-IN"/>
        </w:rPr>
        <w:t>p</w:t>
      </w:r>
      <w:r>
        <w:rPr>
          <w:rFonts w:cs="TimesLTStd-Roman"/>
          <w:sz w:val="20"/>
          <w:szCs w:val="20"/>
          <w:lang w:val="en-IN"/>
        </w:rPr>
        <w:t>-value approach?</w:t>
      </w:r>
    </w:p>
    <w:p w14:paraId="11113A44"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Repeat the test using the critical value approach.</w:t>
      </w:r>
    </w:p>
    <w:p w14:paraId="11113A45" w14:textId="77777777" w:rsidR="00FA6F83" w:rsidRDefault="001774B6">
      <w:pPr>
        <w:spacing w:after="0"/>
        <w:ind w:left="360"/>
        <w:rPr>
          <w:b/>
          <w:sz w:val="20"/>
          <w:szCs w:val="20"/>
        </w:rPr>
      </w:pPr>
      <w:r>
        <w:rPr>
          <w:b/>
          <w:sz w:val="20"/>
          <w:szCs w:val="20"/>
        </w:rPr>
        <w:t>Solutions:</w:t>
      </w:r>
    </w:p>
    <w:p w14:paraId="11113A46" w14:textId="77777777" w:rsidR="00FA6F83" w:rsidRDefault="001774B6">
      <w:pPr>
        <w:autoSpaceDE w:val="0"/>
        <w:autoSpaceDN w:val="0"/>
        <w:adjustRightInd w:val="0"/>
        <w:spacing w:after="120" w:line="240" w:lineRule="auto"/>
        <w:ind w:left="720" w:hanging="360"/>
        <w:rPr>
          <w:sz w:val="20"/>
        </w:rPr>
      </w:pPr>
      <w:r>
        <w:rPr>
          <w:sz w:val="20"/>
        </w:rPr>
        <w:t>a.</w:t>
      </w:r>
      <w:r>
        <w:rPr>
          <w:sz w:val="20"/>
        </w:rPr>
        <w:tab/>
        <w:t>Population 1 is the one with the larger variance</w:t>
      </w:r>
    </w:p>
    <w:p w14:paraId="11113A47" w14:textId="77777777" w:rsidR="00FA6F83" w:rsidRDefault="001774B6">
      <w:pPr>
        <w:pStyle w:val="WPNormal"/>
        <w:spacing w:after="120"/>
        <w:ind w:left="720"/>
        <w:rPr>
          <w:rFonts w:asciiTheme="minorHAnsi" w:hAnsiTheme="minorHAnsi"/>
          <w:sz w:val="20"/>
        </w:rPr>
      </w:pPr>
      <w:r>
        <w:rPr>
          <w:rFonts w:asciiTheme="minorHAnsi" w:hAnsiTheme="minorHAnsi"/>
          <w:i/>
          <w:sz w:val="20"/>
        </w:rPr>
        <w:t>n</w:t>
      </w:r>
      <w:r>
        <w:rPr>
          <w:rFonts w:asciiTheme="minorHAnsi" w:hAnsiTheme="minorHAnsi"/>
          <w:sz w:val="20"/>
          <w:vertAlign w:val="subscript"/>
        </w:rPr>
        <w:t>1</w:t>
      </w:r>
      <w:r>
        <w:rPr>
          <w:rFonts w:asciiTheme="minorHAnsi" w:hAnsiTheme="minorHAnsi"/>
          <w:sz w:val="20"/>
        </w:rPr>
        <w:t xml:space="preserve"> = 16, </w:t>
      </w:r>
      <w:r>
        <w:rPr>
          <w:rFonts w:asciiTheme="minorHAnsi" w:hAnsiTheme="minorHAnsi"/>
          <w:i/>
          <w:sz w:val="20"/>
        </w:rPr>
        <w:t>n</w:t>
      </w:r>
      <w:r>
        <w:rPr>
          <w:rFonts w:asciiTheme="minorHAnsi" w:hAnsiTheme="minorHAnsi"/>
          <w:sz w:val="20"/>
          <w:vertAlign w:val="subscript"/>
        </w:rPr>
        <w:t>2</w:t>
      </w:r>
      <w:r>
        <w:rPr>
          <w:rFonts w:asciiTheme="minorHAnsi" w:hAnsiTheme="minorHAnsi"/>
          <w:sz w:val="20"/>
        </w:rPr>
        <w:t xml:space="preserve"> = 21</w:t>
      </w:r>
    </w:p>
    <w:p w14:paraId="11113A48"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1600" w:dyaOrig="620" w14:anchorId="11113D58">
          <v:shape id="_x0000_i1097" type="#_x0000_t75" style="width:79.85pt;height:28.5pt" o:ole="" fillcolor="window">
            <v:imagedata r:id="rId143" o:title=""/>
          </v:shape>
          <o:OLEObject Type="Embed" ProgID="Equation.DSMT4" ShapeID="_x0000_i1097" DrawAspect="Content" ObjectID="_1769434543" r:id="rId144"/>
        </w:object>
      </w:r>
    </w:p>
    <w:p w14:paraId="11113A49" w14:textId="77777777" w:rsidR="00FA6F83" w:rsidRDefault="001774B6">
      <w:pPr>
        <w:pStyle w:val="WPNormal"/>
        <w:spacing w:after="120"/>
        <w:ind w:left="720"/>
        <w:rPr>
          <w:rFonts w:asciiTheme="minorHAnsi" w:hAnsiTheme="minorHAnsi"/>
          <w:sz w:val="20"/>
        </w:rPr>
      </w:pPr>
      <w:r>
        <w:rPr>
          <w:rFonts w:asciiTheme="minorHAnsi" w:hAnsiTheme="minorHAnsi"/>
          <w:sz w:val="20"/>
        </w:rPr>
        <w:t>Upper tail area with degrees of freedom 15 and 20</w:t>
      </w:r>
    </w:p>
    <w:p w14:paraId="11113A4A"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Using </w:t>
      </w:r>
      <w:r>
        <w:rPr>
          <w:rFonts w:asciiTheme="minorHAnsi" w:hAnsiTheme="minorHAnsi"/>
          <w:i/>
          <w:sz w:val="20"/>
        </w:rPr>
        <w:t>F</w:t>
      </w:r>
      <w:r>
        <w:rPr>
          <w:rFonts w:asciiTheme="minorHAnsi" w:hAnsiTheme="minorHAnsi"/>
          <w:sz w:val="20"/>
        </w:rPr>
        <w:t xml:space="preserve"> table, </w:t>
      </w:r>
      <w:r>
        <w:rPr>
          <w:rFonts w:asciiTheme="minorHAnsi" w:hAnsiTheme="minorHAnsi"/>
          <w:i/>
          <w:sz w:val="20"/>
        </w:rPr>
        <w:t>p</w:t>
      </w:r>
      <w:r>
        <w:rPr>
          <w:rFonts w:asciiTheme="minorHAnsi" w:hAnsiTheme="minorHAnsi"/>
          <w:sz w:val="20"/>
        </w:rPr>
        <w:t>-value is between 0.025 and 0.05.</w:t>
      </w:r>
    </w:p>
    <w:p w14:paraId="11113A4B" w14:textId="77777777" w:rsidR="00FA6F83" w:rsidRDefault="001774B6">
      <w:pPr>
        <w:pStyle w:val="WPNormal"/>
        <w:ind w:left="72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F.DIST.RT(2.4, 15, 20) = 0.0345</w:t>
      </w:r>
    </w:p>
    <w:p w14:paraId="11113A4C" w14:textId="5F34967C" w:rsidR="00FA6F83" w:rsidRDefault="001774B6">
      <w:pPr>
        <w:pStyle w:val="WPNormal"/>
        <w:spacing w:after="120"/>
        <w:ind w:left="720"/>
        <w:rPr>
          <w:rFonts w:asciiTheme="minorHAnsi" w:hAnsiTheme="minorHAnsi"/>
          <w:sz w:val="20"/>
        </w:rPr>
      </w:pPr>
      <w:r>
        <w:rPr>
          <w:rFonts w:asciiTheme="minorHAnsi" w:hAnsiTheme="minorHAnsi"/>
          <w:sz w:val="20"/>
        </w:rPr>
        <w:t xml:space="preserve">Using unrounded </w:t>
      </w:r>
      <w:r w:rsidR="001F4B3A">
        <w:rPr>
          <w:rFonts w:asciiTheme="minorHAnsi" w:hAnsiTheme="minorHAnsi"/>
          <w:sz w:val="20"/>
        </w:rPr>
        <w:t>test statistic</w:t>
      </w:r>
      <w:r>
        <w:rPr>
          <w:rFonts w:asciiTheme="minorHAnsi" w:hAnsiTheme="minorHAnsi"/>
          <w:sz w:val="20"/>
        </w:rPr>
        <w:t xml:space="preserve"> via Excel with cell referencing, </w:t>
      </w:r>
      <w:r>
        <w:rPr>
          <w:rFonts w:asciiTheme="minorHAnsi" w:hAnsiTheme="minorHAnsi"/>
          <w:i/>
          <w:sz w:val="20"/>
        </w:rPr>
        <w:t>p</w:t>
      </w:r>
      <w:r>
        <w:rPr>
          <w:rFonts w:asciiTheme="minorHAnsi" w:hAnsiTheme="minorHAnsi"/>
          <w:sz w:val="20"/>
        </w:rPr>
        <w:t>-value = 0.0334</w:t>
      </w:r>
    </w:p>
    <w:p w14:paraId="11113A4D" w14:textId="77777777" w:rsidR="00FA6F83" w:rsidRDefault="001774B6">
      <w:pPr>
        <w:pStyle w:val="WPNormal"/>
        <w:spacing w:after="120"/>
        <w:ind w:left="720"/>
        <w:rPr>
          <w:rFonts w:asciiTheme="minorHAnsi" w:hAnsiTheme="minorHAnsi"/>
          <w:sz w:val="20"/>
        </w:rPr>
      </w:pPr>
      <w:r>
        <w:rPr>
          <w:rFonts w:asciiTheme="minorHAnsi" w:hAnsiTheme="minorHAnsi"/>
          <w:i/>
          <w:sz w:val="20"/>
        </w:rPr>
        <w:t>p</w:t>
      </w:r>
      <w:r>
        <w:rPr>
          <w:rFonts w:asciiTheme="minorHAnsi" w:hAnsiTheme="minorHAnsi"/>
          <w:sz w:val="20"/>
        </w:rPr>
        <w:t xml:space="preserve">-value </w:t>
      </w:r>
      <w:r>
        <w:rPr>
          <w:rFonts w:asciiTheme="minorHAnsi" w:hAnsiTheme="minorHAnsi"/>
          <w:position w:val="-4"/>
          <w:sz w:val="20"/>
        </w:rPr>
        <w:object w:dxaOrig="180" w:dyaOrig="220" w14:anchorId="11113D59">
          <v:shape id="_x0000_i1098" type="#_x0000_t75" style="width:7.85pt;height:14.25pt" o:ole="" fillcolor="window">
            <v:imagedata r:id="rId145" o:title=""/>
          </v:shape>
          <o:OLEObject Type="Embed" ProgID="Equation.DSMT4" ShapeID="_x0000_i1098" DrawAspect="Content" ObjectID="_1769434544" r:id="rId146"/>
        </w:object>
      </w:r>
      <w:r>
        <w:rPr>
          <w:rFonts w:asciiTheme="minorHAnsi" w:hAnsiTheme="minorHAnsi"/>
          <w:sz w:val="20"/>
        </w:rPr>
        <w:t xml:space="preserve"> 0.05,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Conclude </w:t>
      </w:r>
      <w:r>
        <w:rPr>
          <w:rFonts w:asciiTheme="minorHAnsi" w:hAnsiTheme="minorHAnsi"/>
          <w:position w:val="-10"/>
          <w:sz w:val="20"/>
        </w:rPr>
        <w:object w:dxaOrig="720" w:dyaOrig="320" w14:anchorId="11113D5A">
          <v:shape id="_x0000_i1099" type="#_x0000_t75" style="width:36.35pt;height:14.25pt" o:ole="" fillcolor="window">
            <v:imagedata r:id="rId147" o:title=""/>
          </v:shape>
          <o:OLEObject Type="Embed" ProgID="Equation.DSMT4" ShapeID="_x0000_i1099" DrawAspect="Content" ObjectID="_1769434545" r:id="rId148"/>
        </w:object>
      </w:r>
    </w:p>
    <w:p w14:paraId="11113A4E" w14:textId="77777777" w:rsidR="00FA6F83" w:rsidRDefault="001774B6">
      <w:pPr>
        <w:autoSpaceDE w:val="0"/>
        <w:autoSpaceDN w:val="0"/>
        <w:adjustRightInd w:val="0"/>
        <w:spacing w:after="120" w:line="240" w:lineRule="auto"/>
        <w:ind w:left="720" w:hanging="360"/>
        <w:rPr>
          <w:sz w:val="20"/>
        </w:rPr>
      </w:pPr>
      <w:r>
        <w:rPr>
          <w:sz w:val="20"/>
        </w:rPr>
        <w:t>b.</w:t>
      </w:r>
      <w:r>
        <w:rPr>
          <w:sz w:val="20"/>
        </w:rPr>
        <w:tab/>
        <w:t xml:space="preserve">Critical </w:t>
      </w:r>
      <w:r>
        <w:rPr>
          <w:i/>
          <w:sz w:val="20"/>
        </w:rPr>
        <w:t>F</w:t>
      </w:r>
      <w:r>
        <w:rPr>
          <w:sz w:val="20"/>
          <w:vertAlign w:val="subscript"/>
        </w:rPr>
        <w:t>0.05</w:t>
      </w:r>
      <w:r>
        <w:rPr>
          <w:sz w:val="20"/>
        </w:rPr>
        <w:t xml:space="preserve"> = 2.20</w:t>
      </w:r>
    </w:p>
    <w:p w14:paraId="11113A4F"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if </w:t>
      </w:r>
      <w:r>
        <w:rPr>
          <w:rFonts w:asciiTheme="minorHAnsi" w:hAnsiTheme="minorHAnsi"/>
          <w:i/>
          <w:sz w:val="20"/>
        </w:rPr>
        <w:t>F</w:t>
      </w:r>
      <w:r>
        <w:rPr>
          <w:rFonts w:asciiTheme="minorHAnsi" w:hAnsiTheme="minorHAnsi"/>
          <w:sz w:val="20"/>
        </w:rPr>
        <w:t xml:space="preserve"> </w:t>
      </w:r>
      <w:r>
        <w:rPr>
          <w:rFonts w:asciiTheme="minorHAnsi" w:hAnsiTheme="minorHAnsi"/>
          <w:position w:val="-4"/>
          <w:sz w:val="20"/>
        </w:rPr>
        <w:object w:dxaOrig="180" w:dyaOrig="220" w14:anchorId="11113D5B">
          <v:shape id="_x0000_i1100" type="#_x0000_t75" style="width:7.85pt;height:14.25pt" o:ole="" fillcolor="window">
            <v:imagedata r:id="rId149" o:title=""/>
          </v:shape>
          <o:OLEObject Type="Embed" ProgID="Equation.DSMT4" ShapeID="_x0000_i1100" DrawAspect="Content" ObjectID="_1769434546" r:id="rId150"/>
        </w:object>
      </w:r>
      <w:r>
        <w:rPr>
          <w:rFonts w:asciiTheme="minorHAnsi" w:hAnsiTheme="minorHAnsi"/>
          <w:sz w:val="20"/>
        </w:rPr>
        <w:t xml:space="preserve"> 2.20</w:t>
      </w:r>
    </w:p>
    <w:p w14:paraId="11113A50"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2.4 ≥ 2.20,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Conclude </w:t>
      </w:r>
      <w:r>
        <w:rPr>
          <w:rFonts w:asciiTheme="minorHAnsi" w:hAnsiTheme="minorHAnsi"/>
          <w:position w:val="-10"/>
          <w:sz w:val="20"/>
        </w:rPr>
        <w:object w:dxaOrig="720" w:dyaOrig="320" w14:anchorId="11113D5C">
          <v:shape id="_x0000_i1101" type="#_x0000_t75" style="width:36.35pt;height:14.25pt" o:ole="" fillcolor="window">
            <v:imagedata r:id="rId147" o:title=""/>
          </v:shape>
          <o:OLEObject Type="Embed" ProgID="Equation.DSMT4" ShapeID="_x0000_i1101" DrawAspect="Content" ObjectID="_1769434547" r:id="rId151"/>
        </w:object>
      </w:r>
    </w:p>
    <w:p w14:paraId="11113A51" w14:textId="77777777" w:rsidR="00FA6F83" w:rsidRDefault="001774B6">
      <w:pPr>
        <w:autoSpaceDE w:val="0"/>
        <w:autoSpaceDN w:val="0"/>
        <w:adjustRightInd w:val="0"/>
        <w:spacing w:after="120" w:line="240" w:lineRule="auto"/>
        <w:ind w:left="360" w:hanging="360"/>
        <w:rPr>
          <w:rFonts w:cs="TimesLTStd-Roman"/>
          <w:sz w:val="20"/>
          <w:szCs w:val="20"/>
          <w:lang w:val="en-IN"/>
        </w:rPr>
      </w:pPr>
      <w:r>
        <w:rPr>
          <w:sz w:val="20"/>
          <w:szCs w:val="20"/>
        </w:rPr>
        <w:t>15.</w:t>
      </w:r>
      <w:r>
        <w:rPr>
          <w:sz w:val="20"/>
          <w:szCs w:val="20"/>
        </w:rPr>
        <w:tab/>
      </w:r>
      <w:r>
        <w:rPr>
          <w:rFonts w:cs="TimesLTStd-Roman"/>
          <w:sz w:val="20"/>
          <w:szCs w:val="20"/>
          <w:lang w:val="en-IN"/>
        </w:rPr>
        <w:t xml:space="preserve">Consider the following hypothesis test. </w:t>
      </w:r>
      <w:r>
        <w:rPr>
          <w:rFonts w:eastAsia="Arial" w:cs="Open Sans"/>
          <w:b/>
          <w:bCs/>
          <w:color w:val="D85629"/>
          <w:sz w:val="20"/>
          <w:szCs w:val="20"/>
        </w:rPr>
        <w:t>LO 5</w:t>
      </w:r>
    </w:p>
    <w:p w14:paraId="11113A52" w14:textId="77777777" w:rsidR="00FA6F83" w:rsidRDefault="001774B6">
      <w:pPr>
        <w:autoSpaceDE w:val="0"/>
        <w:autoSpaceDN w:val="0"/>
        <w:adjustRightInd w:val="0"/>
        <w:spacing w:after="0" w:line="240" w:lineRule="auto"/>
        <w:ind w:left="3150"/>
        <w:rPr>
          <w:rFonts w:cs="TimesLTStd-Roman"/>
          <w:sz w:val="20"/>
          <w:szCs w:val="20"/>
          <w:lang w:val="en-IN"/>
        </w:rPr>
      </w:pPr>
      <w:r>
        <w:rPr>
          <w:rFonts w:cs="TimesLTStd-Roman"/>
          <w:position w:val="-28"/>
          <w:sz w:val="20"/>
          <w:szCs w:val="20"/>
          <w:lang w:val="en-IN"/>
        </w:rPr>
        <w:object w:dxaOrig="1040" w:dyaOrig="660" w14:anchorId="11113D5D">
          <v:shape id="_x0000_i1102" type="#_x0000_t75" style="width:52.05pt;height:32.8pt" o:ole="">
            <v:imagedata r:id="rId152" o:title=""/>
          </v:shape>
          <o:OLEObject Type="Embed" ProgID="Equation.DSMT4" ShapeID="_x0000_i1102" DrawAspect="Content" ObjectID="_1769434548" r:id="rId153"/>
        </w:object>
      </w:r>
    </w:p>
    <w:p w14:paraId="11113A53"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What is your conclusion if </w:t>
      </w:r>
      <w:r>
        <w:rPr>
          <w:rFonts w:cs="TimesLTStd-Italic"/>
          <w:i/>
          <w:iCs/>
          <w:sz w:val="20"/>
          <w:szCs w:val="20"/>
          <w:lang w:val="en-IN"/>
        </w:rPr>
        <w:t>n</w:t>
      </w:r>
      <w:r>
        <w:rPr>
          <w:rFonts w:cs="TimesLTStd-Roman"/>
          <w:sz w:val="20"/>
          <w:szCs w:val="20"/>
          <w:vertAlign w:val="subscript"/>
          <w:lang w:val="en-IN"/>
        </w:rPr>
        <w:t>1</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21, </w:t>
      </w:r>
      <w:r>
        <w:rPr>
          <w:rFonts w:cs="TimesLTStd-Roman"/>
          <w:position w:val="-10"/>
          <w:sz w:val="20"/>
          <w:szCs w:val="20"/>
          <w:lang w:val="en-IN"/>
        </w:rPr>
        <w:object w:dxaOrig="240" w:dyaOrig="320" w14:anchorId="11113D5E">
          <v:shape id="_x0000_i1103" type="#_x0000_t75" style="width:12.1pt;height:15.7pt" o:ole="">
            <v:imagedata r:id="rId154" o:title=""/>
          </v:shape>
          <o:OLEObject Type="Embed" ProgID="Equation.DSMT4" ShapeID="_x0000_i1103" DrawAspect="Content" ObjectID="_1769434549" r:id="rId155"/>
        </w:objec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8.2, </w:t>
      </w:r>
      <w:r>
        <w:rPr>
          <w:rFonts w:cs="TimesLTStd-Italic"/>
          <w:i/>
          <w:iCs/>
          <w:sz w:val="20"/>
          <w:szCs w:val="20"/>
          <w:lang w:val="en-IN"/>
        </w:rPr>
        <w:t>n</w:t>
      </w:r>
      <w:r>
        <w:rPr>
          <w:rFonts w:cs="TimesLTStd-Roman"/>
          <w:sz w:val="20"/>
          <w:szCs w:val="20"/>
          <w:vertAlign w:val="subscript"/>
          <w:lang w:val="en-IN"/>
        </w:rPr>
        <w:t>2</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26, and </w:t>
      </w:r>
      <w:r>
        <w:rPr>
          <w:rFonts w:cs="TimesLTStd-Roman"/>
          <w:position w:val="-10"/>
          <w:sz w:val="20"/>
          <w:szCs w:val="20"/>
          <w:lang w:val="en-IN"/>
        </w:rPr>
        <w:object w:dxaOrig="240" w:dyaOrig="320" w14:anchorId="11113D5F">
          <v:shape id="_x0000_i1104" type="#_x0000_t75" style="width:12.1pt;height:15.7pt" o:ole="">
            <v:imagedata r:id="rId156" o:title=""/>
          </v:shape>
          <o:OLEObject Type="Embed" ProgID="Equation.DSMT4" ShapeID="_x0000_i1104" DrawAspect="Content" ObjectID="_1769434550" r:id="rId157"/>
        </w:objec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4.0? Use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and the </w:t>
      </w:r>
      <w:r>
        <w:rPr>
          <w:rFonts w:cs="TimesLTStd-Italic"/>
          <w:i/>
          <w:iCs/>
          <w:sz w:val="20"/>
          <w:szCs w:val="20"/>
          <w:lang w:val="en-IN"/>
        </w:rPr>
        <w:t>p</w:t>
      </w:r>
      <w:r>
        <w:rPr>
          <w:rFonts w:cs="TimesLTStd-Roman"/>
          <w:sz w:val="20"/>
          <w:szCs w:val="20"/>
          <w:lang w:val="en-IN"/>
        </w:rPr>
        <w:t>-value approach.</w:t>
      </w:r>
    </w:p>
    <w:p w14:paraId="11113A54" w14:textId="77777777" w:rsidR="00FA6F83" w:rsidRDefault="001774B6">
      <w:pPr>
        <w:autoSpaceDE w:val="0"/>
        <w:autoSpaceDN w:val="0"/>
        <w:adjustRightInd w:val="0"/>
        <w:spacing w:after="120" w:line="240" w:lineRule="auto"/>
        <w:ind w:left="720" w:hanging="360"/>
        <w:rPr>
          <w:sz w:val="20"/>
          <w:szCs w:val="20"/>
        </w:rPr>
      </w:pPr>
      <w:r>
        <w:rPr>
          <w:rFonts w:cs="TimesLTStd-Roman"/>
          <w:sz w:val="20"/>
          <w:szCs w:val="20"/>
          <w:lang w:val="en-IN"/>
        </w:rPr>
        <w:t>b.</w:t>
      </w:r>
      <w:r>
        <w:rPr>
          <w:rFonts w:cs="TimesLTStd-Roman"/>
          <w:sz w:val="20"/>
          <w:szCs w:val="20"/>
          <w:lang w:val="en-IN"/>
        </w:rPr>
        <w:tab/>
        <w:t>Repeat the test using the critical value approach.</w:t>
      </w:r>
    </w:p>
    <w:p w14:paraId="11113A55" w14:textId="77777777" w:rsidR="00FA6F83" w:rsidRDefault="001774B6" w:rsidP="006841D2">
      <w:pPr>
        <w:spacing w:after="0"/>
        <w:ind w:left="360"/>
        <w:rPr>
          <w:b/>
          <w:sz w:val="20"/>
          <w:szCs w:val="20"/>
        </w:rPr>
      </w:pPr>
      <w:r>
        <w:rPr>
          <w:b/>
          <w:sz w:val="20"/>
          <w:szCs w:val="20"/>
        </w:rPr>
        <w:t>Solutions:</w:t>
      </w:r>
    </w:p>
    <w:p w14:paraId="11113A56" w14:textId="77777777" w:rsidR="00FA6F83" w:rsidRDefault="001774B6">
      <w:pPr>
        <w:autoSpaceDE w:val="0"/>
        <w:autoSpaceDN w:val="0"/>
        <w:adjustRightInd w:val="0"/>
        <w:spacing w:after="120" w:line="240" w:lineRule="auto"/>
        <w:ind w:left="720" w:hanging="360"/>
        <w:rPr>
          <w:sz w:val="20"/>
        </w:rPr>
      </w:pPr>
      <w:r>
        <w:rPr>
          <w:sz w:val="20"/>
        </w:rPr>
        <w:t>a.</w:t>
      </w:r>
      <w:r>
        <w:rPr>
          <w:sz w:val="20"/>
        </w:rPr>
        <w:tab/>
        <w:t xml:space="preserve">Larger sample variance is </w:t>
      </w:r>
      <w:r>
        <w:rPr>
          <w:position w:val="-10"/>
          <w:sz w:val="20"/>
        </w:rPr>
        <w:object w:dxaOrig="240" w:dyaOrig="320" w14:anchorId="11113D60">
          <v:shape id="_x0000_i1105" type="#_x0000_t75" style="width:14.25pt;height:14.25pt" o:ole="" fillcolor="window">
            <v:imagedata r:id="rId158" o:title=""/>
          </v:shape>
          <o:OLEObject Type="Embed" ProgID="Equation.DSMT4" ShapeID="_x0000_i1105" DrawAspect="Content" ObjectID="_1769434551" r:id="rId159"/>
        </w:object>
      </w:r>
    </w:p>
    <w:p w14:paraId="11113A57" w14:textId="77777777" w:rsidR="00FA6F83" w:rsidRDefault="001774B6">
      <w:pPr>
        <w:pStyle w:val="WPNormal"/>
        <w:spacing w:after="120"/>
        <w:ind w:left="720"/>
        <w:rPr>
          <w:rFonts w:asciiTheme="minorHAnsi" w:hAnsiTheme="minorHAnsi"/>
          <w:sz w:val="20"/>
        </w:rPr>
      </w:pPr>
      <w:r>
        <w:rPr>
          <w:rFonts w:asciiTheme="minorHAnsi" w:hAnsiTheme="minorHAnsi"/>
          <w:i/>
          <w:sz w:val="20"/>
        </w:rPr>
        <w:t>n</w:t>
      </w:r>
      <w:r>
        <w:rPr>
          <w:rFonts w:asciiTheme="minorHAnsi" w:hAnsiTheme="minorHAnsi"/>
          <w:sz w:val="20"/>
          <w:vertAlign w:val="subscript"/>
        </w:rPr>
        <w:t>1</w:t>
      </w:r>
      <w:r>
        <w:rPr>
          <w:rFonts w:asciiTheme="minorHAnsi" w:hAnsiTheme="minorHAnsi"/>
          <w:sz w:val="20"/>
        </w:rPr>
        <w:t xml:space="preserve"> = 21, </w:t>
      </w:r>
      <w:r>
        <w:rPr>
          <w:rFonts w:asciiTheme="minorHAnsi" w:hAnsiTheme="minorHAnsi"/>
          <w:i/>
          <w:sz w:val="20"/>
        </w:rPr>
        <w:t>n</w:t>
      </w:r>
      <w:r>
        <w:rPr>
          <w:rFonts w:asciiTheme="minorHAnsi" w:hAnsiTheme="minorHAnsi"/>
          <w:sz w:val="20"/>
          <w:vertAlign w:val="subscript"/>
        </w:rPr>
        <w:t>2</w:t>
      </w:r>
      <w:r>
        <w:rPr>
          <w:rFonts w:asciiTheme="minorHAnsi" w:hAnsiTheme="minorHAnsi"/>
          <w:sz w:val="20"/>
        </w:rPr>
        <w:t xml:space="preserve"> = 26</w:t>
      </w:r>
    </w:p>
    <w:p w14:paraId="11113A58"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1700" w:dyaOrig="620" w14:anchorId="11113D61">
          <v:shape id="_x0000_i1106" type="#_x0000_t75" style="width:86.25pt;height:28.5pt" o:ole="" fillcolor="window">
            <v:imagedata r:id="rId160" o:title=""/>
          </v:shape>
          <o:OLEObject Type="Embed" ProgID="Equation.DSMT4" ShapeID="_x0000_i1106" DrawAspect="Content" ObjectID="_1769434552" r:id="rId161"/>
        </w:object>
      </w:r>
    </w:p>
    <w:p w14:paraId="11113A59" w14:textId="77777777" w:rsidR="00FA6F83" w:rsidRDefault="001774B6">
      <w:pPr>
        <w:pStyle w:val="WPNormal"/>
        <w:ind w:left="720"/>
        <w:rPr>
          <w:rFonts w:asciiTheme="minorHAnsi" w:hAnsiTheme="minorHAnsi"/>
          <w:sz w:val="20"/>
        </w:rPr>
      </w:pPr>
      <w:r>
        <w:rPr>
          <w:rFonts w:asciiTheme="minorHAnsi" w:hAnsiTheme="minorHAnsi"/>
          <w:sz w:val="20"/>
        </w:rPr>
        <w:t>Two-tail test (2* right tail) with degrees of freedom 20 and 25.</w:t>
      </w:r>
    </w:p>
    <w:p w14:paraId="11113A5A"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Using </w:t>
      </w:r>
      <w:r>
        <w:rPr>
          <w:rFonts w:asciiTheme="minorHAnsi" w:hAnsiTheme="minorHAnsi"/>
          <w:i/>
          <w:sz w:val="20"/>
        </w:rPr>
        <w:t>F</w:t>
      </w:r>
      <w:r>
        <w:rPr>
          <w:rFonts w:asciiTheme="minorHAnsi" w:hAnsiTheme="minorHAnsi"/>
          <w:sz w:val="20"/>
        </w:rPr>
        <w:t xml:space="preserve"> table, area in the upper tail is between 0.025 and 0.05; two-tail </w:t>
      </w:r>
      <w:r>
        <w:rPr>
          <w:rFonts w:asciiTheme="minorHAnsi" w:hAnsiTheme="minorHAnsi"/>
          <w:i/>
          <w:sz w:val="20"/>
        </w:rPr>
        <w:t>p</w:t>
      </w:r>
      <w:r>
        <w:rPr>
          <w:rFonts w:asciiTheme="minorHAnsi" w:hAnsiTheme="minorHAnsi"/>
          <w:sz w:val="20"/>
        </w:rPr>
        <w:t>-value is between 0.05 and 0.10.</w:t>
      </w:r>
    </w:p>
    <w:p w14:paraId="11113A5B"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2*F.DIST.RT(2.05, 20, 25) = 0.0904</w:t>
      </w:r>
    </w:p>
    <w:p w14:paraId="11113A5C" w14:textId="77777777" w:rsidR="00FA6F83" w:rsidRDefault="001774B6">
      <w:pPr>
        <w:pStyle w:val="WPNormal"/>
        <w:spacing w:after="120"/>
        <w:ind w:left="720"/>
        <w:rPr>
          <w:rFonts w:asciiTheme="minorHAnsi" w:hAnsiTheme="minorHAnsi"/>
          <w:sz w:val="20"/>
        </w:rPr>
      </w:pPr>
      <w:r>
        <w:rPr>
          <w:rFonts w:asciiTheme="minorHAnsi" w:hAnsiTheme="minorHAnsi"/>
          <w:i/>
          <w:sz w:val="20"/>
        </w:rPr>
        <w:t>p</w:t>
      </w:r>
      <w:r>
        <w:rPr>
          <w:rFonts w:asciiTheme="minorHAnsi" w:hAnsiTheme="minorHAnsi"/>
          <w:sz w:val="20"/>
        </w:rPr>
        <w:t xml:space="preserve">-value &gt; 0.05, do 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w:t>
      </w:r>
    </w:p>
    <w:p w14:paraId="11113A5D" w14:textId="77777777" w:rsidR="00FA6F83" w:rsidRDefault="001774B6">
      <w:pPr>
        <w:autoSpaceDE w:val="0"/>
        <w:autoSpaceDN w:val="0"/>
        <w:adjustRightInd w:val="0"/>
        <w:spacing w:after="120" w:line="240" w:lineRule="auto"/>
        <w:ind w:left="720" w:hanging="360"/>
        <w:rPr>
          <w:sz w:val="20"/>
        </w:rPr>
      </w:pPr>
      <w:r>
        <w:rPr>
          <w:sz w:val="20"/>
        </w:rPr>
        <w:t>b.</w:t>
      </w:r>
      <w:r>
        <w:rPr>
          <w:sz w:val="20"/>
        </w:rPr>
        <w:tab/>
        <w:t>Since we have a two-tailed test</w:t>
      </w:r>
    </w:p>
    <w:p w14:paraId="11113A5E" w14:textId="77777777" w:rsidR="00FA6F83" w:rsidRDefault="001774B6">
      <w:pPr>
        <w:pStyle w:val="WPNormal"/>
        <w:spacing w:after="120"/>
        <w:ind w:left="720"/>
        <w:rPr>
          <w:rFonts w:asciiTheme="minorHAnsi" w:hAnsiTheme="minorHAnsi"/>
          <w:sz w:val="20"/>
        </w:rPr>
      </w:pPr>
      <w:r>
        <w:rPr>
          <w:rFonts w:asciiTheme="minorHAnsi" w:hAnsiTheme="minorHAnsi"/>
          <w:position w:val="-10"/>
          <w:sz w:val="20"/>
        </w:rPr>
        <w:object w:dxaOrig="1560" w:dyaOrig="300" w14:anchorId="11113D62">
          <v:shape id="_x0000_i1107" type="#_x0000_t75" style="width:81.3pt;height:14.25pt" o:ole="" fillcolor="window">
            <v:imagedata r:id="rId162" o:title=""/>
          </v:shape>
          <o:OLEObject Type="Embed" ProgID="Equation.DSMT4" ShapeID="_x0000_i1107" DrawAspect="Content" ObjectID="_1769434553" r:id="rId163"/>
        </w:object>
      </w:r>
    </w:p>
    <w:p w14:paraId="11113A5F"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if </w:t>
      </w:r>
      <w:r>
        <w:rPr>
          <w:rFonts w:asciiTheme="minorHAnsi" w:hAnsiTheme="minorHAnsi"/>
          <w:i/>
          <w:sz w:val="20"/>
        </w:rPr>
        <w:t>F</w:t>
      </w:r>
      <w:r>
        <w:rPr>
          <w:rFonts w:asciiTheme="minorHAnsi" w:hAnsiTheme="minorHAnsi"/>
          <w:sz w:val="20"/>
        </w:rPr>
        <w:t xml:space="preserve"> ≥ 2.30</w:t>
      </w:r>
    </w:p>
    <w:p w14:paraId="11113A60"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2.05 &lt; 2.30, do 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w:t>
      </w:r>
    </w:p>
    <w:p w14:paraId="11113A61" w14:textId="77777777" w:rsidR="00FA6F83" w:rsidRDefault="001774B6">
      <w:pPr>
        <w:autoSpaceDE w:val="0"/>
        <w:autoSpaceDN w:val="0"/>
        <w:adjustRightInd w:val="0"/>
        <w:spacing w:before="160" w:after="120" w:line="240" w:lineRule="auto"/>
        <w:ind w:left="360" w:hanging="360"/>
        <w:rPr>
          <w:rFonts w:cs="TimesLTStd-Bold"/>
          <w:b/>
          <w:bCs/>
          <w:sz w:val="20"/>
          <w:szCs w:val="20"/>
          <w:lang w:val="en-IN"/>
        </w:rPr>
      </w:pPr>
      <w:r>
        <w:rPr>
          <w:rFonts w:cs="TimesLTStd-Bold"/>
          <w:b/>
          <w:bCs/>
          <w:sz w:val="20"/>
          <w:szCs w:val="20"/>
          <w:lang w:val="en-IN"/>
        </w:rPr>
        <w:t>Applications</w:t>
      </w:r>
    </w:p>
    <w:p w14:paraId="11113A62"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Bold"/>
          <w:bCs/>
          <w:sz w:val="20"/>
          <w:szCs w:val="20"/>
          <w:lang w:val="en-IN"/>
        </w:rPr>
        <w:t>16.</w:t>
      </w:r>
      <w:r>
        <w:rPr>
          <w:rFonts w:cs="TimesLTStd-Bold"/>
          <w:b/>
          <w:bCs/>
          <w:sz w:val="20"/>
          <w:szCs w:val="20"/>
          <w:lang w:val="en-IN"/>
        </w:rPr>
        <w:tab/>
        <w:t xml:space="preserve">Comparing Risk of Mutual Funds. </w:t>
      </w:r>
      <w:r>
        <w:rPr>
          <w:rFonts w:cs="TimesLTStd-Roman"/>
          <w:sz w:val="20"/>
          <w:szCs w:val="20"/>
          <w:lang w:val="en-IN"/>
        </w:rPr>
        <w:t xml:space="preserve">Investors commonly use the standard deviation of the monthly percentage return for a mutual fund as a measure of the risk for the fund; in such cases, a fund that has a larger standard deviation is considered more risky than a fund with a lower standard deviation. The standard deviation for the American Century Equity Growth fund and the standard deviation for the Fidelity Growth Discovery fund were recently reported to be 15.0% and 18.9%, respectively. Assume that each of these standard deviations is based on a sample of 60 months of returns. Do the sample results support the conclusion that the Fidelity fund has a larger population variance than the American Century fund? Which fund is more risky? </w:t>
      </w:r>
      <w:r>
        <w:rPr>
          <w:rFonts w:eastAsia="Arial" w:cs="Open Sans"/>
          <w:b/>
          <w:bCs/>
          <w:color w:val="D85629"/>
          <w:sz w:val="20"/>
          <w:szCs w:val="20"/>
        </w:rPr>
        <w:t>LO 5</w:t>
      </w:r>
    </w:p>
    <w:p w14:paraId="11113A63" w14:textId="77777777" w:rsidR="00FA6F83" w:rsidRDefault="001774B6">
      <w:pPr>
        <w:spacing w:after="0"/>
        <w:ind w:left="360"/>
        <w:rPr>
          <w:b/>
          <w:sz w:val="20"/>
          <w:szCs w:val="20"/>
        </w:rPr>
      </w:pPr>
      <w:r>
        <w:rPr>
          <w:b/>
          <w:sz w:val="20"/>
          <w:szCs w:val="20"/>
        </w:rPr>
        <w:t>Solutions:</w:t>
      </w:r>
    </w:p>
    <w:p w14:paraId="11113A64"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For this type of hypothesis test, we place the larger variance in the numerator. So the Fidelity variance is given the subscript of one. </w:t>
      </w:r>
      <w:r>
        <w:rPr>
          <w:rFonts w:asciiTheme="minorHAnsi" w:hAnsiTheme="minorHAnsi"/>
          <w:i/>
          <w:sz w:val="20"/>
        </w:rPr>
        <w:t>s</w:t>
      </w:r>
      <w:r>
        <w:rPr>
          <w:rFonts w:asciiTheme="minorHAnsi" w:hAnsiTheme="minorHAnsi"/>
          <w:sz w:val="20"/>
          <w:vertAlign w:val="subscript"/>
        </w:rPr>
        <w:t>1</w:t>
      </w:r>
      <w:r>
        <w:rPr>
          <w:rFonts w:asciiTheme="minorHAnsi" w:hAnsiTheme="minorHAnsi"/>
          <w:sz w:val="20"/>
        </w:rPr>
        <w:t xml:space="preserve"> = 18.9, </w:t>
      </w:r>
      <w:r>
        <w:rPr>
          <w:rFonts w:asciiTheme="minorHAnsi" w:hAnsiTheme="minorHAnsi"/>
          <w:i/>
          <w:sz w:val="20"/>
        </w:rPr>
        <w:t>s</w:t>
      </w:r>
      <w:r>
        <w:rPr>
          <w:rFonts w:asciiTheme="minorHAnsi" w:hAnsiTheme="minorHAnsi"/>
          <w:sz w:val="20"/>
          <w:vertAlign w:val="subscript"/>
        </w:rPr>
        <w:t>2</w:t>
      </w:r>
      <w:r>
        <w:rPr>
          <w:rFonts w:asciiTheme="minorHAnsi" w:hAnsiTheme="minorHAnsi"/>
          <w:sz w:val="20"/>
        </w:rPr>
        <w:t xml:space="preserve"> = 15</w:t>
      </w:r>
    </w:p>
    <w:p w14:paraId="11113A65" w14:textId="77777777" w:rsidR="00FA6F83" w:rsidRDefault="001774B6">
      <w:pPr>
        <w:pStyle w:val="WPNormal"/>
        <w:ind w:left="360"/>
        <w:rPr>
          <w:rFonts w:asciiTheme="minorHAnsi" w:hAnsiTheme="minorHAnsi"/>
          <w:sz w:val="20"/>
        </w:rPr>
      </w:pPr>
      <w:r>
        <w:rPr>
          <w:rFonts w:asciiTheme="minorHAnsi" w:hAnsiTheme="minorHAnsi"/>
          <w:position w:val="-10"/>
          <w:sz w:val="20"/>
        </w:rPr>
        <w:object w:dxaOrig="1020" w:dyaOrig="320" w14:anchorId="11113D63">
          <v:shape id="_x0000_i1108" type="#_x0000_t75" style="width:49.9pt;height:14.25pt" o:ole="" fillcolor="window">
            <v:imagedata r:id="rId164" o:title=""/>
          </v:shape>
          <o:OLEObject Type="Embed" ProgID="Equation.DSMT4" ShapeID="_x0000_i1108" DrawAspect="Content" ObjectID="_1769434554" r:id="rId165"/>
        </w:object>
      </w:r>
    </w:p>
    <w:p w14:paraId="11113A66" w14:textId="77777777" w:rsidR="00FA6F83" w:rsidRDefault="001774B6">
      <w:pPr>
        <w:pStyle w:val="WPNormal"/>
        <w:spacing w:after="120"/>
        <w:ind w:left="360"/>
        <w:rPr>
          <w:rFonts w:asciiTheme="minorHAnsi" w:hAnsiTheme="minorHAnsi"/>
          <w:sz w:val="20"/>
        </w:rPr>
      </w:pPr>
      <w:r>
        <w:rPr>
          <w:rFonts w:asciiTheme="minorHAnsi" w:hAnsiTheme="minorHAnsi"/>
          <w:position w:val="-10"/>
          <w:sz w:val="20"/>
        </w:rPr>
        <w:object w:dxaOrig="1020" w:dyaOrig="320" w14:anchorId="11113D64">
          <v:shape id="_x0000_i1109" type="#_x0000_t75" style="width:49.9pt;height:14.25pt" o:ole="" fillcolor="window">
            <v:imagedata r:id="rId166" o:title=""/>
          </v:shape>
          <o:OLEObject Type="Embed" ProgID="Equation.DSMT4" ShapeID="_x0000_i1109" DrawAspect="Content" ObjectID="_1769434555" r:id="rId167"/>
        </w:object>
      </w:r>
      <w:r>
        <w:rPr>
          <w:rFonts w:asciiTheme="minorHAnsi" w:hAnsiTheme="minorHAnsi"/>
          <w:sz w:val="20"/>
        </w:rPr>
        <w:t> </w:t>
      </w:r>
      <w:r>
        <w:rPr>
          <w:rFonts w:asciiTheme="minorHAnsi" w:hAnsiTheme="minorHAnsi"/>
          <w:sz w:val="20"/>
        </w:rPr>
        <w:t> </w:t>
      </w:r>
      <w:r>
        <w:rPr>
          <w:rFonts w:asciiTheme="minorHAnsi" w:hAnsiTheme="minorHAnsi"/>
          <w:color w:val="000000"/>
          <w:sz w:val="20"/>
        </w:rPr>
        <w:t>Research hypothesis</w:t>
      </w:r>
    </w:p>
    <w:p w14:paraId="11113A67"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2060" w:dyaOrig="620" w14:anchorId="11113D65">
          <v:shape id="_x0000_i1110" type="#_x0000_t75" style="width:100.55pt;height:28.5pt" o:ole="" fillcolor="window">
            <v:imagedata r:id="rId168" o:title=""/>
          </v:shape>
          <o:OLEObject Type="Embed" ProgID="Equation.DSMT4" ShapeID="_x0000_i1110" DrawAspect="Content" ObjectID="_1769434556" r:id="rId169"/>
        </w:object>
      </w:r>
    </w:p>
    <w:p w14:paraId="11113A68" w14:textId="77777777" w:rsidR="00FA6F83" w:rsidRDefault="001774B6">
      <w:pPr>
        <w:pStyle w:val="WPNormal"/>
        <w:spacing w:after="120"/>
        <w:ind w:left="360"/>
        <w:rPr>
          <w:rFonts w:asciiTheme="minorHAnsi" w:hAnsiTheme="minorHAnsi"/>
          <w:sz w:val="20"/>
        </w:rPr>
      </w:pPr>
      <w:r>
        <w:rPr>
          <w:rFonts w:asciiTheme="minorHAnsi" w:hAnsiTheme="minorHAnsi"/>
          <w:sz w:val="20"/>
        </w:rPr>
        <w:t>Upper tail test; degrees of freedom in the numerator and denominator are both 59.</w:t>
      </w:r>
    </w:p>
    <w:p w14:paraId="11113A69" w14:textId="77777777" w:rsidR="00FA6F83" w:rsidRDefault="001774B6">
      <w:pPr>
        <w:pStyle w:val="WPNormal"/>
        <w:ind w:left="360"/>
        <w:rPr>
          <w:rFonts w:asciiTheme="minorHAnsi" w:hAnsiTheme="minorHAnsi"/>
          <w:sz w:val="20"/>
        </w:rPr>
      </w:pPr>
      <w:r>
        <w:rPr>
          <w:rFonts w:asciiTheme="minorHAnsi" w:hAnsiTheme="minorHAnsi"/>
          <w:sz w:val="20"/>
        </w:rPr>
        <w:t xml:space="preserve">Using the </w:t>
      </w:r>
      <w:r>
        <w:rPr>
          <w:rFonts w:asciiTheme="minorHAnsi" w:hAnsiTheme="minorHAnsi"/>
          <w:i/>
          <w:sz w:val="20"/>
        </w:rPr>
        <w:t>F</w:t>
      </w:r>
      <w:r>
        <w:rPr>
          <w:rFonts w:asciiTheme="minorHAnsi" w:hAnsiTheme="minorHAnsi"/>
          <w:sz w:val="20"/>
        </w:rPr>
        <w:t xml:space="preserve"> table and estimating with 60 degrees of freedom for each, </w:t>
      </w:r>
      <w:r>
        <w:rPr>
          <w:rFonts w:asciiTheme="minorHAnsi" w:hAnsiTheme="minorHAnsi"/>
          <w:i/>
          <w:sz w:val="20"/>
        </w:rPr>
        <w:t>p</w:t>
      </w:r>
      <w:r>
        <w:rPr>
          <w:rFonts w:asciiTheme="minorHAnsi" w:hAnsiTheme="minorHAnsi"/>
          <w:sz w:val="20"/>
        </w:rPr>
        <w:t>-value is between 0.025 and 0.05.</w:t>
      </w:r>
    </w:p>
    <w:p w14:paraId="11113A6A"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 xml:space="preserve">-value corresponding to </w:t>
      </w:r>
      <w:r>
        <w:rPr>
          <w:rFonts w:asciiTheme="minorHAnsi" w:hAnsiTheme="minorHAnsi"/>
          <w:i/>
          <w:sz w:val="20"/>
        </w:rPr>
        <w:t>F</w:t>
      </w:r>
      <w:r>
        <w:rPr>
          <w:rFonts w:asciiTheme="minorHAnsi" w:hAnsiTheme="minorHAnsi"/>
          <w:sz w:val="20"/>
        </w:rPr>
        <w:t xml:space="preserve"> = 1.5876 is F.DIST.RT(1.5876, 59, 59) = 0.0392</w:t>
      </w:r>
    </w:p>
    <w:p w14:paraId="11113A6B" w14:textId="77777777" w:rsidR="006841D2"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w:t>
      </w:r>
      <w:r>
        <w:rPr>
          <w:rFonts w:asciiTheme="minorHAnsi" w:hAnsiTheme="minorHAnsi"/>
          <w:position w:val="-4"/>
          <w:sz w:val="20"/>
        </w:rPr>
        <w:object w:dxaOrig="180" w:dyaOrig="220" w14:anchorId="11113D66">
          <v:shape id="_x0000_i1111" type="#_x0000_t75" style="width:7.85pt;height:14.25pt" o:ole="" fillcolor="window">
            <v:imagedata r:id="rId170" o:title=""/>
          </v:shape>
          <o:OLEObject Type="Embed" ProgID="Equation.DSMT4" ShapeID="_x0000_i1111" DrawAspect="Content" ObjectID="_1769434557" r:id="rId171"/>
        </w:object>
      </w:r>
      <w:r>
        <w:rPr>
          <w:rFonts w:asciiTheme="minorHAnsi" w:hAnsiTheme="minorHAnsi"/>
          <w:sz w:val="20"/>
        </w:rPr>
        <w:t xml:space="preserve"> 0.05,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We conclude that the Fidelity fund has a greater variance than the American Century fund and therefore is more risky.</w:t>
      </w:r>
    </w:p>
    <w:p w14:paraId="11113A6C" w14:textId="77777777" w:rsidR="00FA6F83" w:rsidRDefault="001774B6">
      <w:pPr>
        <w:autoSpaceDE w:val="0"/>
        <w:autoSpaceDN w:val="0"/>
        <w:adjustRightInd w:val="0"/>
        <w:spacing w:after="120" w:line="240" w:lineRule="auto"/>
        <w:ind w:left="360" w:hanging="360"/>
        <w:rPr>
          <w:rFonts w:eastAsia="Arial" w:cs="Open Sans"/>
          <w:b/>
          <w:bCs/>
          <w:color w:val="D85629"/>
          <w:sz w:val="20"/>
          <w:szCs w:val="20"/>
        </w:rPr>
      </w:pPr>
      <w:r>
        <w:rPr>
          <w:rFonts w:cs="TimesLTStd-Roman"/>
          <w:sz w:val="20"/>
          <w:szCs w:val="20"/>
          <w:lang w:val="en-IN"/>
        </w:rPr>
        <w:t>17.</w:t>
      </w:r>
      <w:r>
        <w:rPr>
          <w:rFonts w:cs="TimesLTStd-Roman"/>
          <w:sz w:val="20"/>
          <w:szCs w:val="20"/>
          <w:lang w:val="en-IN"/>
        </w:rPr>
        <w:tab/>
      </w:r>
      <w:r>
        <w:rPr>
          <w:rFonts w:cs="TimesLTStd-Bold"/>
          <w:b/>
          <w:bCs/>
          <w:spacing w:val="-2"/>
          <w:sz w:val="20"/>
          <w:szCs w:val="20"/>
          <w:lang w:val="en-IN"/>
        </w:rPr>
        <w:t xml:space="preserve">Repair Costs as Automobiles Age. </w:t>
      </w:r>
      <w:r>
        <w:rPr>
          <w:rFonts w:cs="TimesLTStd-Roman"/>
          <w:spacing w:val="-2"/>
          <w:sz w:val="20"/>
          <w:szCs w:val="20"/>
          <w:lang w:val="en-IN"/>
        </w:rPr>
        <w:t xml:space="preserve">In its 2016 Auto Reliability Survey, </w:t>
      </w:r>
      <w:r>
        <w:rPr>
          <w:rFonts w:cs="TimesLTStd-Italic"/>
          <w:i/>
          <w:iCs/>
          <w:spacing w:val="-2"/>
          <w:sz w:val="20"/>
          <w:szCs w:val="20"/>
          <w:lang w:val="en-IN"/>
        </w:rPr>
        <w:t xml:space="preserve">Consumer Reports </w:t>
      </w:r>
      <w:r>
        <w:rPr>
          <w:rFonts w:cs="TimesLTStd-Roman"/>
          <w:spacing w:val="-2"/>
          <w:sz w:val="20"/>
          <w:szCs w:val="20"/>
          <w:lang w:val="en-IN"/>
        </w:rPr>
        <w:t>asked subscribers to report their maintenance and repair costs. Most individuals are aware of the fact that the average annual repair cost for an automobile depends on the age of the automobile. A researcher is interested in finding out whether the variance of the annual repair costs also increases with the age of the automobile. A sample of 26 four-year old</w:t>
      </w:r>
      <w:r>
        <w:rPr>
          <w:rFonts w:cs="TimesLTStd-Roman"/>
          <w:sz w:val="20"/>
          <w:szCs w:val="20"/>
          <w:lang w:val="en-IN"/>
        </w:rPr>
        <w:t xml:space="preserve"> automobiles showed a sample standard deviation for annual repair costs of $170 and a sample of 25 two-year old automobiles showed a sample standard deviation for annual repair costs of $100. </w:t>
      </w:r>
      <w:r>
        <w:rPr>
          <w:rFonts w:eastAsia="Arial" w:cs="Open Sans"/>
          <w:b/>
          <w:bCs/>
          <w:color w:val="D85629"/>
          <w:sz w:val="20"/>
          <w:szCs w:val="20"/>
        </w:rPr>
        <w:t>LO 5</w:t>
      </w:r>
    </w:p>
    <w:p w14:paraId="11113A6D"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State the null and alternative versions of the research hypothesis that the variance in annual repair costs is larger for the older automobiles.</w:t>
      </w:r>
    </w:p>
    <w:p w14:paraId="11113A6E"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 xml:space="preserve">At a 0.01 level of significance, what is your conclusion? What is the </w:t>
      </w:r>
      <w:r>
        <w:rPr>
          <w:rFonts w:cs="TimesLTStd-Italic"/>
          <w:i/>
          <w:iCs/>
          <w:sz w:val="20"/>
          <w:szCs w:val="20"/>
          <w:lang w:val="en-IN"/>
        </w:rPr>
        <w:t>p</w:t>
      </w:r>
      <w:r>
        <w:rPr>
          <w:rFonts w:cs="TimesLTStd-Roman"/>
          <w:sz w:val="20"/>
          <w:szCs w:val="20"/>
          <w:lang w:val="en-IN"/>
        </w:rPr>
        <w:t>-value? Discuss the reasonableness of your findings.</w:t>
      </w:r>
    </w:p>
    <w:p w14:paraId="11113A6F" w14:textId="77777777" w:rsidR="00FA6F83" w:rsidRDefault="001774B6">
      <w:pPr>
        <w:spacing w:after="0"/>
        <w:ind w:left="360"/>
        <w:rPr>
          <w:b/>
          <w:sz w:val="20"/>
          <w:szCs w:val="20"/>
        </w:rPr>
      </w:pPr>
      <w:r>
        <w:rPr>
          <w:b/>
          <w:sz w:val="20"/>
          <w:szCs w:val="20"/>
        </w:rPr>
        <w:t>Solutions:</w:t>
      </w:r>
    </w:p>
    <w:p w14:paraId="11113A70" w14:textId="77777777" w:rsidR="00FA6F83" w:rsidRDefault="001774B6">
      <w:pPr>
        <w:autoSpaceDE w:val="0"/>
        <w:autoSpaceDN w:val="0"/>
        <w:adjustRightInd w:val="0"/>
        <w:spacing w:after="0" w:line="240" w:lineRule="auto"/>
        <w:ind w:left="720" w:hanging="360"/>
        <w:rPr>
          <w:sz w:val="20"/>
        </w:rPr>
      </w:pPr>
      <w:r>
        <w:rPr>
          <w:sz w:val="20"/>
        </w:rPr>
        <w:t>a.</w:t>
      </w:r>
      <w:r>
        <w:rPr>
          <w:sz w:val="20"/>
        </w:rPr>
        <w:tab/>
        <w:t>Population 1 is four-year-old automobiles since it is the one with the larger variance.</w:t>
      </w:r>
    </w:p>
    <w:p w14:paraId="11113A71" w14:textId="77777777" w:rsidR="00FA6F83" w:rsidRDefault="001774B6">
      <w:pPr>
        <w:pStyle w:val="WPNormal"/>
        <w:spacing w:after="120"/>
        <w:ind w:left="720"/>
        <w:rPr>
          <w:rFonts w:asciiTheme="minorHAnsi" w:hAnsiTheme="minorHAnsi"/>
          <w:sz w:val="20"/>
        </w:rPr>
      </w:pPr>
      <w:r>
        <w:rPr>
          <w:rFonts w:asciiTheme="minorHAnsi" w:hAnsiTheme="minorHAnsi"/>
          <w:i/>
          <w:sz w:val="20"/>
        </w:rPr>
        <w:t>s</w:t>
      </w:r>
      <w:r>
        <w:rPr>
          <w:rFonts w:asciiTheme="minorHAnsi" w:hAnsiTheme="minorHAnsi"/>
          <w:sz w:val="20"/>
          <w:vertAlign w:val="subscript"/>
        </w:rPr>
        <w:t>1</w:t>
      </w:r>
      <w:r>
        <w:rPr>
          <w:rFonts w:asciiTheme="minorHAnsi" w:hAnsiTheme="minorHAnsi"/>
          <w:sz w:val="20"/>
        </w:rPr>
        <w:t xml:space="preserve"> = 170, </w:t>
      </w:r>
      <w:r>
        <w:rPr>
          <w:rFonts w:asciiTheme="minorHAnsi" w:hAnsiTheme="minorHAnsi"/>
          <w:i/>
          <w:sz w:val="20"/>
        </w:rPr>
        <w:t>n</w:t>
      </w:r>
      <w:r>
        <w:rPr>
          <w:rFonts w:asciiTheme="minorHAnsi" w:hAnsiTheme="minorHAnsi"/>
          <w:sz w:val="20"/>
          <w:vertAlign w:val="subscript"/>
        </w:rPr>
        <w:t>1</w:t>
      </w:r>
      <w:r>
        <w:rPr>
          <w:rFonts w:asciiTheme="minorHAnsi" w:hAnsiTheme="minorHAnsi"/>
          <w:sz w:val="20"/>
        </w:rPr>
        <w:t xml:space="preserve"> =26, </w:t>
      </w:r>
      <w:r>
        <w:rPr>
          <w:rFonts w:asciiTheme="minorHAnsi" w:hAnsiTheme="minorHAnsi"/>
          <w:i/>
          <w:sz w:val="20"/>
        </w:rPr>
        <w:t>s</w:t>
      </w:r>
      <w:r>
        <w:rPr>
          <w:rFonts w:asciiTheme="minorHAnsi" w:hAnsiTheme="minorHAnsi"/>
          <w:sz w:val="20"/>
          <w:vertAlign w:val="subscript"/>
        </w:rPr>
        <w:t>2</w:t>
      </w:r>
      <w:r>
        <w:rPr>
          <w:rFonts w:asciiTheme="minorHAnsi" w:hAnsiTheme="minorHAnsi"/>
          <w:sz w:val="20"/>
        </w:rPr>
        <w:t xml:space="preserve"> = 100, </w:t>
      </w:r>
      <w:r>
        <w:rPr>
          <w:rFonts w:asciiTheme="minorHAnsi" w:hAnsiTheme="minorHAnsi"/>
          <w:i/>
          <w:sz w:val="20"/>
        </w:rPr>
        <w:t>n</w:t>
      </w:r>
      <w:r>
        <w:rPr>
          <w:rFonts w:asciiTheme="minorHAnsi" w:hAnsiTheme="minorHAnsi"/>
          <w:sz w:val="20"/>
          <w:vertAlign w:val="subscript"/>
        </w:rPr>
        <w:t>2</w:t>
      </w:r>
      <w:r>
        <w:rPr>
          <w:rFonts w:asciiTheme="minorHAnsi" w:hAnsiTheme="minorHAnsi"/>
          <w:sz w:val="20"/>
        </w:rPr>
        <w:t xml:space="preserve"> = 25</w:t>
      </w:r>
    </w:p>
    <w:p w14:paraId="11113A72" w14:textId="77777777" w:rsidR="00FA6F83" w:rsidRDefault="001774B6">
      <w:pPr>
        <w:pStyle w:val="WPNormal"/>
        <w:ind w:left="720"/>
        <w:rPr>
          <w:rFonts w:asciiTheme="minorHAnsi" w:hAnsiTheme="minorHAnsi"/>
          <w:sz w:val="20"/>
        </w:rPr>
      </w:pPr>
      <w:r>
        <w:rPr>
          <w:rFonts w:asciiTheme="minorHAnsi" w:hAnsiTheme="minorHAnsi"/>
          <w:position w:val="-10"/>
          <w:sz w:val="20"/>
        </w:rPr>
        <w:object w:dxaOrig="1040" w:dyaOrig="320" w14:anchorId="11113D67">
          <v:shape id="_x0000_i1112" type="#_x0000_t75" style="width:52.05pt;height:14.25pt" o:ole="" fillcolor="window">
            <v:imagedata r:id="rId172" o:title=""/>
          </v:shape>
          <o:OLEObject Type="Embed" ProgID="Equation.DSMT4" ShapeID="_x0000_i1112" DrawAspect="Content" ObjectID="_1769434558" r:id="rId173"/>
        </w:object>
      </w:r>
    </w:p>
    <w:p w14:paraId="11113A73" w14:textId="77777777" w:rsidR="00FA6F83" w:rsidRDefault="001774B6">
      <w:pPr>
        <w:pStyle w:val="WPNormal"/>
        <w:spacing w:after="120"/>
        <w:ind w:left="720"/>
        <w:rPr>
          <w:rFonts w:asciiTheme="minorHAnsi" w:hAnsiTheme="minorHAnsi"/>
          <w:sz w:val="20"/>
        </w:rPr>
      </w:pPr>
      <w:r>
        <w:rPr>
          <w:rFonts w:asciiTheme="minorHAnsi" w:hAnsiTheme="minorHAnsi"/>
          <w:position w:val="-10"/>
          <w:sz w:val="20"/>
        </w:rPr>
        <w:object w:dxaOrig="1040" w:dyaOrig="320" w14:anchorId="11113D68">
          <v:shape id="_x0000_i1113" type="#_x0000_t75" style="width:52.05pt;height:14.25pt" o:ole="" fillcolor="window">
            <v:imagedata r:id="rId174" o:title=""/>
          </v:shape>
          <o:OLEObject Type="Embed" ProgID="Equation.DSMT4" ShapeID="_x0000_i1113" DrawAspect="Content" ObjectID="_1769434559" r:id="rId175"/>
        </w:object>
      </w:r>
      <w:r>
        <w:rPr>
          <w:rFonts w:asciiTheme="minorHAnsi" w:hAnsiTheme="minorHAnsi"/>
          <w:sz w:val="20"/>
        </w:rPr>
        <w:t> </w:t>
      </w:r>
      <w:r>
        <w:rPr>
          <w:rFonts w:asciiTheme="minorHAnsi" w:hAnsiTheme="minorHAnsi"/>
          <w:sz w:val="20"/>
        </w:rPr>
        <w:t> </w:t>
      </w:r>
      <w:r>
        <w:rPr>
          <w:rFonts w:asciiTheme="minorHAnsi" w:hAnsiTheme="minorHAnsi"/>
          <w:color w:val="000000"/>
          <w:sz w:val="20"/>
        </w:rPr>
        <w:t>Research hypothesis</w:t>
      </w:r>
    </w:p>
    <w:p w14:paraId="11113A74" w14:textId="77777777" w:rsidR="00FA6F83" w:rsidRDefault="001774B6">
      <w:pPr>
        <w:autoSpaceDE w:val="0"/>
        <w:autoSpaceDN w:val="0"/>
        <w:adjustRightInd w:val="0"/>
        <w:spacing w:after="120" w:line="240" w:lineRule="auto"/>
        <w:ind w:left="720" w:hanging="360"/>
        <w:rPr>
          <w:sz w:val="20"/>
        </w:rPr>
      </w:pPr>
      <w:r>
        <w:rPr>
          <w:sz w:val="20"/>
        </w:rPr>
        <w:t>b.</w:t>
      </w:r>
      <w:r>
        <w:rPr>
          <w:sz w:val="20"/>
        </w:rPr>
        <w:tab/>
      </w:r>
      <w:r>
        <w:rPr>
          <w:position w:val="-26"/>
          <w:sz w:val="20"/>
        </w:rPr>
        <w:object w:dxaOrig="1820" w:dyaOrig="620" w14:anchorId="11113D69">
          <v:shape id="_x0000_i1114" type="#_x0000_t75" style="width:93.35pt;height:28.5pt" o:ole="" fillcolor="window">
            <v:imagedata r:id="rId176" o:title=""/>
          </v:shape>
          <o:OLEObject Type="Embed" ProgID="Equation.DSMT4" ShapeID="_x0000_i1114" DrawAspect="Content" ObjectID="_1769434560" r:id="rId177"/>
        </w:object>
      </w:r>
    </w:p>
    <w:p w14:paraId="11113A75" w14:textId="77777777" w:rsidR="00FA6F83" w:rsidRDefault="001774B6">
      <w:pPr>
        <w:pStyle w:val="WPNormal"/>
        <w:spacing w:after="120"/>
        <w:ind w:left="720"/>
        <w:rPr>
          <w:rFonts w:asciiTheme="minorHAnsi" w:hAnsiTheme="minorHAnsi"/>
          <w:sz w:val="20"/>
        </w:rPr>
      </w:pPr>
      <w:r>
        <w:rPr>
          <w:rFonts w:asciiTheme="minorHAnsi" w:hAnsiTheme="minorHAnsi"/>
          <w:sz w:val="20"/>
        </w:rPr>
        <w:t>Upper tail test; degrees of freedom 25 and 24</w:t>
      </w:r>
    </w:p>
    <w:p w14:paraId="11113A76" w14:textId="77777777" w:rsidR="00FA6F83" w:rsidRDefault="001774B6">
      <w:pPr>
        <w:pStyle w:val="WPNormal"/>
        <w:ind w:left="720"/>
        <w:rPr>
          <w:rFonts w:asciiTheme="minorHAnsi" w:hAnsiTheme="minorHAnsi"/>
          <w:sz w:val="20"/>
        </w:rPr>
      </w:pPr>
      <w:r>
        <w:rPr>
          <w:rFonts w:asciiTheme="minorHAnsi" w:hAnsiTheme="minorHAnsi"/>
          <w:sz w:val="20"/>
        </w:rPr>
        <w:t xml:space="preserve">Using </w:t>
      </w:r>
      <w:r>
        <w:rPr>
          <w:rFonts w:asciiTheme="minorHAnsi" w:hAnsiTheme="minorHAnsi"/>
          <w:i/>
          <w:sz w:val="20"/>
        </w:rPr>
        <w:t>F</w:t>
      </w:r>
      <w:r>
        <w:rPr>
          <w:rFonts w:asciiTheme="minorHAnsi" w:hAnsiTheme="minorHAnsi"/>
          <w:sz w:val="20"/>
        </w:rPr>
        <w:t xml:space="preserve"> table, </w:t>
      </w:r>
      <w:r>
        <w:rPr>
          <w:rFonts w:asciiTheme="minorHAnsi" w:hAnsiTheme="minorHAnsi"/>
          <w:i/>
          <w:sz w:val="20"/>
        </w:rPr>
        <w:t>p</w:t>
      </w:r>
      <w:r>
        <w:rPr>
          <w:rFonts w:asciiTheme="minorHAnsi" w:hAnsiTheme="minorHAnsi"/>
          <w:sz w:val="20"/>
        </w:rPr>
        <w:t>-value is less than 0.01</w:t>
      </w:r>
    </w:p>
    <w:p w14:paraId="11113A77"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F.DIST.RT(2.89, 25, 24) = 0.0057</w:t>
      </w:r>
    </w:p>
    <w:p w14:paraId="11113A78" w14:textId="77777777" w:rsidR="00FA6F83" w:rsidRDefault="001774B6">
      <w:pPr>
        <w:pStyle w:val="WPNormal"/>
        <w:spacing w:after="120"/>
        <w:ind w:left="720"/>
        <w:rPr>
          <w:rFonts w:asciiTheme="minorHAnsi" w:hAnsiTheme="minorHAnsi"/>
          <w:sz w:val="20"/>
        </w:rPr>
      </w:pPr>
      <w:r>
        <w:rPr>
          <w:rFonts w:asciiTheme="minorHAnsi" w:hAnsiTheme="minorHAnsi"/>
          <w:i/>
          <w:sz w:val="20"/>
        </w:rPr>
        <w:t>p</w:t>
      </w:r>
      <w:r>
        <w:rPr>
          <w:rFonts w:asciiTheme="minorHAnsi" w:hAnsiTheme="minorHAnsi"/>
          <w:sz w:val="20"/>
        </w:rPr>
        <w:t xml:space="preserve">-value </w:t>
      </w:r>
      <w:r>
        <w:rPr>
          <w:rFonts w:asciiTheme="minorHAnsi" w:hAnsiTheme="minorHAnsi"/>
          <w:position w:val="-4"/>
          <w:sz w:val="20"/>
        </w:rPr>
        <w:object w:dxaOrig="180" w:dyaOrig="220" w14:anchorId="11113D6A">
          <v:shape id="_x0000_i1115" type="#_x0000_t75" style="width:7.85pt;height:14.25pt" o:ole="" fillcolor="window">
            <v:imagedata r:id="rId145" o:title=""/>
          </v:shape>
          <o:OLEObject Type="Embed" ProgID="Equation.DSMT4" ShapeID="_x0000_i1115" DrawAspect="Content" ObjectID="_1769434561" r:id="rId178"/>
        </w:object>
      </w:r>
      <w:r>
        <w:rPr>
          <w:rFonts w:asciiTheme="minorHAnsi" w:hAnsiTheme="minorHAnsi"/>
          <w:sz w:val="20"/>
        </w:rPr>
        <w:t xml:space="preserve"> 0.01,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Conclude that four-year-old automobiles have a larger variance in annual repair costs compared to two-year-old automobiles. This is expected due to the fact that older automobiles are more likely to have some more expensive repairs which lead to greater variance in the annual repair costs.</w:t>
      </w:r>
    </w:p>
    <w:p w14:paraId="11113A79"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18.</w:t>
      </w:r>
      <w:r>
        <w:rPr>
          <w:rFonts w:cs="TimesLTStd-Roman"/>
          <w:sz w:val="20"/>
          <w:szCs w:val="20"/>
          <w:lang w:val="en-IN"/>
        </w:rPr>
        <w:tab/>
      </w:r>
      <w:r>
        <w:rPr>
          <w:rFonts w:cs="TimesLTStd-Bold"/>
          <w:b/>
          <w:bCs/>
          <w:sz w:val="20"/>
          <w:szCs w:val="20"/>
          <w:lang w:val="en-IN"/>
        </w:rPr>
        <w:t xml:space="preserve">Variance in Fund Amounts: Merrill Lynch Versus Morgan Stanley. </w:t>
      </w:r>
      <w:r>
        <w:rPr>
          <w:rFonts w:cs="TimesLTStd-Roman"/>
          <w:sz w:val="20"/>
          <w:szCs w:val="20"/>
          <w:lang w:val="en-IN"/>
        </w:rPr>
        <w:t xml:space="preserve">Barron’s has collected data on the top 1,000 financial advisors. Merrill Lynch and Morgan Stanley have many of their advisors on this list. A sample of 16 of the Merrill Lynch advisers and 10 of the Morgan Stanley advisers showed that the advisers managed many very large accounts with a large variance in the total amount of funds managed. The standard deviation of the amount managed by the Merrill Lynch advisers was </w:t>
      </w:r>
      <w:r>
        <w:rPr>
          <w:rFonts w:cs="TimesLTStd-Italic"/>
          <w:i/>
          <w:iCs/>
          <w:sz w:val="20"/>
          <w:szCs w:val="20"/>
          <w:lang w:val="en-IN"/>
        </w:rPr>
        <w:t>s</w:t>
      </w:r>
      <w:r>
        <w:rPr>
          <w:rFonts w:cs="TimesLTStd-Roman"/>
          <w:sz w:val="20"/>
          <w:szCs w:val="20"/>
          <w:vertAlign w:val="subscript"/>
          <w:lang w:val="en-IN"/>
        </w:rPr>
        <w:t>1</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$587 million. The standard deviation of the amount managed by the Morgan Stanley advisers was </w:t>
      </w:r>
      <w:r>
        <w:rPr>
          <w:rFonts w:cs="TimesLTStd-Italic"/>
          <w:i/>
          <w:iCs/>
          <w:sz w:val="20"/>
          <w:szCs w:val="20"/>
          <w:lang w:val="en-IN"/>
        </w:rPr>
        <w:t>s</w:t>
      </w:r>
      <w:r>
        <w:rPr>
          <w:rFonts w:cs="TimesLTStd-Roman"/>
          <w:sz w:val="20"/>
          <w:szCs w:val="20"/>
          <w:vertAlign w:val="subscript"/>
          <w:lang w:val="en-IN"/>
        </w:rPr>
        <w:t>2</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$489 million. Conduct a hypothesis test at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.10 to determine whether there is a significant difference in the population variances for the amounts managed by the two companies. What is your conclusion about the variability in the amount of funds managed by advisers from the two firms? </w:t>
      </w:r>
      <w:r>
        <w:rPr>
          <w:rFonts w:eastAsia="Arial" w:cs="Open Sans"/>
          <w:b/>
          <w:bCs/>
          <w:color w:val="D85629"/>
          <w:sz w:val="20"/>
          <w:szCs w:val="20"/>
        </w:rPr>
        <w:t>LO 5</w:t>
      </w:r>
    </w:p>
    <w:p w14:paraId="11113A7A" w14:textId="77777777" w:rsidR="00FA6F83" w:rsidRDefault="001774B6">
      <w:pPr>
        <w:spacing w:after="0"/>
        <w:ind w:left="360"/>
        <w:rPr>
          <w:b/>
          <w:sz w:val="20"/>
          <w:szCs w:val="20"/>
        </w:rPr>
      </w:pPr>
      <w:r>
        <w:rPr>
          <w:b/>
          <w:sz w:val="20"/>
          <w:szCs w:val="20"/>
        </w:rPr>
        <w:t>Solutions:</w:t>
      </w:r>
    </w:p>
    <w:p w14:paraId="11113A7B" w14:textId="77777777" w:rsidR="00FA6F83" w:rsidRDefault="001774B6">
      <w:pPr>
        <w:pStyle w:val="WPNormal"/>
        <w:ind w:left="360"/>
        <w:rPr>
          <w:rFonts w:asciiTheme="minorHAnsi" w:hAnsiTheme="minorHAnsi"/>
          <w:sz w:val="20"/>
        </w:rPr>
      </w:pPr>
      <w:r>
        <w:rPr>
          <w:rFonts w:asciiTheme="minorHAnsi" w:hAnsiTheme="minorHAnsi"/>
          <w:sz w:val="20"/>
        </w:rPr>
        <w:t>We place the larger sample variance in the numerator. So, the Merrill Lynch variance is given the subscript of one.</w:t>
      </w:r>
    </w:p>
    <w:p w14:paraId="11113A7C" w14:textId="77777777" w:rsidR="00FA6F83" w:rsidRDefault="001774B6">
      <w:pPr>
        <w:pStyle w:val="WPNormal"/>
        <w:spacing w:after="120"/>
        <w:ind w:left="360"/>
        <w:rPr>
          <w:rFonts w:asciiTheme="minorHAnsi" w:hAnsiTheme="minorHAnsi"/>
          <w:sz w:val="20"/>
        </w:rPr>
      </w:pPr>
      <w:r>
        <w:rPr>
          <w:rFonts w:asciiTheme="minorHAnsi" w:hAnsiTheme="minorHAnsi"/>
          <w:i/>
          <w:sz w:val="20"/>
        </w:rPr>
        <w:t>s</w:t>
      </w:r>
      <w:r>
        <w:rPr>
          <w:rFonts w:asciiTheme="minorHAnsi" w:hAnsiTheme="minorHAnsi"/>
          <w:sz w:val="20"/>
          <w:vertAlign w:val="subscript"/>
        </w:rPr>
        <w:t>1</w:t>
      </w:r>
      <w:r>
        <w:rPr>
          <w:rFonts w:asciiTheme="minorHAnsi" w:hAnsiTheme="minorHAnsi"/>
          <w:sz w:val="20"/>
        </w:rPr>
        <w:t xml:space="preserve"> = 587, </w:t>
      </w:r>
      <w:r>
        <w:rPr>
          <w:rFonts w:asciiTheme="minorHAnsi" w:hAnsiTheme="minorHAnsi"/>
          <w:i/>
          <w:sz w:val="20"/>
        </w:rPr>
        <w:t>n</w:t>
      </w:r>
      <w:r>
        <w:rPr>
          <w:rFonts w:asciiTheme="minorHAnsi" w:hAnsiTheme="minorHAnsi"/>
          <w:sz w:val="20"/>
          <w:vertAlign w:val="subscript"/>
        </w:rPr>
        <w:t>1</w:t>
      </w:r>
      <w:r>
        <w:rPr>
          <w:rFonts w:asciiTheme="minorHAnsi" w:hAnsiTheme="minorHAnsi"/>
          <w:sz w:val="20"/>
        </w:rPr>
        <w:t xml:space="preserve"> = 16, </w:t>
      </w:r>
      <w:r>
        <w:rPr>
          <w:rFonts w:asciiTheme="minorHAnsi" w:hAnsiTheme="minorHAnsi"/>
          <w:i/>
          <w:sz w:val="20"/>
        </w:rPr>
        <w:t>s</w:t>
      </w:r>
      <w:r>
        <w:rPr>
          <w:rFonts w:asciiTheme="minorHAnsi" w:hAnsiTheme="minorHAnsi"/>
          <w:sz w:val="20"/>
          <w:vertAlign w:val="subscript"/>
        </w:rPr>
        <w:t>2</w:t>
      </w:r>
      <w:r>
        <w:rPr>
          <w:rFonts w:asciiTheme="minorHAnsi" w:hAnsiTheme="minorHAnsi"/>
          <w:sz w:val="20"/>
        </w:rPr>
        <w:t xml:space="preserve"> = 489, </w:t>
      </w:r>
      <w:r>
        <w:rPr>
          <w:rFonts w:asciiTheme="minorHAnsi" w:hAnsiTheme="minorHAnsi"/>
          <w:i/>
          <w:sz w:val="20"/>
        </w:rPr>
        <w:t>n</w:t>
      </w:r>
      <w:r>
        <w:rPr>
          <w:rFonts w:asciiTheme="minorHAnsi" w:hAnsiTheme="minorHAnsi"/>
          <w:sz w:val="20"/>
          <w:vertAlign w:val="subscript"/>
        </w:rPr>
        <w:t>2</w:t>
      </w:r>
      <w:r>
        <w:rPr>
          <w:rFonts w:asciiTheme="minorHAnsi" w:hAnsiTheme="minorHAnsi"/>
          <w:sz w:val="20"/>
        </w:rPr>
        <w:t xml:space="preserve"> = 10</w:t>
      </w:r>
    </w:p>
    <w:p w14:paraId="11113A7D" w14:textId="77777777" w:rsidR="00FA6F83" w:rsidRDefault="001774B6">
      <w:pPr>
        <w:pStyle w:val="WPNormal"/>
        <w:ind w:left="360"/>
        <w:rPr>
          <w:rFonts w:asciiTheme="minorHAnsi" w:hAnsiTheme="minorHAnsi"/>
          <w:sz w:val="20"/>
        </w:rPr>
      </w:pPr>
      <w:r>
        <w:rPr>
          <w:rFonts w:asciiTheme="minorHAnsi" w:hAnsiTheme="minorHAnsi"/>
          <w:position w:val="-10"/>
          <w:sz w:val="20"/>
        </w:rPr>
        <w:object w:dxaOrig="1020" w:dyaOrig="320" w14:anchorId="11113D6B">
          <v:shape id="_x0000_i1116" type="#_x0000_t75" style="width:49.9pt;height:14.25pt" o:ole="" fillcolor="window">
            <v:imagedata r:id="rId179" o:title=""/>
          </v:shape>
          <o:OLEObject Type="Embed" ProgID="Equation.DSMT4" ShapeID="_x0000_i1116" DrawAspect="Content" ObjectID="_1769434562" r:id="rId180"/>
        </w:object>
      </w:r>
    </w:p>
    <w:p w14:paraId="11113A7E" w14:textId="77777777" w:rsidR="00FA6F83" w:rsidRDefault="001774B6">
      <w:pPr>
        <w:pStyle w:val="WPNormal"/>
        <w:spacing w:after="120"/>
        <w:ind w:left="360"/>
        <w:rPr>
          <w:rFonts w:asciiTheme="minorHAnsi" w:hAnsiTheme="minorHAnsi"/>
          <w:sz w:val="20"/>
        </w:rPr>
      </w:pPr>
      <w:r>
        <w:rPr>
          <w:rFonts w:asciiTheme="minorHAnsi" w:hAnsiTheme="minorHAnsi"/>
          <w:position w:val="-10"/>
          <w:sz w:val="20"/>
        </w:rPr>
        <w:object w:dxaOrig="1020" w:dyaOrig="320" w14:anchorId="11113D6C">
          <v:shape id="_x0000_i1117" type="#_x0000_t75" style="width:49.9pt;height:14.25pt" o:ole="" fillcolor="window">
            <v:imagedata r:id="rId181" o:title=""/>
          </v:shape>
          <o:OLEObject Type="Embed" ProgID="Equation.DSMT4" ShapeID="_x0000_i1117" DrawAspect="Content" ObjectID="_1769434563" r:id="rId182"/>
        </w:object>
      </w:r>
      <w:r>
        <w:rPr>
          <w:rFonts w:asciiTheme="minorHAnsi" w:hAnsiTheme="minorHAnsi"/>
          <w:sz w:val="20"/>
        </w:rPr>
        <w:t> </w:t>
      </w:r>
      <w:r>
        <w:rPr>
          <w:rFonts w:asciiTheme="minorHAnsi" w:hAnsiTheme="minorHAnsi"/>
          <w:sz w:val="20"/>
        </w:rPr>
        <w:t> </w:t>
      </w:r>
      <w:r>
        <w:rPr>
          <w:rFonts w:asciiTheme="minorHAnsi" w:hAnsiTheme="minorHAnsi"/>
          <w:color w:val="000000"/>
          <w:sz w:val="20"/>
        </w:rPr>
        <w:t>Research hypothesis</w:t>
      </w:r>
    </w:p>
    <w:p w14:paraId="11113A7F"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1820" w:dyaOrig="620" w14:anchorId="11113D6D">
          <v:shape id="_x0000_i1118" type="#_x0000_t75" style="width:93.35pt;height:28.5pt" o:ole="" fillcolor="window">
            <v:imagedata r:id="rId183" o:title=""/>
          </v:shape>
          <o:OLEObject Type="Embed" ProgID="Equation.DSMT4" ShapeID="_x0000_i1118" DrawAspect="Content" ObjectID="_1769434564" r:id="rId184"/>
        </w:object>
      </w:r>
    </w:p>
    <w:p w14:paraId="11113A80" w14:textId="77777777" w:rsidR="00FA6F83" w:rsidRDefault="001774B6">
      <w:pPr>
        <w:pStyle w:val="WPNormal"/>
        <w:spacing w:after="120"/>
        <w:ind w:left="360"/>
        <w:rPr>
          <w:rFonts w:asciiTheme="minorHAnsi" w:hAnsiTheme="minorHAnsi"/>
          <w:sz w:val="20"/>
        </w:rPr>
      </w:pPr>
      <w:r>
        <w:rPr>
          <w:rFonts w:asciiTheme="minorHAnsi" w:hAnsiTheme="minorHAnsi"/>
          <w:sz w:val="20"/>
        </w:rPr>
        <w:t>Two-tail test (2* right tail) with degrees of freedom 15 and nine</w:t>
      </w:r>
    </w:p>
    <w:p w14:paraId="11113A81"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w:t>
      </w:r>
      <w:r>
        <w:rPr>
          <w:rFonts w:asciiTheme="minorHAnsi" w:hAnsiTheme="minorHAnsi"/>
          <w:i/>
          <w:sz w:val="20"/>
        </w:rPr>
        <w:t>F</w:t>
      </w:r>
      <w:r>
        <w:rPr>
          <w:rFonts w:asciiTheme="minorHAnsi" w:hAnsiTheme="minorHAnsi"/>
          <w:sz w:val="20"/>
        </w:rPr>
        <w:t xml:space="preserve"> table, area in the upper tail is greater than 0.10; two-tail </w:t>
      </w:r>
      <w:r>
        <w:rPr>
          <w:rFonts w:asciiTheme="minorHAnsi" w:hAnsiTheme="minorHAnsi"/>
          <w:i/>
          <w:sz w:val="20"/>
        </w:rPr>
        <w:t>p</w:t>
      </w:r>
      <w:r>
        <w:rPr>
          <w:rFonts w:asciiTheme="minorHAnsi" w:hAnsiTheme="minorHAnsi"/>
          <w:sz w:val="20"/>
        </w:rPr>
        <w:t>-value is greater than 0.20.</w:t>
      </w:r>
    </w:p>
    <w:p w14:paraId="11113A82" w14:textId="77777777" w:rsidR="00FA6F83" w:rsidRDefault="001774B6">
      <w:pPr>
        <w:pStyle w:val="WPNormal"/>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 xml:space="preserve">-value corresponding to </w:t>
      </w:r>
      <w:r>
        <w:rPr>
          <w:rFonts w:asciiTheme="minorHAnsi" w:hAnsiTheme="minorHAnsi"/>
          <w:i/>
          <w:sz w:val="20"/>
        </w:rPr>
        <w:t>F</w:t>
      </w:r>
      <w:r>
        <w:rPr>
          <w:rFonts w:asciiTheme="minorHAnsi" w:hAnsiTheme="minorHAnsi"/>
          <w:sz w:val="20"/>
        </w:rPr>
        <w:t xml:space="preserve"> = 1.44 is 2*F.DIST.RT(1.44, 15, 9) = 0.5906</w:t>
      </w:r>
    </w:p>
    <w:p w14:paraId="11113A83" w14:textId="1D6E4CB5" w:rsidR="00FA6F83" w:rsidRDefault="001774B6">
      <w:pPr>
        <w:pStyle w:val="WPNormal"/>
        <w:spacing w:after="120"/>
        <w:ind w:left="360"/>
        <w:rPr>
          <w:rFonts w:asciiTheme="minorHAnsi" w:hAnsiTheme="minorHAnsi"/>
          <w:sz w:val="20"/>
        </w:rPr>
      </w:pPr>
      <w:r>
        <w:rPr>
          <w:rFonts w:asciiTheme="minorHAnsi" w:hAnsiTheme="minorHAnsi"/>
          <w:sz w:val="20"/>
        </w:rPr>
        <w:t xml:space="preserve">Using unrounded </w:t>
      </w:r>
      <w:r w:rsidR="001F4B3A">
        <w:rPr>
          <w:rFonts w:asciiTheme="minorHAnsi" w:hAnsiTheme="minorHAnsi"/>
          <w:sz w:val="20"/>
        </w:rPr>
        <w:t>test statistic</w:t>
      </w:r>
      <w:r>
        <w:rPr>
          <w:rFonts w:asciiTheme="minorHAnsi" w:hAnsiTheme="minorHAnsi"/>
          <w:sz w:val="20"/>
        </w:rPr>
        <w:t xml:space="preserve"> via Excel with cell referencing, </w:t>
      </w:r>
      <w:r>
        <w:rPr>
          <w:rFonts w:asciiTheme="minorHAnsi" w:hAnsiTheme="minorHAnsi"/>
          <w:i/>
          <w:sz w:val="20"/>
        </w:rPr>
        <w:t>p</w:t>
      </w:r>
      <w:r>
        <w:rPr>
          <w:rFonts w:asciiTheme="minorHAnsi" w:hAnsiTheme="minorHAnsi"/>
          <w:sz w:val="20"/>
        </w:rPr>
        <w:t>-value = 0.5898</w:t>
      </w:r>
    </w:p>
    <w:p w14:paraId="11113A84"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&gt; 0.10, do 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We cannot conclude there is a statistically significant difference between the variances for the two companies.</w:t>
      </w:r>
    </w:p>
    <w:p w14:paraId="11113A85"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19.</w:t>
      </w:r>
      <w:r>
        <w:rPr>
          <w:rFonts w:cs="TimesLTStd-Roman"/>
          <w:sz w:val="20"/>
          <w:szCs w:val="20"/>
          <w:lang w:val="en-IN"/>
        </w:rPr>
        <w:tab/>
      </w:r>
      <w:r>
        <w:rPr>
          <w:rFonts w:cs="TimesLTStd-Bold"/>
          <w:b/>
          <w:bCs/>
          <w:sz w:val="20"/>
          <w:szCs w:val="20"/>
          <w:lang w:val="en-IN"/>
        </w:rPr>
        <w:t xml:space="preserve">Bag-Filling Machines at Jelly Belly. </w:t>
      </w:r>
      <w:r>
        <w:rPr>
          <w:rFonts w:cs="TimesLTStd-Roman"/>
          <w:sz w:val="20"/>
          <w:szCs w:val="20"/>
          <w:lang w:val="en-IN"/>
        </w:rPr>
        <w:t xml:space="preserve">The variance in a production process is an important measure of the quality of the process. A large variance often signals an opportunity for improvement in the process by finding ways to reduce the process variance. Jelly Belly Candy Company is testing two machines that use different technologies to fill three pound bags of jelly beans. The file </w:t>
      </w:r>
      <w:r>
        <w:rPr>
          <w:rFonts w:cs="TimesLTStd-Italic"/>
          <w:i/>
          <w:iCs/>
          <w:sz w:val="20"/>
          <w:szCs w:val="20"/>
          <w:lang w:val="en-IN"/>
        </w:rPr>
        <w:t xml:space="preserve">bags </w:t>
      </w:r>
      <w:r>
        <w:rPr>
          <w:rFonts w:cs="TimesLTStd-Roman"/>
          <w:sz w:val="20"/>
          <w:szCs w:val="20"/>
          <w:lang w:val="en-IN"/>
        </w:rPr>
        <w:t xml:space="preserve">contains a sample of data on the weights of bags (in pounds) filled by each machine. Conduct a statistical test to determine whether there is a significant difference between the variances in the bag weights for two machines. Use a 0.05 level of significance. What is your conclusion? Which machine, if either, provides the greater opportunity for quality improvements? </w:t>
      </w:r>
      <w:r>
        <w:rPr>
          <w:rFonts w:eastAsia="Arial" w:cs="Open Sans"/>
          <w:b/>
          <w:bCs/>
          <w:color w:val="D85629"/>
          <w:sz w:val="20"/>
          <w:szCs w:val="20"/>
        </w:rPr>
        <w:t>LO 5</w:t>
      </w:r>
    </w:p>
    <w:p w14:paraId="11113A86" w14:textId="77777777" w:rsidR="00FA6F83" w:rsidRDefault="001774B6">
      <w:pPr>
        <w:spacing w:after="0"/>
        <w:ind w:left="360"/>
        <w:rPr>
          <w:b/>
          <w:sz w:val="20"/>
          <w:szCs w:val="20"/>
        </w:rPr>
      </w:pPr>
      <w:r>
        <w:rPr>
          <w:b/>
          <w:sz w:val="20"/>
          <w:szCs w:val="20"/>
        </w:rPr>
        <w:t xml:space="preserve">Solutions: </w:t>
      </w:r>
    </w:p>
    <w:p w14:paraId="11113A87" w14:textId="77777777" w:rsidR="00FA6F83" w:rsidRDefault="001774B6">
      <w:pPr>
        <w:pStyle w:val="WPNormal"/>
        <w:ind w:left="360"/>
        <w:rPr>
          <w:rFonts w:asciiTheme="minorHAnsi" w:hAnsiTheme="minorHAnsi"/>
          <w:sz w:val="20"/>
        </w:rPr>
      </w:pPr>
      <w:r>
        <w:rPr>
          <w:rFonts w:asciiTheme="minorHAnsi" w:hAnsiTheme="minorHAnsi"/>
          <w:position w:val="-10"/>
          <w:sz w:val="20"/>
        </w:rPr>
        <w:object w:dxaOrig="999" w:dyaOrig="320" w14:anchorId="11113D6E">
          <v:shape id="_x0000_i1119" type="#_x0000_t75" style="width:49.9pt;height:14.25pt" o:ole="" fillcolor="window">
            <v:imagedata r:id="rId185" o:title=""/>
          </v:shape>
          <o:OLEObject Type="Embed" ProgID="Equation.DSMT4" ShapeID="_x0000_i1119" DrawAspect="Content" ObjectID="_1769434565" r:id="rId186"/>
        </w:object>
      </w:r>
    </w:p>
    <w:p w14:paraId="11113A88" w14:textId="77777777" w:rsidR="00FA6F83" w:rsidRDefault="001774B6">
      <w:pPr>
        <w:pStyle w:val="WPNormal"/>
        <w:spacing w:after="120"/>
        <w:ind w:left="360"/>
        <w:rPr>
          <w:rFonts w:asciiTheme="minorHAnsi" w:hAnsiTheme="minorHAnsi"/>
          <w:sz w:val="20"/>
        </w:rPr>
      </w:pPr>
      <w:r>
        <w:rPr>
          <w:rFonts w:asciiTheme="minorHAnsi" w:hAnsiTheme="minorHAnsi"/>
          <w:position w:val="-10"/>
          <w:sz w:val="20"/>
        </w:rPr>
        <w:object w:dxaOrig="1020" w:dyaOrig="320" w14:anchorId="11113D6F">
          <v:shape id="_x0000_i1120" type="#_x0000_t75" style="width:49.9pt;height:14.25pt" o:ole="" fillcolor="window">
            <v:imagedata r:id="rId187" o:title=""/>
          </v:shape>
          <o:OLEObject Type="Embed" ProgID="Equation.DSMT4" ShapeID="_x0000_i1120" DrawAspect="Content" ObjectID="_1769434566" r:id="rId188"/>
        </w:object>
      </w:r>
      <w:r>
        <w:rPr>
          <w:rFonts w:asciiTheme="minorHAnsi" w:hAnsiTheme="minorHAnsi"/>
          <w:sz w:val="20"/>
        </w:rPr>
        <w:t> </w:t>
      </w:r>
      <w:r>
        <w:rPr>
          <w:rFonts w:asciiTheme="minorHAnsi" w:hAnsiTheme="minorHAnsi"/>
          <w:sz w:val="20"/>
        </w:rPr>
        <w:t> </w:t>
      </w:r>
      <w:r>
        <w:rPr>
          <w:rFonts w:asciiTheme="minorHAnsi" w:hAnsiTheme="minorHAnsi"/>
          <w:color w:val="000000"/>
          <w:sz w:val="20"/>
        </w:rPr>
        <w:t>Research hypothesis</w:t>
      </w:r>
    </w:p>
    <w:p w14:paraId="11113A89"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the file </w:t>
      </w:r>
      <w:r>
        <w:rPr>
          <w:rFonts w:asciiTheme="minorHAnsi" w:hAnsiTheme="minorHAnsi"/>
          <w:i/>
          <w:sz w:val="20"/>
        </w:rPr>
        <w:t>Bags</w:t>
      </w:r>
      <w:r>
        <w:rPr>
          <w:rFonts w:asciiTheme="minorHAnsi" w:hAnsiTheme="minorHAnsi"/>
          <w:sz w:val="20"/>
        </w:rPr>
        <w:t xml:space="preserve">, </w:t>
      </w:r>
      <w:r>
        <w:rPr>
          <w:rFonts w:asciiTheme="minorHAnsi" w:hAnsiTheme="minorHAnsi"/>
          <w:position w:val="-10"/>
          <w:sz w:val="20"/>
        </w:rPr>
        <w:object w:dxaOrig="420" w:dyaOrig="320" w14:anchorId="11113D70">
          <v:shape id="_x0000_i1121" type="#_x0000_t75" style="width:22.1pt;height:14.25pt" o:ole="" fillcolor="window">
            <v:imagedata r:id="rId189" o:title=""/>
          </v:shape>
          <o:OLEObject Type="Embed" ProgID="Equation.DSMT4" ShapeID="_x0000_i1121" DrawAspect="Content" ObjectID="_1769434567" r:id="rId190"/>
        </w:object>
      </w:r>
      <w:r>
        <w:rPr>
          <w:rFonts w:asciiTheme="minorHAnsi" w:hAnsiTheme="minorHAnsi"/>
          <w:sz w:val="20"/>
        </w:rPr>
        <w:t xml:space="preserve">0.0489, </w:t>
      </w:r>
      <w:r>
        <w:rPr>
          <w:rFonts w:asciiTheme="minorHAnsi" w:hAnsiTheme="minorHAnsi"/>
          <w:i/>
          <w:sz w:val="20"/>
        </w:rPr>
        <w:t>n</w:t>
      </w:r>
      <w:r>
        <w:rPr>
          <w:rFonts w:asciiTheme="minorHAnsi" w:hAnsiTheme="minorHAnsi"/>
          <w:sz w:val="20"/>
          <w:vertAlign w:val="subscript"/>
        </w:rPr>
        <w:t>1</w:t>
      </w:r>
      <w:r>
        <w:rPr>
          <w:rFonts w:asciiTheme="minorHAnsi" w:hAnsiTheme="minorHAnsi"/>
          <w:sz w:val="20"/>
        </w:rPr>
        <w:t xml:space="preserve"> = 25</w:t>
      </w:r>
    </w:p>
    <w:p w14:paraId="11113A8A" w14:textId="77777777" w:rsidR="00FA6F83" w:rsidRDefault="001774B6">
      <w:pPr>
        <w:pStyle w:val="WPNormal"/>
        <w:spacing w:after="120"/>
        <w:ind w:left="360"/>
        <w:rPr>
          <w:rFonts w:asciiTheme="minorHAnsi" w:hAnsiTheme="minorHAnsi"/>
          <w:sz w:val="20"/>
        </w:rPr>
      </w:pPr>
      <w:r>
        <w:rPr>
          <w:rFonts w:asciiTheme="minorHAnsi" w:hAnsiTheme="minorHAnsi"/>
          <w:position w:val="-10"/>
          <w:sz w:val="20"/>
        </w:rPr>
        <w:object w:dxaOrig="420" w:dyaOrig="320" w14:anchorId="11113D71">
          <v:shape id="_x0000_i1122" type="#_x0000_t75" style="width:22.1pt;height:14.25pt" o:ole="" fillcolor="window">
            <v:imagedata r:id="rId191" o:title=""/>
          </v:shape>
          <o:OLEObject Type="Embed" ProgID="Equation.DSMT4" ShapeID="_x0000_i1122" DrawAspect="Content" ObjectID="_1769434568" r:id="rId192"/>
        </w:object>
      </w:r>
      <w:r>
        <w:rPr>
          <w:rFonts w:asciiTheme="minorHAnsi" w:hAnsiTheme="minorHAnsi"/>
          <w:sz w:val="20"/>
        </w:rPr>
        <w:t xml:space="preserve">0.0059, </w:t>
      </w:r>
      <w:r>
        <w:rPr>
          <w:rFonts w:asciiTheme="minorHAnsi" w:hAnsiTheme="minorHAnsi"/>
          <w:i/>
          <w:sz w:val="20"/>
        </w:rPr>
        <w:t>n</w:t>
      </w:r>
      <w:r>
        <w:rPr>
          <w:rFonts w:asciiTheme="minorHAnsi" w:hAnsiTheme="minorHAnsi"/>
          <w:sz w:val="20"/>
          <w:vertAlign w:val="subscript"/>
        </w:rPr>
        <w:t>2</w:t>
      </w:r>
      <w:r>
        <w:rPr>
          <w:rFonts w:asciiTheme="minorHAnsi" w:hAnsiTheme="minorHAnsi"/>
          <w:sz w:val="20"/>
        </w:rPr>
        <w:t xml:space="preserve"> = 22</w:t>
      </w:r>
    </w:p>
    <w:p w14:paraId="11113A8B"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2000" w:dyaOrig="620" w14:anchorId="11113D72">
          <v:shape id="_x0000_i1123" type="#_x0000_t75" style="width:99.8pt;height:28.5pt" o:ole="" fillcolor="window">
            <v:imagedata r:id="rId193" o:title=""/>
          </v:shape>
          <o:OLEObject Type="Embed" ProgID="Equation.DSMT4" ShapeID="_x0000_i1123" DrawAspect="Content" ObjectID="_1769434569" r:id="rId194"/>
        </w:object>
      </w:r>
    </w:p>
    <w:p w14:paraId="11113A8C" w14:textId="77777777" w:rsidR="00FA6F83" w:rsidRDefault="001774B6">
      <w:pPr>
        <w:pStyle w:val="WPNormal"/>
        <w:spacing w:after="120"/>
        <w:ind w:left="360"/>
        <w:rPr>
          <w:rFonts w:asciiTheme="minorHAnsi" w:hAnsiTheme="minorHAnsi"/>
          <w:sz w:val="20"/>
        </w:rPr>
      </w:pPr>
      <w:r>
        <w:rPr>
          <w:rFonts w:asciiTheme="minorHAnsi" w:hAnsiTheme="minorHAnsi"/>
          <w:sz w:val="20"/>
        </w:rPr>
        <w:t>Two-tail test (2* right tail) with degrees of freedom 24 and 21</w:t>
      </w:r>
    </w:p>
    <w:p w14:paraId="11113A8D"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w:t>
      </w:r>
      <w:r>
        <w:rPr>
          <w:rFonts w:asciiTheme="minorHAnsi" w:hAnsiTheme="minorHAnsi"/>
          <w:i/>
          <w:sz w:val="20"/>
        </w:rPr>
        <w:t>F</w:t>
      </w:r>
      <w:r>
        <w:rPr>
          <w:rFonts w:asciiTheme="minorHAnsi" w:hAnsiTheme="minorHAnsi"/>
          <w:sz w:val="20"/>
        </w:rPr>
        <w:t xml:space="preserve"> table, area in the upper tail is less than 0.01; two-tail </w:t>
      </w:r>
      <w:r>
        <w:rPr>
          <w:rFonts w:asciiTheme="minorHAnsi" w:hAnsiTheme="minorHAnsi"/>
          <w:i/>
          <w:sz w:val="20"/>
        </w:rPr>
        <w:t>p</w:t>
      </w:r>
      <w:r>
        <w:rPr>
          <w:rFonts w:asciiTheme="minorHAnsi" w:hAnsiTheme="minorHAnsi"/>
          <w:sz w:val="20"/>
        </w:rPr>
        <w:t>-value is less than 0.02.</w:t>
      </w:r>
    </w:p>
    <w:p w14:paraId="11113A8E"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2*F.DIST.RT(8.28, 24, 21) = 0.0000</w:t>
      </w:r>
      <w:r>
        <w:rPr>
          <w:rFonts w:asciiTheme="minorHAnsi" w:hAnsiTheme="minorHAnsi"/>
          <w:position w:val="-4"/>
          <w:sz w:val="20"/>
        </w:rPr>
        <w:object w:dxaOrig="180" w:dyaOrig="180" w14:anchorId="11113D73">
          <v:shape id="_x0000_i1124" type="#_x0000_t75" style="width:7.85pt;height:7.85pt" o:ole="" fillcolor="window">
            <v:imagedata r:id="rId195" o:title=""/>
          </v:shape>
          <o:OLEObject Type="Embed" ProgID="Equation.DSMT4" ShapeID="_x0000_i1124" DrawAspect="Content" ObjectID="_1769434570" r:id="rId196"/>
        </w:object>
      </w:r>
      <w:r>
        <w:rPr>
          <w:rFonts w:asciiTheme="minorHAnsi" w:hAnsiTheme="minorHAnsi"/>
          <w:sz w:val="20"/>
        </w:rPr>
        <w:t>0</w:t>
      </w:r>
    </w:p>
    <w:p w14:paraId="11113A8F"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-value</w:t>
      </w:r>
      <w:r>
        <w:rPr>
          <w:rFonts w:asciiTheme="minorHAnsi" w:hAnsiTheme="minorHAnsi"/>
          <w:position w:val="-4"/>
          <w:sz w:val="20"/>
        </w:rPr>
        <w:object w:dxaOrig="180" w:dyaOrig="220" w14:anchorId="11113D74">
          <v:shape id="_x0000_i1125" type="#_x0000_t75" style="width:7.85pt;height:14.25pt" o:ole="" fillcolor="window">
            <v:imagedata r:id="rId145" o:title=""/>
          </v:shape>
          <o:OLEObject Type="Embed" ProgID="Equation.DSMT4" ShapeID="_x0000_i1125" DrawAspect="Content" ObjectID="_1769434571" r:id="rId197"/>
        </w:object>
      </w:r>
      <w:r>
        <w:rPr>
          <w:rFonts w:asciiTheme="minorHAnsi" w:hAnsiTheme="minorHAnsi"/>
          <w:sz w:val="20"/>
        </w:rPr>
        <w:t xml:space="preserve"> 0.05,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The process variances are significantly different. Machine 1 offers the best opportunity for process quality improvements.</w:t>
      </w:r>
    </w:p>
    <w:p w14:paraId="11113A90"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Note that the sample means are similar with the mean bag weights of approximately </w:t>
      </w:r>
      <w:r>
        <w:rPr>
          <w:rFonts w:asciiTheme="minorHAnsi" w:hAnsiTheme="minorHAnsi"/>
          <w:sz w:val="20"/>
        </w:rPr>
        <w:br/>
        <w:t>3.3 grams. However, the process variances are significantly different.</w:t>
      </w:r>
    </w:p>
    <w:p w14:paraId="11113A91" w14:textId="77777777" w:rsidR="00FA6F83" w:rsidRDefault="001774B6">
      <w:pPr>
        <w:autoSpaceDE w:val="0"/>
        <w:autoSpaceDN w:val="0"/>
        <w:adjustRightInd w:val="0"/>
        <w:spacing w:after="120" w:line="240" w:lineRule="auto"/>
        <w:ind w:left="360" w:hanging="360"/>
        <w:rPr>
          <w:b/>
          <w:sz w:val="20"/>
          <w:szCs w:val="20"/>
        </w:rPr>
      </w:pPr>
      <w:r>
        <w:rPr>
          <w:rFonts w:cs="TimesLTStd-Roman"/>
          <w:color w:val="000000"/>
          <w:sz w:val="20"/>
          <w:szCs w:val="20"/>
          <w:lang w:val="en-IN"/>
        </w:rPr>
        <w:t>20.</w:t>
      </w:r>
      <w:r>
        <w:rPr>
          <w:rFonts w:cs="TimesLTStd-Roman"/>
          <w:color w:val="000000"/>
          <w:sz w:val="20"/>
          <w:szCs w:val="20"/>
          <w:lang w:val="en-IN"/>
        </w:rPr>
        <w:tab/>
      </w:r>
      <w:r>
        <w:rPr>
          <w:rFonts w:cs="TimesLTStd-Bold"/>
          <w:b/>
          <w:bCs/>
          <w:sz w:val="20"/>
          <w:szCs w:val="20"/>
          <w:lang w:val="en-IN"/>
        </w:rPr>
        <w:t xml:space="preserve">Salaries at Public Accounting Firms. </w:t>
      </w:r>
      <w:r>
        <w:rPr>
          <w:rFonts w:cs="TimesLTStd-Roman"/>
          <w:sz w:val="20"/>
          <w:szCs w:val="20"/>
          <w:lang w:val="en-IN"/>
        </w:rPr>
        <w:t xml:space="preserve">On the basis of data provided by a Romac salary survey, the variance in annual salaries for senior partners in public accounting firms is approximately 2.1 and the variance in annual salaries for managers in public accounting firms is approximately 11.1. The salary data were provided in thousands of dollars. Assuming that the salary data were based on samples of 25 senior partners and 26 managers, test the hypothesis that the population variances in the salaries are equal. At a 0.05 level of significance, what is your conclusion? </w:t>
      </w:r>
      <w:r>
        <w:rPr>
          <w:rFonts w:eastAsia="Arial" w:cs="Open Sans"/>
          <w:b/>
          <w:bCs/>
          <w:color w:val="D85629"/>
          <w:sz w:val="20"/>
          <w:szCs w:val="20"/>
        </w:rPr>
        <w:t>LO 5</w:t>
      </w:r>
    </w:p>
    <w:p w14:paraId="11113A92" w14:textId="77777777" w:rsidR="00FA6F83" w:rsidRPr="006841D2" w:rsidRDefault="001774B6" w:rsidP="006841D2">
      <w:pPr>
        <w:spacing w:after="0"/>
        <w:ind w:left="360"/>
        <w:rPr>
          <w:b/>
          <w:sz w:val="20"/>
          <w:szCs w:val="20"/>
        </w:rPr>
      </w:pPr>
      <w:r>
        <w:rPr>
          <w:b/>
          <w:sz w:val="20"/>
          <w:szCs w:val="20"/>
        </w:rPr>
        <w:t>Solutions:</w:t>
      </w:r>
    </w:p>
    <w:p w14:paraId="11113A93" w14:textId="77777777" w:rsidR="00FA6F83" w:rsidRDefault="001774B6">
      <w:pPr>
        <w:pStyle w:val="WPNormal"/>
        <w:ind w:left="360"/>
        <w:rPr>
          <w:rFonts w:asciiTheme="minorHAnsi" w:hAnsiTheme="minorHAnsi"/>
          <w:sz w:val="20"/>
        </w:rPr>
      </w:pPr>
      <w:r>
        <w:rPr>
          <w:rFonts w:asciiTheme="minorHAnsi" w:hAnsiTheme="minorHAnsi"/>
          <w:sz w:val="20"/>
        </w:rPr>
        <w:t>Population 1 is Managers since it is the one with the larger variance.</w:t>
      </w:r>
    </w:p>
    <w:p w14:paraId="11113A94" w14:textId="77777777" w:rsidR="00FA6F83" w:rsidRDefault="001774B6">
      <w:pPr>
        <w:pStyle w:val="WPNormal"/>
        <w:spacing w:after="120"/>
        <w:ind w:left="360"/>
        <w:rPr>
          <w:rFonts w:asciiTheme="minorHAnsi" w:hAnsiTheme="minorHAnsi"/>
          <w:sz w:val="20"/>
        </w:rPr>
      </w:pPr>
      <w:r>
        <w:rPr>
          <w:rFonts w:asciiTheme="minorHAnsi" w:hAnsiTheme="minorHAnsi"/>
          <w:i/>
          <w:sz w:val="20"/>
        </w:rPr>
        <w:t>s</w:t>
      </w:r>
      <w:r>
        <w:rPr>
          <w:rFonts w:asciiTheme="minorHAnsi" w:hAnsiTheme="minorHAnsi"/>
          <w:sz w:val="20"/>
          <w:vertAlign w:val="subscript"/>
        </w:rPr>
        <w:t>1</w:t>
      </w:r>
      <w:r>
        <w:rPr>
          <w:rFonts w:asciiTheme="minorHAnsi" w:hAnsiTheme="minorHAnsi"/>
          <w:sz w:val="20"/>
          <w:vertAlign w:val="superscript"/>
        </w:rPr>
        <w:t>2</w:t>
      </w:r>
      <w:r>
        <w:rPr>
          <w:rFonts w:asciiTheme="minorHAnsi" w:hAnsiTheme="minorHAnsi"/>
          <w:sz w:val="20"/>
        </w:rPr>
        <w:t xml:space="preserve"> = 11.1, </w:t>
      </w:r>
      <w:r>
        <w:rPr>
          <w:rFonts w:asciiTheme="minorHAnsi" w:hAnsiTheme="minorHAnsi"/>
          <w:i/>
          <w:sz w:val="20"/>
        </w:rPr>
        <w:t>n</w:t>
      </w:r>
      <w:r>
        <w:rPr>
          <w:rFonts w:asciiTheme="minorHAnsi" w:hAnsiTheme="minorHAnsi"/>
          <w:sz w:val="20"/>
          <w:vertAlign w:val="subscript"/>
        </w:rPr>
        <w:t>1</w:t>
      </w:r>
      <w:r>
        <w:rPr>
          <w:rFonts w:asciiTheme="minorHAnsi" w:hAnsiTheme="minorHAnsi"/>
          <w:sz w:val="20"/>
        </w:rPr>
        <w:t xml:space="preserve"> = 26, </w:t>
      </w:r>
      <w:r>
        <w:rPr>
          <w:rFonts w:asciiTheme="minorHAnsi" w:hAnsiTheme="minorHAnsi"/>
          <w:i/>
          <w:sz w:val="20"/>
        </w:rPr>
        <w:t>s</w:t>
      </w:r>
      <w:r>
        <w:rPr>
          <w:rFonts w:asciiTheme="minorHAnsi" w:hAnsiTheme="minorHAnsi"/>
          <w:sz w:val="20"/>
          <w:vertAlign w:val="subscript"/>
        </w:rPr>
        <w:t>2</w:t>
      </w:r>
      <w:r>
        <w:rPr>
          <w:rFonts w:asciiTheme="minorHAnsi" w:hAnsiTheme="minorHAnsi"/>
          <w:sz w:val="20"/>
          <w:vertAlign w:val="superscript"/>
        </w:rPr>
        <w:t>2</w:t>
      </w:r>
      <w:r>
        <w:rPr>
          <w:rFonts w:asciiTheme="minorHAnsi" w:hAnsiTheme="minorHAnsi"/>
          <w:sz w:val="20"/>
        </w:rPr>
        <w:t xml:space="preserve"> = 2.1, </w:t>
      </w:r>
      <w:r>
        <w:rPr>
          <w:rFonts w:asciiTheme="minorHAnsi" w:hAnsiTheme="minorHAnsi"/>
          <w:i/>
          <w:sz w:val="20"/>
        </w:rPr>
        <w:t>n</w:t>
      </w:r>
      <w:r>
        <w:rPr>
          <w:rFonts w:asciiTheme="minorHAnsi" w:hAnsiTheme="minorHAnsi"/>
          <w:sz w:val="20"/>
          <w:vertAlign w:val="subscript"/>
        </w:rPr>
        <w:t>2</w:t>
      </w:r>
      <w:r>
        <w:rPr>
          <w:rFonts w:asciiTheme="minorHAnsi" w:hAnsiTheme="minorHAnsi"/>
          <w:sz w:val="20"/>
        </w:rPr>
        <w:t xml:space="preserve"> = 25</w:t>
      </w:r>
    </w:p>
    <w:p w14:paraId="11113A95" w14:textId="77777777" w:rsidR="00FA6F83" w:rsidRDefault="001774B6">
      <w:pPr>
        <w:pStyle w:val="WPNormal"/>
        <w:ind w:left="360"/>
        <w:rPr>
          <w:rFonts w:asciiTheme="minorHAnsi" w:hAnsiTheme="minorHAnsi"/>
          <w:sz w:val="20"/>
        </w:rPr>
      </w:pPr>
      <w:r>
        <w:rPr>
          <w:rFonts w:asciiTheme="minorHAnsi" w:hAnsiTheme="minorHAnsi"/>
          <w:position w:val="-10"/>
          <w:sz w:val="20"/>
        </w:rPr>
        <w:object w:dxaOrig="999" w:dyaOrig="320" w14:anchorId="11113D75">
          <v:shape id="_x0000_i1126" type="#_x0000_t75" style="width:49.9pt;height:14.25pt" o:ole="" fillcolor="window">
            <v:imagedata r:id="rId198" o:title=""/>
          </v:shape>
          <o:OLEObject Type="Embed" ProgID="Equation.DSMT4" ShapeID="_x0000_i1126" DrawAspect="Content" ObjectID="_1769434572" r:id="rId199"/>
        </w:object>
      </w:r>
    </w:p>
    <w:p w14:paraId="11113A96" w14:textId="77777777" w:rsidR="00FA6F83" w:rsidRDefault="001774B6">
      <w:pPr>
        <w:pStyle w:val="WPNormal"/>
        <w:spacing w:after="120"/>
        <w:ind w:left="360"/>
        <w:rPr>
          <w:rFonts w:asciiTheme="minorHAnsi" w:hAnsiTheme="minorHAnsi"/>
          <w:sz w:val="20"/>
        </w:rPr>
      </w:pPr>
      <w:r>
        <w:rPr>
          <w:rFonts w:asciiTheme="minorHAnsi" w:hAnsiTheme="minorHAnsi"/>
          <w:position w:val="-10"/>
          <w:sz w:val="20"/>
        </w:rPr>
        <w:object w:dxaOrig="1020" w:dyaOrig="320" w14:anchorId="11113D76">
          <v:shape id="_x0000_i1127" type="#_x0000_t75" style="width:49.9pt;height:14.25pt" o:ole="" fillcolor="window">
            <v:imagedata r:id="rId200" o:title=""/>
          </v:shape>
          <o:OLEObject Type="Embed" ProgID="Equation.DSMT4" ShapeID="_x0000_i1127" DrawAspect="Content" ObjectID="_1769434573" r:id="rId201"/>
        </w:object>
      </w:r>
    </w:p>
    <w:p w14:paraId="11113A97"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1760" w:dyaOrig="620" w14:anchorId="11113D77">
          <v:shape id="_x0000_i1128" type="#_x0000_t75" style="width:86.25pt;height:28.5pt" o:ole="" fillcolor="window">
            <v:imagedata r:id="rId202" o:title=""/>
          </v:shape>
          <o:OLEObject Type="Embed" ProgID="Equation.DSMT4" ShapeID="_x0000_i1128" DrawAspect="Content" ObjectID="_1769434574" r:id="rId203"/>
        </w:object>
      </w:r>
    </w:p>
    <w:p w14:paraId="11113A98" w14:textId="77777777" w:rsidR="00FA6F83" w:rsidRDefault="001774B6">
      <w:pPr>
        <w:pStyle w:val="WPNormal"/>
        <w:spacing w:after="120"/>
        <w:ind w:left="360"/>
        <w:rPr>
          <w:rFonts w:asciiTheme="minorHAnsi" w:hAnsiTheme="minorHAnsi"/>
          <w:sz w:val="20"/>
        </w:rPr>
      </w:pPr>
      <w:r>
        <w:rPr>
          <w:rFonts w:asciiTheme="minorHAnsi" w:hAnsiTheme="minorHAnsi"/>
          <w:sz w:val="20"/>
        </w:rPr>
        <w:t>Two-tail test (2* right tail) with degrees of freedom 25 and 24.</w:t>
      </w:r>
    </w:p>
    <w:p w14:paraId="11113A99"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w:t>
      </w:r>
      <w:r>
        <w:rPr>
          <w:rFonts w:asciiTheme="minorHAnsi" w:hAnsiTheme="minorHAnsi"/>
          <w:i/>
          <w:sz w:val="20"/>
        </w:rPr>
        <w:t>F</w:t>
      </w:r>
      <w:r>
        <w:rPr>
          <w:rFonts w:asciiTheme="minorHAnsi" w:hAnsiTheme="minorHAnsi"/>
          <w:sz w:val="20"/>
        </w:rPr>
        <w:t xml:space="preserve"> table, area in the upper tail is less than 0.01; two-tail </w:t>
      </w:r>
      <w:r>
        <w:rPr>
          <w:rFonts w:asciiTheme="minorHAnsi" w:hAnsiTheme="minorHAnsi"/>
          <w:i/>
          <w:sz w:val="20"/>
        </w:rPr>
        <w:t>p</w:t>
      </w:r>
      <w:r>
        <w:rPr>
          <w:rFonts w:asciiTheme="minorHAnsi" w:hAnsiTheme="minorHAnsi"/>
          <w:sz w:val="20"/>
        </w:rPr>
        <w:t>-value is less than 0.02.</w:t>
      </w:r>
    </w:p>
    <w:p w14:paraId="11113A9A"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2*F.DIST.RT(5.29, 25, 24) = 0.0001</w:t>
      </w:r>
    </w:p>
    <w:p w14:paraId="11113A9B"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w:t>
      </w:r>
      <w:r>
        <w:rPr>
          <w:rFonts w:asciiTheme="minorHAnsi" w:hAnsiTheme="minorHAnsi"/>
          <w:position w:val="-4"/>
          <w:sz w:val="20"/>
        </w:rPr>
        <w:object w:dxaOrig="180" w:dyaOrig="220" w14:anchorId="11113D78">
          <v:shape id="_x0000_i1129" type="#_x0000_t75" style="width:7.85pt;height:14.25pt" o:ole="" fillcolor="window">
            <v:imagedata r:id="rId145" o:title=""/>
          </v:shape>
          <o:OLEObject Type="Embed" ProgID="Equation.DSMT4" ShapeID="_x0000_i1129" DrawAspect="Content" ObjectID="_1769434575" r:id="rId204"/>
        </w:object>
      </w:r>
      <w:r>
        <w:rPr>
          <w:rFonts w:asciiTheme="minorHAnsi" w:hAnsiTheme="minorHAnsi"/>
          <w:sz w:val="20"/>
        </w:rPr>
        <w:t xml:space="preserve"> 0.05,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The population variances are not equal for senior partners and managers.</w:t>
      </w:r>
    </w:p>
    <w:p w14:paraId="11113A9C" w14:textId="77777777" w:rsidR="00FA6F83" w:rsidRDefault="001774B6">
      <w:pPr>
        <w:autoSpaceDE w:val="0"/>
        <w:autoSpaceDN w:val="0"/>
        <w:adjustRightInd w:val="0"/>
        <w:spacing w:after="120" w:line="240" w:lineRule="auto"/>
        <w:ind w:left="360" w:hanging="360"/>
        <w:rPr>
          <w:rFonts w:eastAsia="Arial" w:cs="Open Sans"/>
          <w:b/>
          <w:bCs/>
          <w:color w:val="D85629"/>
          <w:sz w:val="20"/>
          <w:szCs w:val="20"/>
        </w:rPr>
      </w:pPr>
      <w:r>
        <w:rPr>
          <w:rFonts w:cs="TimesLTStd-Roman"/>
          <w:sz w:val="20"/>
          <w:szCs w:val="20"/>
          <w:lang w:val="en-IN"/>
        </w:rPr>
        <w:t>21.</w:t>
      </w:r>
      <w:r>
        <w:rPr>
          <w:rFonts w:cs="TimesLTStd-Roman"/>
          <w:sz w:val="20"/>
          <w:szCs w:val="20"/>
          <w:lang w:val="en-IN"/>
        </w:rPr>
        <w:tab/>
      </w:r>
      <w:r>
        <w:rPr>
          <w:rFonts w:cs="TimesLTStd-Bold"/>
          <w:b/>
          <w:bCs/>
          <w:sz w:val="20"/>
          <w:szCs w:val="20"/>
          <w:lang w:val="en-IN"/>
        </w:rPr>
        <w:t xml:space="preserve">Smartphone Battery Life. </w:t>
      </w:r>
      <w:r>
        <w:rPr>
          <w:rFonts w:cs="TimesLTStd-Roman"/>
          <w:sz w:val="20"/>
          <w:szCs w:val="20"/>
          <w:lang w:val="en-IN"/>
        </w:rPr>
        <w:t>Battery life is an important issue for many smartphone owners. Public health studies have examined “low-battery anxiety” and acute anxiety called “nomophobia” that results when a smartphone user’s phone battery charge runs low and then dies (</w:t>
      </w:r>
      <w:r>
        <w:rPr>
          <w:rFonts w:cs="TimesLTStd-Italic"/>
          <w:i/>
          <w:iCs/>
          <w:sz w:val="20"/>
          <w:szCs w:val="20"/>
          <w:lang w:val="en-IN"/>
        </w:rPr>
        <w:t>Wall Street Journal</w:t>
      </w:r>
      <w:r>
        <w:rPr>
          <w:rFonts w:cs="TimesLTStd-Roman"/>
          <w:sz w:val="20"/>
          <w:szCs w:val="20"/>
          <w:lang w:val="en-IN"/>
        </w:rPr>
        <w:t xml:space="preserve">, May 5, 2018). Battery life between charges for the Samsung Galaxy S9 averages 31 hours when the primary use is talk time and 10 hours when the primary use is Internet applications. Because the mean hours for talk time usage is greater than the mean hours for Internet usage, the question was raised as to whether the variance in hours of usage is also greater when the primary use is talk time. Sample data showing battery life between charges for the two applications follows. </w:t>
      </w:r>
      <w:r>
        <w:rPr>
          <w:rFonts w:eastAsia="Arial" w:cs="Open Sans"/>
          <w:b/>
          <w:bCs/>
          <w:color w:val="D85629"/>
          <w:sz w:val="20"/>
          <w:szCs w:val="20"/>
        </w:rPr>
        <w:t>LO 5</w:t>
      </w:r>
    </w:p>
    <w:p w14:paraId="11113A9D" w14:textId="77777777" w:rsidR="00FA6F83" w:rsidRDefault="001774B6">
      <w:pPr>
        <w:spacing w:before="120" w:after="120"/>
        <w:ind w:left="360"/>
        <w:rPr>
          <w:rFonts w:eastAsia="Arial"/>
          <w:b/>
          <w:sz w:val="20"/>
          <w:szCs w:val="20"/>
        </w:rPr>
      </w:pPr>
      <w:r>
        <w:rPr>
          <w:rFonts w:eastAsia="Arial"/>
          <w:b/>
          <w:color w:val="231F20"/>
          <w:sz w:val="20"/>
          <w:szCs w:val="20"/>
        </w:rPr>
        <w:t>Primary Use: Talking</w:t>
      </w:r>
    </w:p>
    <w:tbl>
      <w:tblPr>
        <w:tblW w:w="0" w:type="auto"/>
        <w:tblInd w:w="360" w:type="dxa"/>
        <w:tblLayout w:type="fixed"/>
        <w:tblCellMar>
          <w:left w:w="0" w:type="dxa"/>
          <w:right w:w="0" w:type="dxa"/>
        </w:tblCellMar>
        <w:tblLook w:val="01E0" w:firstRow="1" w:lastRow="1" w:firstColumn="1" w:lastColumn="1" w:noHBand="0" w:noVBand="0"/>
      </w:tblPr>
      <w:tblGrid>
        <w:gridCol w:w="1980"/>
        <w:gridCol w:w="939"/>
        <w:gridCol w:w="943"/>
        <w:gridCol w:w="937"/>
        <w:gridCol w:w="1051"/>
        <w:gridCol w:w="1008"/>
      </w:tblGrid>
      <w:tr w:rsidR="00FA6F83" w14:paraId="11113AA4" w14:textId="77777777">
        <w:trPr>
          <w:trHeight w:val="144"/>
        </w:trPr>
        <w:tc>
          <w:tcPr>
            <w:tcW w:w="1980" w:type="dxa"/>
            <w:tcBorders>
              <w:top w:val="nil"/>
              <w:left w:val="nil"/>
              <w:bottom w:val="nil"/>
              <w:right w:val="nil"/>
            </w:tcBorders>
          </w:tcPr>
          <w:p w14:paraId="11113A9E" w14:textId="77777777" w:rsidR="00FA6F83" w:rsidRDefault="001774B6">
            <w:pPr>
              <w:spacing w:after="0"/>
              <w:ind w:left="1429"/>
              <w:rPr>
                <w:rFonts w:eastAsia="Arial"/>
                <w:sz w:val="20"/>
                <w:szCs w:val="20"/>
              </w:rPr>
            </w:pPr>
            <w:r>
              <w:rPr>
                <w:rFonts w:eastAsia="Arial"/>
                <w:color w:val="231F20"/>
                <w:sz w:val="20"/>
                <w:szCs w:val="20"/>
              </w:rPr>
              <w:t>35.8</w:t>
            </w:r>
          </w:p>
        </w:tc>
        <w:tc>
          <w:tcPr>
            <w:tcW w:w="939" w:type="dxa"/>
            <w:tcBorders>
              <w:top w:val="nil"/>
              <w:left w:val="nil"/>
              <w:bottom w:val="nil"/>
              <w:right w:val="nil"/>
            </w:tcBorders>
          </w:tcPr>
          <w:p w14:paraId="11113A9F" w14:textId="77777777" w:rsidR="00FA6F83" w:rsidRDefault="001774B6">
            <w:pPr>
              <w:spacing w:after="0"/>
              <w:ind w:left="450"/>
              <w:rPr>
                <w:rFonts w:eastAsia="Arial"/>
                <w:sz w:val="20"/>
                <w:szCs w:val="20"/>
              </w:rPr>
            </w:pPr>
            <w:r>
              <w:rPr>
                <w:rFonts w:eastAsia="Arial"/>
                <w:color w:val="231F20"/>
                <w:sz w:val="20"/>
                <w:szCs w:val="20"/>
              </w:rPr>
              <w:t>22.2</w:t>
            </w:r>
          </w:p>
        </w:tc>
        <w:tc>
          <w:tcPr>
            <w:tcW w:w="943" w:type="dxa"/>
            <w:tcBorders>
              <w:top w:val="nil"/>
              <w:left w:val="nil"/>
              <w:bottom w:val="nil"/>
              <w:right w:val="nil"/>
            </w:tcBorders>
          </w:tcPr>
          <w:p w14:paraId="11113AA0" w14:textId="77777777" w:rsidR="00FA6F83" w:rsidRDefault="001774B6">
            <w:pPr>
              <w:spacing w:after="0"/>
              <w:ind w:left="450"/>
              <w:rPr>
                <w:rFonts w:eastAsia="Arial"/>
                <w:sz w:val="20"/>
                <w:szCs w:val="20"/>
              </w:rPr>
            </w:pPr>
            <w:r>
              <w:rPr>
                <w:rFonts w:eastAsia="Arial"/>
                <w:color w:val="231F20"/>
                <w:sz w:val="20"/>
                <w:szCs w:val="20"/>
              </w:rPr>
              <w:t>24.0</w:t>
            </w:r>
          </w:p>
        </w:tc>
        <w:tc>
          <w:tcPr>
            <w:tcW w:w="937" w:type="dxa"/>
            <w:tcBorders>
              <w:top w:val="nil"/>
              <w:left w:val="nil"/>
              <w:bottom w:val="nil"/>
              <w:right w:val="nil"/>
            </w:tcBorders>
          </w:tcPr>
          <w:p w14:paraId="11113AA1" w14:textId="77777777" w:rsidR="00FA6F83" w:rsidRDefault="001774B6">
            <w:pPr>
              <w:spacing w:after="0"/>
              <w:ind w:left="450"/>
              <w:rPr>
                <w:rFonts w:eastAsia="Arial"/>
                <w:sz w:val="20"/>
                <w:szCs w:val="20"/>
              </w:rPr>
            </w:pPr>
            <w:r>
              <w:rPr>
                <w:rFonts w:eastAsia="Arial"/>
                <w:color w:val="231F20"/>
                <w:sz w:val="20"/>
                <w:szCs w:val="20"/>
              </w:rPr>
              <w:t>32.6</w:t>
            </w:r>
          </w:p>
        </w:tc>
        <w:tc>
          <w:tcPr>
            <w:tcW w:w="1051" w:type="dxa"/>
            <w:tcBorders>
              <w:top w:val="nil"/>
              <w:left w:val="nil"/>
              <w:bottom w:val="nil"/>
              <w:right w:val="nil"/>
            </w:tcBorders>
          </w:tcPr>
          <w:p w14:paraId="11113AA2" w14:textId="77777777" w:rsidR="00FA6F83" w:rsidRDefault="001774B6">
            <w:pPr>
              <w:spacing w:after="0"/>
              <w:ind w:left="450"/>
              <w:rPr>
                <w:rFonts w:eastAsia="Arial"/>
                <w:sz w:val="20"/>
                <w:szCs w:val="20"/>
              </w:rPr>
            </w:pPr>
            <w:r>
              <w:rPr>
                <w:rFonts w:eastAsia="Arial"/>
                <w:color w:val="231F20"/>
                <w:sz w:val="20"/>
                <w:szCs w:val="20"/>
              </w:rPr>
              <w:t>18.5</w:t>
            </w:r>
          </w:p>
        </w:tc>
        <w:tc>
          <w:tcPr>
            <w:tcW w:w="1008" w:type="dxa"/>
            <w:tcBorders>
              <w:top w:val="nil"/>
              <w:left w:val="nil"/>
              <w:bottom w:val="nil"/>
              <w:right w:val="nil"/>
            </w:tcBorders>
          </w:tcPr>
          <w:p w14:paraId="11113AA3" w14:textId="77777777" w:rsidR="00FA6F83" w:rsidRDefault="001774B6">
            <w:pPr>
              <w:spacing w:after="0"/>
              <w:ind w:left="450"/>
              <w:rPr>
                <w:rFonts w:eastAsia="Arial"/>
                <w:sz w:val="20"/>
                <w:szCs w:val="20"/>
              </w:rPr>
            </w:pPr>
            <w:r>
              <w:rPr>
                <w:rFonts w:eastAsia="Arial"/>
                <w:color w:val="231F20"/>
                <w:sz w:val="20"/>
                <w:szCs w:val="20"/>
              </w:rPr>
              <w:t>42.5</w:t>
            </w:r>
          </w:p>
        </w:tc>
      </w:tr>
      <w:tr w:rsidR="00FA6F83" w14:paraId="11113AAB" w14:textId="77777777">
        <w:trPr>
          <w:trHeight w:val="144"/>
        </w:trPr>
        <w:tc>
          <w:tcPr>
            <w:tcW w:w="1980" w:type="dxa"/>
            <w:tcBorders>
              <w:top w:val="nil"/>
              <w:left w:val="nil"/>
              <w:bottom w:val="nil"/>
              <w:right w:val="nil"/>
            </w:tcBorders>
          </w:tcPr>
          <w:p w14:paraId="11113AA5" w14:textId="77777777" w:rsidR="00FA6F83" w:rsidRDefault="001774B6">
            <w:pPr>
              <w:spacing w:after="0"/>
              <w:ind w:left="1429"/>
              <w:rPr>
                <w:rFonts w:eastAsia="Arial"/>
                <w:sz w:val="20"/>
                <w:szCs w:val="20"/>
              </w:rPr>
            </w:pPr>
            <w:r>
              <w:rPr>
                <w:rFonts w:eastAsia="Arial"/>
                <w:color w:val="231F20"/>
                <w:sz w:val="20"/>
                <w:szCs w:val="20"/>
              </w:rPr>
              <w:t>28.0</w:t>
            </w:r>
          </w:p>
        </w:tc>
        <w:tc>
          <w:tcPr>
            <w:tcW w:w="939" w:type="dxa"/>
            <w:tcBorders>
              <w:top w:val="nil"/>
              <w:left w:val="nil"/>
              <w:bottom w:val="nil"/>
              <w:right w:val="nil"/>
            </w:tcBorders>
          </w:tcPr>
          <w:p w14:paraId="11113AA6" w14:textId="77777777" w:rsidR="00FA6F83" w:rsidRDefault="001774B6">
            <w:pPr>
              <w:spacing w:after="0"/>
              <w:ind w:left="450"/>
              <w:rPr>
                <w:rFonts w:eastAsia="Arial"/>
                <w:sz w:val="20"/>
                <w:szCs w:val="20"/>
              </w:rPr>
            </w:pPr>
            <w:r>
              <w:rPr>
                <w:rFonts w:eastAsia="Arial"/>
                <w:color w:val="231F20"/>
                <w:sz w:val="20"/>
                <w:szCs w:val="20"/>
              </w:rPr>
              <w:t>23.8</w:t>
            </w:r>
          </w:p>
        </w:tc>
        <w:tc>
          <w:tcPr>
            <w:tcW w:w="943" w:type="dxa"/>
            <w:tcBorders>
              <w:top w:val="nil"/>
              <w:left w:val="nil"/>
              <w:bottom w:val="nil"/>
              <w:right w:val="nil"/>
            </w:tcBorders>
          </w:tcPr>
          <w:p w14:paraId="11113AA7" w14:textId="77777777" w:rsidR="00FA6F83" w:rsidRDefault="001774B6">
            <w:pPr>
              <w:spacing w:after="0"/>
              <w:ind w:left="450"/>
              <w:rPr>
                <w:rFonts w:eastAsia="Arial"/>
                <w:sz w:val="20"/>
                <w:szCs w:val="20"/>
              </w:rPr>
            </w:pPr>
            <w:r>
              <w:rPr>
                <w:rFonts w:eastAsia="Arial"/>
                <w:color w:val="231F20"/>
                <w:sz w:val="20"/>
                <w:szCs w:val="20"/>
              </w:rPr>
              <w:t>30.0</w:t>
            </w:r>
          </w:p>
        </w:tc>
        <w:tc>
          <w:tcPr>
            <w:tcW w:w="937" w:type="dxa"/>
            <w:tcBorders>
              <w:top w:val="nil"/>
              <w:left w:val="nil"/>
              <w:bottom w:val="nil"/>
              <w:right w:val="nil"/>
            </w:tcBorders>
          </w:tcPr>
          <w:p w14:paraId="11113AA8" w14:textId="77777777" w:rsidR="00FA6F83" w:rsidRDefault="001774B6">
            <w:pPr>
              <w:spacing w:after="0"/>
              <w:ind w:left="450"/>
              <w:rPr>
                <w:rFonts w:eastAsia="Arial"/>
                <w:sz w:val="20"/>
                <w:szCs w:val="20"/>
              </w:rPr>
            </w:pPr>
            <w:r>
              <w:rPr>
                <w:rFonts w:eastAsia="Arial"/>
                <w:color w:val="231F20"/>
                <w:sz w:val="20"/>
                <w:szCs w:val="20"/>
              </w:rPr>
              <w:t>22.8</w:t>
            </w:r>
          </w:p>
        </w:tc>
        <w:tc>
          <w:tcPr>
            <w:tcW w:w="1051" w:type="dxa"/>
            <w:tcBorders>
              <w:top w:val="nil"/>
              <w:left w:val="nil"/>
              <w:bottom w:val="nil"/>
              <w:right w:val="nil"/>
            </w:tcBorders>
          </w:tcPr>
          <w:p w14:paraId="11113AA9" w14:textId="77777777" w:rsidR="00FA6F83" w:rsidRDefault="001774B6">
            <w:pPr>
              <w:spacing w:after="0"/>
              <w:ind w:left="450"/>
              <w:rPr>
                <w:rFonts w:eastAsia="Arial"/>
                <w:sz w:val="20"/>
                <w:szCs w:val="20"/>
              </w:rPr>
            </w:pPr>
            <w:r>
              <w:rPr>
                <w:rFonts w:eastAsia="Arial"/>
                <w:color w:val="231F20"/>
                <w:sz w:val="20"/>
                <w:szCs w:val="20"/>
              </w:rPr>
              <w:t>20.3</w:t>
            </w:r>
          </w:p>
        </w:tc>
        <w:tc>
          <w:tcPr>
            <w:tcW w:w="1008" w:type="dxa"/>
            <w:tcBorders>
              <w:top w:val="nil"/>
              <w:left w:val="nil"/>
              <w:bottom w:val="nil"/>
              <w:right w:val="nil"/>
            </w:tcBorders>
          </w:tcPr>
          <w:p w14:paraId="11113AAA" w14:textId="77777777" w:rsidR="00FA6F83" w:rsidRDefault="001774B6">
            <w:pPr>
              <w:spacing w:after="0"/>
              <w:ind w:left="450"/>
              <w:rPr>
                <w:rFonts w:eastAsia="Arial"/>
                <w:sz w:val="20"/>
                <w:szCs w:val="20"/>
              </w:rPr>
            </w:pPr>
            <w:r>
              <w:rPr>
                <w:rFonts w:eastAsia="Arial"/>
                <w:color w:val="231F20"/>
                <w:sz w:val="20"/>
                <w:szCs w:val="20"/>
              </w:rPr>
              <w:t>35.5</w:t>
            </w:r>
          </w:p>
        </w:tc>
      </w:tr>
      <w:tr w:rsidR="00FA6F83" w14:paraId="11113AAD" w14:textId="77777777">
        <w:trPr>
          <w:trHeight w:val="144"/>
        </w:trPr>
        <w:tc>
          <w:tcPr>
            <w:tcW w:w="6858" w:type="dxa"/>
            <w:gridSpan w:val="6"/>
            <w:tcBorders>
              <w:top w:val="nil"/>
              <w:left w:val="nil"/>
              <w:bottom w:val="nil"/>
              <w:right w:val="nil"/>
            </w:tcBorders>
          </w:tcPr>
          <w:p w14:paraId="11113AAC" w14:textId="77777777" w:rsidR="00FA6F83" w:rsidRDefault="001774B6">
            <w:pPr>
              <w:spacing w:before="120" w:after="0"/>
              <w:rPr>
                <w:rFonts w:eastAsia="Arial"/>
                <w:b/>
                <w:sz w:val="20"/>
                <w:szCs w:val="20"/>
              </w:rPr>
            </w:pPr>
            <w:r>
              <w:rPr>
                <w:rFonts w:eastAsia="Arial"/>
                <w:b/>
                <w:color w:val="231F20"/>
                <w:sz w:val="20"/>
                <w:szCs w:val="20"/>
              </w:rPr>
              <w:t>Primary Use: Internet</w:t>
            </w:r>
          </w:p>
        </w:tc>
      </w:tr>
      <w:tr w:rsidR="00FA6F83" w14:paraId="11113AB4" w14:textId="77777777">
        <w:trPr>
          <w:trHeight w:val="144"/>
        </w:trPr>
        <w:tc>
          <w:tcPr>
            <w:tcW w:w="1980" w:type="dxa"/>
            <w:tcBorders>
              <w:top w:val="nil"/>
              <w:left w:val="nil"/>
              <w:bottom w:val="nil"/>
              <w:right w:val="nil"/>
            </w:tcBorders>
          </w:tcPr>
          <w:p w14:paraId="11113AAE" w14:textId="77777777" w:rsidR="00FA6F83" w:rsidRDefault="001774B6">
            <w:pPr>
              <w:spacing w:after="0"/>
              <w:ind w:left="1429"/>
              <w:rPr>
                <w:rFonts w:eastAsia="Arial"/>
                <w:sz w:val="20"/>
                <w:szCs w:val="20"/>
              </w:rPr>
            </w:pPr>
            <w:r>
              <w:rPr>
                <w:rFonts w:eastAsia="Arial"/>
                <w:color w:val="231F20"/>
                <w:sz w:val="20"/>
                <w:szCs w:val="20"/>
              </w:rPr>
              <w:t>14.0</w:t>
            </w:r>
          </w:p>
        </w:tc>
        <w:tc>
          <w:tcPr>
            <w:tcW w:w="939" w:type="dxa"/>
            <w:tcBorders>
              <w:top w:val="nil"/>
              <w:left w:val="nil"/>
              <w:bottom w:val="nil"/>
              <w:right w:val="nil"/>
            </w:tcBorders>
          </w:tcPr>
          <w:p w14:paraId="11113AAF" w14:textId="77777777" w:rsidR="00FA6F83" w:rsidRDefault="001774B6">
            <w:pPr>
              <w:spacing w:after="0"/>
              <w:ind w:left="450"/>
              <w:rPr>
                <w:rFonts w:eastAsia="Arial"/>
                <w:sz w:val="20"/>
                <w:szCs w:val="20"/>
              </w:rPr>
            </w:pPr>
            <w:r>
              <w:rPr>
                <w:rFonts w:eastAsia="Arial"/>
                <w:color w:val="231F20"/>
                <w:sz w:val="20"/>
                <w:szCs w:val="20"/>
              </w:rPr>
              <w:t>12.5</w:t>
            </w:r>
          </w:p>
        </w:tc>
        <w:tc>
          <w:tcPr>
            <w:tcW w:w="943" w:type="dxa"/>
            <w:tcBorders>
              <w:top w:val="nil"/>
              <w:left w:val="nil"/>
              <w:bottom w:val="nil"/>
              <w:right w:val="nil"/>
            </w:tcBorders>
          </w:tcPr>
          <w:p w14:paraId="11113AB0" w14:textId="77777777" w:rsidR="00FA6F83" w:rsidRDefault="001774B6">
            <w:pPr>
              <w:spacing w:after="0"/>
              <w:ind w:left="450"/>
              <w:rPr>
                <w:rFonts w:eastAsia="Arial"/>
                <w:sz w:val="20"/>
                <w:szCs w:val="20"/>
              </w:rPr>
            </w:pPr>
            <w:r>
              <w:rPr>
                <w:rFonts w:eastAsia="Arial"/>
                <w:color w:val="231F20"/>
                <w:sz w:val="20"/>
                <w:szCs w:val="20"/>
              </w:rPr>
              <w:t>16.4</w:t>
            </w:r>
          </w:p>
        </w:tc>
        <w:tc>
          <w:tcPr>
            <w:tcW w:w="937" w:type="dxa"/>
            <w:tcBorders>
              <w:top w:val="nil"/>
              <w:left w:val="nil"/>
              <w:bottom w:val="nil"/>
              <w:right w:val="nil"/>
            </w:tcBorders>
          </w:tcPr>
          <w:p w14:paraId="11113AB1" w14:textId="77777777" w:rsidR="00FA6F83" w:rsidRDefault="001774B6">
            <w:pPr>
              <w:spacing w:after="0"/>
              <w:ind w:left="450"/>
              <w:rPr>
                <w:rFonts w:eastAsia="Arial"/>
                <w:sz w:val="20"/>
                <w:szCs w:val="20"/>
              </w:rPr>
            </w:pPr>
            <w:r>
              <w:rPr>
                <w:rFonts w:eastAsia="Arial"/>
                <w:color w:val="231F20"/>
                <w:sz w:val="20"/>
                <w:szCs w:val="20"/>
              </w:rPr>
              <w:t>11.9</w:t>
            </w:r>
          </w:p>
        </w:tc>
        <w:tc>
          <w:tcPr>
            <w:tcW w:w="1051" w:type="dxa"/>
            <w:tcBorders>
              <w:top w:val="nil"/>
              <w:left w:val="nil"/>
              <w:bottom w:val="nil"/>
              <w:right w:val="nil"/>
            </w:tcBorders>
          </w:tcPr>
          <w:p w14:paraId="11113AB2" w14:textId="77777777" w:rsidR="00FA6F83" w:rsidRDefault="001774B6">
            <w:pPr>
              <w:spacing w:after="0"/>
              <w:ind w:left="450"/>
              <w:rPr>
                <w:rFonts w:eastAsia="Arial"/>
                <w:sz w:val="20"/>
                <w:szCs w:val="20"/>
              </w:rPr>
            </w:pPr>
            <w:r>
              <w:rPr>
                <w:rFonts w:eastAsia="Arial"/>
                <w:color w:val="231F20"/>
                <w:sz w:val="20"/>
                <w:szCs w:val="20"/>
              </w:rPr>
              <w:t>9.9</w:t>
            </w:r>
          </w:p>
        </w:tc>
        <w:tc>
          <w:tcPr>
            <w:tcW w:w="1008" w:type="dxa"/>
            <w:tcBorders>
              <w:top w:val="nil"/>
              <w:left w:val="nil"/>
              <w:bottom w:val="nil"/>
              <w:right w:val="nil"/>
            </w:tcBorders>
          </w:tcPr>
          <w:p w14:paraId="11113AB3" w14:textId="77777777" w:rsidR="00FA6F83" w:rsidRDefault="001774B6">
            <w:pPr>
              <w:spacing w:after="0"/>
              <w:ind w:left="450"/>
              <w:rPr>
                <w:rFonts w:eastAsia="Arial"/>
                <w:sz w:val="20"/>
                <w:szCs w:val="20"/>
              </w:rPr>
            </w:pPr>
            <w:r>
              <w:rPr>
                <w:rFonts w:eastAsia="Arial"/>
                <w:color w:val="231F20"/>
                <w:sz w:val="20"/>
                <w:szCs w:val="20"/>
              </w:rPr>
              <w:t>3.1</w:t>
            </w:r>
          </w:p>
        </w:tc>
      </w:tr>
      <w:tr w:rsidR="00FA6F83" w14:paraId="11113ABB" w14:textId="77777777">
        <w:trPr>
          <w:trHeight w:val="144"/>
        </w:trPr>
        <w:tc>
          <w:tcPr>
            <w:tcW w:w="1980" w:type="dxa"/>
            <w:tcBorders>
              <w:top w:val="nil"/>
              <w:left w:val="nil"/>
              <w:bottom w:val="nil"/>
              <w:right w:val="nil"/>
            </w:tcBorders>
          </w:tcPr>
          <w:p w14:paraId="11113AB5" w14:textId="77777777" w:rsidR="00FA6F83" w:rsidRDefault="001774B6">
            <w:pPr>
              <w:spacing w:after="0"/>
              <w:ind w:left="1429"/>
              <w:rPr>
                <w:rFonts w:eastAsia="Arial"/>
                <w:sz w:val="20"/>
                <w:szCs w:val="20"/>
              </w:rPr>
            </w:pPr>
            <w:r>
              <w:rPr>
                <w:rFonts w:eastAsia="Arial"/>
                <w:color w:val="231F20"/>
                <w:sz w:val="20"/>
                <w:szCs w:val="20"/>
              </w:rPr>
              <w:t xml:space="preserve"> 5.4</w:t>
            </w:r>
          </w:p>
        </w:tc>
        <w:tc>
          <w:tcPr>
            <w:tcW w:w="939" w:type="dxa"/>
            <w:tcBorders>
              <w:top w:val="nil"/>
              <w:left w:val="nil"/>
              <w:bottom w:val="nil"/>
              <w:right w:val="nil"/>
            </w:tcBorders>
          </w:tcPr>
          <w:p w14:paraId="11113AB6" w14:textId="77777777" w:rsidR="00FA6F83" w:rsidRDefault="001774B6">
            <w:pPr>
              <w:spacing w:after="0"/>
              <w:ind w:left="450"/>
              <w:rPr>
                <w:rFonts w:eastAsia="Arial"/>
                <w:sz w:val="20"/>
                <w:szCs w:val="20"/>
              </w:rPr>
            </w:pPr>
            <w:r>
              <w:rPr>
                <w:rFonts w:eastAsia="Arial"/>
                <w:color w:val="231F20"/>
                <w:sz w:val="20"/>
                <w:szCs w:val="20"/>
              </w:rPr>
              <w:t>11.0</w:t>
            </w:r>
          </w:p>
        </w:tc>
        <w:tc>
          <w:tcPr>
            <w:tcW w:w="943" w:type="dxa"/>
            <w:tcBorders>
              <w:top w:val="nil"/>
              <w:left w:val="nil"/>
              <w:bottom w:val="nil"/>
              <w:right w:val="nil"/>
            </w:tcBorders>
          </w:tcPr>
          <w:p w14:paraId="11113AB7" w14:textId="77777777" w:rsidR="00FA6F83" w:rsidRDefault="001774B6">
            <w:pPr>
              <w:spacing w:after="0"/>
              <w:ind w:left="450"/>
              <w:rPr>
                <w:rFonts w:eastAsia="Arial"/>
                <w:sz w:val="20"/>
                <w:szCs w:val="20"/>
              </w:rPr>
            </w:pPr>
            <w:r>
              <w:rPr>
                <w:rFonts w:eastAsia="Arial"/>
                <w:color w:val="231F20"/>
                <w:sz w:val="20"/>
                <w:szCs w:val="20"/>
              </w:rPr>
              <w:t>15.2</w:t>
            </w:r>
          </w:p>
        </w:tc>
        <w:tc>
          <w:tcPr>
            <w:tcW w:w="937" w:type="dxa"/>
            <w:tcBorders>
              <w:top w:val="nil"/>
              <w:left w:val="nil"/>
              <w:bottom w:val="nil"/>
              <w:right w:val="nil"/>
            </w:tcBorders>
          </w:tcPr>
          <w:p w14:paraId="11113AB8" w14:textId="77777777" w:rsidR="00FA6F83" w:rsidRDefault="001774B6">
            <w:pPr>
              <w:spacing w:after="0"/>
              <w:ind w:left="450"/>
              <w:rPr>
                <w:rFonts w:eastAsia="Arial"/>
                <w:sz w:val="20"/>
                <w:szCs w:val="20"/>
              </w:rPr>
            </w:pPr>
            <w:r>
              <w:rPr>
                <w:rFonts w:eastAsia="Arial"/>
                <w:color w:val="231F20"/>
                <w:sz w:val="20"/>
                <w:szCs w:val="20"/>
              </w:rPr>
              <w:t xml:space="preserve"> 4.0</w:t>
            </w:r>
          </w:p>
        </w:tc>
        <w:tc>
          <w:tcPr>
            <w:tcW w:w="1051" w:type="dxa"/>
            <w:tcBorders>
              <w:top w:val="nil"/>
              <w:left w:val="nil"/>
              <w:bottom w:val="nil"/>
              <w:right w:val="nil"/>
            </w:tcBorders>
          </w:tcPr>
          <w:p w14:paraId="11113AB9" w14:textId="77777777" w:rsidR="00FA6F83" w:rsidRDefault="001774B6">
            <w:pPr>
              <w:spacing w:after="0"/>
              <w:ind w:left="450"/>
              <w:rPr>
                <w:rFonts w:eastAsia="Arial"/>
                <w:sz w:val="20"/>
                <w:szCs w:val="20"/>
              </w:rPr>
            </w:pPr>
            <w:r>
              <w:rPr>
                <w:rFonts w:eastAsia="Arial"/>
                <w:color w:val="231F20"/>
                <w:sz w:val="20"/>
                <w:szCs w:val="20"/>
              </w:rPr>
              <w:t>4.7</w:t>
            </w:r>
          </w:p>
        </w:tc>
        <w:tc>
          <w:tcPr>
            <w:tcW w:w="1008" w:type="dxa"/>
            <w:tcBorders>
              <w:top w:val="nil"/>
              <w:left w:val="nil"/>
              <w:bottom w:val="nil"/>
              <w:right w:val="nil"/>
            </w:tcBorders>
          </w:tcPr>
          <w:p w14:paraId="11113ABA" w14:textId="77777777" w:rsidR="00FA6F83" w:rsidRDefault="00FA6F83">
            <w:pPr>
              <w:spacing w:after="0"/>
              <w:ind w:left="450"/>
              <w:rPr>
                <w:sz w:val="20"/>
                <w:szCs w:val="20"/>
              </w:rPr>
            </w:pPr>
          </w:p>
        </w:tc>
      </w:tr>
    </w:tbl>
    <w:p w14:paraId="11113ABC" w14:textId="77777777" w:rsidR="00FA6F83" w:rsidRDefault="001774B6">
      <w:pPr>
        <w:autoSpaceDE w:val="0"/>
        <w:autoSpaceDN w:val="0"/>
        <w:adjustRightInd w:val="0"/>
        <w:spacing w:before="120" w:after="120" w:line="240" w:lineRule="auto"/>
        <w:ind w:left="720" w:hanging="360"/>
        <w:rPr>
          <w:rFonts w:cs="TimesLTStd-Roman"/>
          <w:spacing w:val="-4"/>
          <w:sz w:val="20"/>
          <w:szCs w:val="20"/>
          <w:lang w:val="en-IN"/>
        </w:rPr>
      </w:pPr>
      <w:r>
        <w:rPr>
          <w:rFonts w:cs="TimesLTStd-Roman"/>
          <w:sz w:val="20"/>
          <w:szCs w:val="20"/>
          <w:lang w:val="en-IN"/>
        </w:rPr>
        <w:t>a.</w:t>
      </w:r>
      <w:r>
        <w:rPr>
          <w:rFonts w:cs="TimesLTStd-Roman"/>
          <w:sz w:val="20"/>
          <w:szCs w:val="20"/>
          <w:lang w:val="en-IN"/>
        </w:rPr>
        <w:tab/>
      </w:r>
      <w:r>
        <w:rPr>
          <w:rFonts w:cs="TimesLTStd-Roman"/>
          <w:spacing w:val="-4"/>
          <w:sz w:val="20"/>
          <w:szCs w:val="20"/>
          <w:lang w:val="en-IN"/>
        </w:rPr>
        <w:t>Formulate hypotheses about the two population variances that can be used to determine whether the population variance in battery life is greater for the talk time application.</w:t>
      </w:r>
    </w:p>
    <w:p w14:paraId="11113ABD"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are the standard deviations of battery life for the two samples?</w:t>
      </w:r>
    </w:p>
    <w:p w14:paraId="11113ABE"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 xml:space="preserve">Conduct the hypothesis test and compute the </w:t>
      </w:r>
      <w:r>
        <w:rPr>
          <w:rFonts w:cs="TimesLTStd-Italic"/>
          <w:i/>
          <w:iCs/>
          <w:sz w:val="20"/>
          <w:szCs w:val="20"/>
          <w:lang w:val="en-IN"/>
        </w:rPr>
        <w:t>p</w:t>
      </w:r>
      <w:r>
        <w:rPr>
          <w:rFonts w:cs="TimesLTStd-Roman"/>
          <w:sz w:val="20"/>
          <w:szCs w:val="20"/>
          <w:lang w:val="en-IN"/>
        </w:rPr>
        <w:t>-value. Using a 0.05 level of significance, what is your conclusion?</w:t>
      </w:r>
    </w:p>
    <w:p w14:paraId="11113ABF" w14:textId="77777777" w:rsidR="00FA6F83" w:rsidRDefault="001774B6">
      <w:pPr>
        <w:spacing w:after="0"/>
        <w:ind w:left="360"/>
        <w:rPr>
          <w:b/>
          <w:sz w:val="20"/>
          <w:szCs w:val="20"/>
        </w:rPr>
      </w:pPr>
      <w:r>
        <w:rPr>
          <w:b/>
          <w:sz w:val="20"/>
          <w:szCs w:val="20"/>
        </w:rPr>
        <w:t xml:space="preserve">Solutions: </w:t>
      </w:r>
    </w:p>
    <w:p w14:paraId="11113AC0" w14:textId="77777777" w:rsidR="00FA6F83" w:rsidRDefault="001774B6">
      <w:pPr>
        <w:autoSpaceDE w:val="0"/>
        <w:autoSpaceDN w:val="0"/>
        <w:adjustRightInd w:val="0"/>
        <w:spacing w:after="120" w:line="240" w:lineRule="auto"/>
        <w:ind w:left="720" w:hanging="360"/>
        <w:rPr>
          <w:sz w:val="20"/>
        </w:rPr>
      </w:pPr>
      <w:r>
        <w:rPr>
          <w:sz w:val="20"/>
        </w:rPr>
        <w:t>a.</w:t>
      </w:r>
      <w:r>
        <w:rPr>
          <w:sz w:val="20"/>
        </w:rPr>
        <w:tab/>
        <w:t>Consider the talk time use as population 1 and Internet use as population 2.</w:t>
      </w:r>
    </w:p>
    <w:p w14:paraId="11113AC1" w14:textId="77777777" w:rsidR="00FA6F83" w:rsidRDefault="001774B6">
      <w:pPr>
        <w:autoSpaceDE w:val="0"/>
        <w:autoSpaceDN w:val="0"/>
        <w:adjustRightInd w:val="0"/>
        <w:spacing w:after="0" w:line="240" w:lineRule="auto"/>
        <w:ind w:left="720"/>
        <w:rPr>
          <w:rFonts w:cs="TimesLTStd-Roman"/>
          <w:sz w:val="20"/>
          <w:szCs w:val="20"/>
          <w:lang w:val="en-IN"/>
        </w:rPr>
      </w:pPr>
      <w:r>
        <w:rPr>
          <w:rFonts w:cs="TimesLTStd-Roman"/>
          <w:position w:val="-10"/>
          <w:sz w:val="20"/>
          <w:szCs w:val="20"/>
          <w:lang w:val="en-IN"/>
        </w:rPr>
        <w:object w:dxaOrig="1040" w:dyaOrig="320" w14:anchorId="11113D79">
          <v:shape id="_x0000_i1130" type="#_x0000_t75" style="width:52.05pt;height:14.25pt" o:ole="" fillcolor="window">
            <v:imagedata r:id="rId205" o:title=""/>
          </v:shape>
          <o:OLEObject Type="Embed" ProgID="Equation.DSMT4" ShapeID="_x0000_i1130" DrawAspect="Content" ObjectID="_1769434576" r:id="rId206"/>
        </w:object>
      </w:r>
    </w:p>
    <w:p w14:paraId="11113AC2" w14:textId="77777777" w:rsidR="00FA6F83" w:rsidRDefault="001774B6">
      <w:pPr>
        <w:autoSpaceDE w:val="0"/>
        <w:autoSpaceDN w:val="0"/>
        <w:adjustRightInd w:val="0"/>
        <w:spacing w:after="120" w:line="240" w:lineRule="auto"/>
        <w:ind w:left="720"/>
        <w:rPr>
          <w:rFonts w:cs="TimesLTStd-Roman"/>
          <w:sz w:val="20"/>
          <w:szCs w:val="20"/>
          <w:lang w:val="en-IN"/>
        </w:rPr>
      </w:pPr>
      <w:r>
        <w:rPr>
          <w:rFonts w:cs="TimesLTStd-Roman"/>
          <w:position w:val="-10"/>
          <w:sz w:val="20"/>
          <w:szCs w:val="20"/>
          <w:lang w:val="en-IN"/>
        </w:rPr>
        <w:object w:dxaOrig="1040" w:dyaOrig="320" w14:anchorId="11113D7A">
          <v:shape id="_x0000_i1131" type="#_x0000_t75" style="width:52.05pt;height:14.25pt" o:ole="" fillcolor="window">
            <v:imagedata r:id="rId207" o:title=""/>
          </v:shape>
          <o:OLEObject Type="Embed" ProgID="Equation.DSMT4" ShapeID="_x0000_i1131" DrawAspect="Content" ObjectID="_1769434577" r:id="rId208"/>
        </w:object>
      </w:r>
    </w:p>
    <w:p w14:paraId="11113AC3" w14:textId="77777777" w:rsidR="00FA6F83" w:rsidRDefault="001774B6">
      <w:pPr>
        <w:autoSpaceDE w:val="0"/>
        <w:autoSpaceDN w:val="0"/>
        <w:adjustRightInd w:val="0"/>
        <w:spacing w:after="120" w:line="240" w:lineRule="auto"/>
        <w:ind w:left="720" w:hanging="360"/>
        <w:rPr>
          <w:sz w:val="20"/>
        </w:rPr>
      </w:pPr>
      <w:r>
        <w:rPr>
          <w:sz w:val="20"/>
        </w:rPr>
        <w:t>b.</w:t>
      </w:r>
      <w:r>
        <w:rPr>
          <w:sz w:val="20"/>
        </w:rPr>
        <w:tab/>
      </w:r>
      <m:oMath>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sz w:val="20"/>
                  </w:rPr>
                  <m:t>x</m:t>
                </m:r>
              </m:e>
            </m:acc>
          </m:e>
          <m:sub>
            <m:r>
              <w:rPr>
                <w:rFonts w:ascii="Cambria Math" w:hAnsi="Cambria Math"/>
                <w:sz w:val="20"/>
              </w:rPr>
              <m:t>1</m:t>
            </m:r>
          </m:sub>
        </m:sSub>
        <m:r>
          <w:rPr>
            <w:rFonts w:ascii="Cambria Math" w:hAnsi="Cambria Math"/>
            <w:sz w:val="20"/>
          </w:rPr>
          <m:t>=</m:t>
        </m:r>
        <m:f>
          <m:fPr>
            <m:ctrlPr>
              <w:rPr>
                <w:rFonts w:ascii="Cambria Math" w:hAnsi="Cambria Math"/>
                <w:i/>
                <w:sz w:val="20"/>
              </w:rPr>
            </m:ctrlPr>
          </m:fPr>
          <m:num>
            <m:nary>
              <m:naryPr>
                <m:chr m:val="∑"/>
                <m:limLoc m:val="subSup"/>
                <m:supHide m:val="1"/>
                <m:ctrlPr>
                  <w:rPr>
                    <w:rFonts w:ascii="Cambria Math" w:hAnsi="Cambria Math"/>
                    <w:i/>
                    <w:sz w:val="20"/>
                  </w:rPr>
                </m:ctrlPr>
              </m:naryPr>
              <m:sub>
                <m:r>
                  <w:rPr>
                    <w:rFonts w:ascii="Cambria Math" w:hAnsi="Cambria Math"/>
                    <w:sz w:val="20"/>
                  </w:rPr>
                  <m:t>i</m:t>
                </m:r>
              </m:sub>
              <m:sup/>
              <m:e>
                <m:sSub>
                  <m:sSubPr>
                    <m:ctrlPr>
                      <w:rPr>
                        <w:rFonts w:ascii="Cambria Math" w:hAnsi="Cambria Math"/>
                        <w:i/>
                        <w:sz w:val="20"/>
                      </w:rPr>
                    </m:ctrlPr>
                  </m:sSubPr>
                  <m:e>
                    <m:r>
                      <w:rPr>
                        <w:rFonts w:ascii="Cambria Math" w:hAnsi="Cambria Math"/>
                        <w:sz w:val="20"/>
                      </w:rPr>
                      <m:t>x</m:t>
                    </m:r>
                  </m:e>
                  <m:sub>
                    <m:r>
                      <w:rPr>
                        <w:rFonts w:ascii="Cambria Math" w:hAnsi="Cambria Math"/>
                        <w:sz w:val="20"/>
                      </w:rPr>
                      <m:t>i</m:t>
                    </m:r>
                  </m:sub>
                </m:sSub>
              </m:e>
            </m:nary>
          </m:num>
          <m:den>
            <m:sSub>
              <m:sSubPr>
                <m:ctrlPr>
                  <w:rPr>
                    <w:rFonts w:ascii="Cambria Math" w:hAnsi="Cambria Math"/>
                    <w:i/>
                    <w:sz w:val="20"/>
                  </w:rPr>
                </m:ctrlPr>
              </m:sSubPr>
              <m:e>
                <m:r>
                  <w:rPr>
                    <w:rFonts w:ascii="Cambria Math" w:hAnsi="Cambria Math"/>
                    <w:sz w:val="20"/>
                  </w:rPr>
                  <m:t>n</m:t>
                </m:r>
              </m:e>
              <m:sub>
                <m:r>
                  <w:rPr>
                    <w:rFonts w:ascii="Cambria Math" w:hAnsi="Cambria Math"/>
                    <w:sz w:val="20"/>
                  </w:rPr>
                  <m:t>1</m:t>
                </m:r>
              </m:sub>
            </m:sSub>
          </m:den>
        </m:f>
        <m:r>
          <w:rPr>
            <w:rFonts w:ascii="Cambria Math" w:hAnsi="Cambria Math"/>
            <w:sz w:val="20"/>
          </w:rPr>
          <m:t>=</m:t>
        </m:r>
        <m:f>
          <m:fPr>
            <m:ctrlPr>
              <w:rPr>
                <w:rFonts w:ascii="Cambria Math" w:hAnsi="Cambria Math"/>
                <w:i/>
                <w:sz w:val="20"/>
              </w:rPr>
            </m:ctrlPr>
          </m:fPr>
          <m:num>
            <m:r>
              <w:rPr>
                <w:rFonts w:ascii="Cambria Math" w:hAnsi="Cambria Math"/>
                <w:sz w:val="20"/>
              </w:rPr>
              <m:t>336</m:t>
            </m:r>
          </m:num>
          <m:den>
            <m:r>
              <w:rPr>
                <w:rFonts w:ascii="Cambria Math" w:hAnsi="Cambria Math"/>
                <w:sz w:val="20"/>
              </w:rPr>
              <m:t>12</m:t>
            </m:r>
          </m:den>
        </m:f>
        <m:r>
          <w:rPr>
            <w:rFonts w:ascii="Cambria Math" w:hAnsi="Cambria Math"/>
            <w:sz w:val="20"/>
          </w:rPr>
          <m:t>=28.0</m:t>
        </m:r>
      </m:oMath>
      <w:r>
        <w:rPr>
          <w:sz w:val="20"/>
        </w:rPr>
        <w:t xml:space="preserve"> hours</w:t>
      </w:r>
    </w:p>
    <w:p w14:paraId="11113AC4" w14:textId="77777777" w:rsidR="00FA6F83" w:rsidRDefault="001774B6">
      <w:pPr>
        <w:autoSpaceDE w:val="0"/>
        <w:autoSpaceDN w:val="0"/>
        <w:adjustRightInd w:val="0"/>
        <w:spacing w:after="120" w:line="240" w:lineRule="auto"/>
        <w:ind w:left="720"/>
        <w:rPr>
          <w:sz w:val="20"/>
        </w:rPr>
      </w:pPr>
      <w:r>
        <w:rPr>
          <w:position w:val="-32"/>
          <w:sz w:val="20"/>
        </w:rPr>
        <w:object w:dxaOrig="3600" w:dyaOrig="960" w14:anchorId="11113D7B">
          <v:shape id="_x0000_i1132" type="#_x0000_t75" style="width:2in;height:36.35pt" o:ole="">
            <v:imagedata r:id="rId209" o:title=""/>
          </v:shape>
          <o:OLEObject Type="Embed" ProgID="Equation.DSMT4" ShapeID="_x0000_i1132" DrawAspect="Content" ObjectID="_1769434578" r:id="rId210"/>
        </w:object>
      </w:r>
    </w:p>
    <w:p w14:paraId="11113AC5" w14:textId="77777777" w:rsidR="00FA6F83" w:rsidRDefault="006D7409">
      <w:pPr>
        <w:autoSpaceDE w:val="0"/>
        <w:autoSpaceDN w:val="0"/>
        <w:adjustRightInd w:val="0"/>
        <w:spacing w:after="120" w:line="240" w:lineRule="auto"/>
        <w:ind w:left="720"/>
        <w:rPr>
          <w:sz w:val="20"/>
        </w:rPr>
      </w:pPr>
      <m:oMath>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sz w:val="20"/>
                  </w:rPr>
                  <m:t>x</m:t>
                </m:r>
              </m:e>
            </m:acc>
          </m:e>
          <m:sub>
            <m:r>
              <w:rPr>
                <w:rFonts w:ascii="Cambria Math" w:hAnsi="Cambria Math"/>
                <w:sz w:val="20"/>
              </w:rPr>
              <m:t>2</m:t>
            </m:r>
          </m:sub>
        </m:sSub>
        <m:r>
          <w:rPr>
            <w:rFonts w:ascii="Cambria Math" w:hAnsi="Cambria Math"/>
            <w:sz w:val="20"/>
          </w:rPr>
          <m:t>=</m:t>
        </m:r>
        <m:f>
          <m:fPr>
            <m:ctrlPr>
              <w:rPr>
                <w:rFonts w:ascii="Cambria Math" w:hAnsi="Cambria Math"/>
                <w:i/>
                <w:sz w:val="20"/>
              </w:rPr>
            </m:ctrlPr>
          </m:fPr>
          <m:num>
            <m:nary>
              <m:naryPr>
                <m:chr m:val="∑"/>
                <m:limLoc m:val="subSup"/>
                <m:supHide m:val="1"/>
                <m:ctrlPr>
                  <w:rPr>
                    <w:rFonts w:ascii="Cambria Math" w:hAnsi="Cambria Math"/>
                    <w:i/>
                    <w:sz w:val="20"/>
                  </w:rPr>
                </m:ctrlPr>
              </m:naryPr>
              <m:sub>
                <m:r>
                  <w:rPr>
                    <w:rFonts w:ascii="Cambria Math" w:hAnsi="Cambria Math"/>
                    <w:sz w:val="20"/>
                  </w:rPr>
                  <m:t>i</m:t>
                </m:r>
              </m:sub>
              <m:sup/>
              <m:e>
                <m:sSub>
                  <m:sSubPr>
                    <m:ctrlPr>
                      <w:rPr>
                        <w:rFonts w:ascii="Cambria Math" w:hAnsi="Cambria Math"/>
                        <w:i/>
                        <w:sz w:val="20"/>
                      </w:rPr>
                    </m:ctrlPr>
                  </m:sSubPr>
                  <m:e>
                    <m:r>
                      <w:rPr>
                        <w:rFonts w:ascii="Cambria Math" w:hAnsi="Cambria Math"/>
                        <w:sz w:val="20"/>
                      </w:rPr>
                      <m:t>x</m:t>
                    </m:r>
                  </m:e>
                  <m:sub>
                    <m:r>
                      <w:rPr>
                        <w:rFonts w:ascii="Cambria Math" w:hAnsi="Cambria Math"/>
                        <w:sz w:val="20"/>
                      </w:rPr>
                      <m:t>i</m:t>
                    </m:r>
                  </m:sub>
                </m:sSub>
              </m:e>
            </m:nary>
          </m:num>
          <m:den>
            <m:sSub>
              <m:sSubPr>
                <m:ctrlPr>
                  <w:rPr>
                    <w:rFonts w:ascii="Cambria Math" w:hAnsi="Cambria Math"/>
                    <w:i/>
                    <w:sz w:val="20"/>
                  </w:rPr>
                </m:ctrlPr>
              </m:sSubPr>
              <m:e>
                <m:r>
                  <w:rPr>
                    <w:rFonts w:ascii="Cambria Math" w:hAnsi="Cambria Math"/>
                    <w:sz w:val="20"/>
                  </w:rPr>
                  <m:t>n</m:t>
                </m:r>
              </m:e>
              <m:sub>
                <m:r>
                  <w:rPr>
                    <w:rFonts w:ascii="Cambria Math" w:hAnsi="Cambria Math"/>
                    <w:sz w:val="20"/>
                  </w:rPr>
                  <m:t>2</m:t>
                </m:r>
              </m:sub>
            </m:sSub>
          </m:den>
        </m:f>
        <m:r>
          <w:rPr>
            <w:rFonts w:ascii="Cambria Math" w:hAnsi="Cambria Math"/>
            <w:sz w:val="20"/>
          </w:rPr>
          <m:t>=</m:t>
        </m:r>
        <m:f>
          <m:fPr>
            <m:ctrlPr>
              <w:rPr>
                <w:rFonts w:ascii="Cambria Math" w:hAnsi="Cambria Math"/>
                <w:i/>
                <w:sz w:val="20"/>
              </w:rPr>
            </m:ctrlPr>
          </m:fPr>
          <m:num>
            <m:r>
              <w:rPr>
                <w:rFonts w:ascii="Cambria Math" w:hAnsi="Cambria Math"/>
                <w:sz w:val="20"/>
              </w:rPr>
              <m:t>108.1</m:t>
            </m:r>
          </m:num>
          <m:den>
            <m:r>
              <w:rPr>
                <w:rFonts w:ascii="Cambria Math" w:hAnsi="Cambria Math"/>
                <w:sz w:val="20"/>
              </w:rPr>
              <m:t>11</m:t>
            </m:r>
          </m:den>
        </m:f>
        <m:r>
          <w:rPr>
            <w:rFonts w:ascii="Cambria Math" w:hAnsi="Cambria Math"/>
            <w:sz w:val="20"/>
          </w:rPr>
          <m:t>=9.83</m:t>
        </m:r>
      </m:oMath>
      <w:r w:rsidR="001774B6">
        <w:rPr>
          <w:sz w:val="20"/>
        </w:rPr>
        <w:t xml:space="preserve"> hours</w:t>
      </w:r>
    </w:p>
    <w:p w14:paraId="11113AC6" w14:textId="77777777" w:rsidR="00FA6F83" w:rsidRDefault="001774B6">
      <w:pPr>
        <w:autoSpaceDE w:val="0"/>
        <w:autoSpaceDN w:val="0"/>
        <w:adjustRightInd w:val="0"/>
        <w:spacing w:after="120" w:line="240" w:lineRule="auto"/>
        <w:ind w:left="720"/>
        <w:rPr>
          <w:sz w:val="20"/>
        </w:rPr>
      </w:pPr>
      <w:r>
        <w:rPr>
          <w:position w:val="-32"/>
          <w:sz w:val="20"/>
        </w:rPr>
        <w:object w:dxaOrig="3660" w:dyaOrig="960" w14:anchorId="11113D7C">
          <v:shape id="_x0000_i1133" type="#_x0000_t75" style="width:2in;height:36.35pt" o:ole="">
            <v:imagedata r:id="rId211" o:title=""/>
          </v:shape>
          <o:OLEObject Type="Embed" ProgID="Equation.DSMT4" ShapeID="_x0000_i1133" DrawAspect="Content" ObjectID="_1769434579" r:id="rId212"/>
        </w:object>
      </w:r>
    </w:p>
    <w:p w14:paraId="11113AC7" w14:textId="77777777" w:rsidR="00FA6F83" w:rsidRDefault="001774B6">
      <w:pPr>
        <w:autoSpaceDE w:val="0"/>
        <w:autoSpaceDN w:val="0"/>
        <w:adjustRightInd w:val="0"/>
        <w:spacing w:after="100" w:line="240" w:lineRule="auto"/>
        <w:ind w:left="720" w:hanging="360"/>
        <w:rPr>
          <w:sz w:val="20"/>
        </w:rPr>
      </w:pPr>
      <w:r>
        <w:rPr>
          <w:sz w:val="20"/>
        </w:rPr>
        <w:t>c.</w:t>
      </w:r>
      <w:r>
        <w:rPr>
          <w:sz w:val="20"/>
        </w:rPr>
        <w:tab/>
      </w:r>
      <m:oMath>
        <m:r>
          <w:rPr>
            <w:rFonts w:ascii="Cambria Math" w:hAnsi="Cambria Math"/>
            <w:sz w:val="20"/>
          </w:rPr>
          <m:t xml:space="preserve">F= </m:t>
        </m:r>
        <m:f>
          <m:fPr>
            <m:ctrlPr>
              <w:rPr>
                <w:rFonts w:ascii="Cambria Math" w:hAnsi="Cambria Math"/>
                <w:i/>
                <w:sz w:val="20"/>
              </w:rPr>
            </m:ctrlPr>
          </m:fPr>
          <m:num>
            <m:sSubSup>
              <m:sSubSupPr>
                <m:ctrlPr>
                  <w:rPr>
                    <w:rFonts w:ascii="Cambria Math" w:hAnsi="Cambria Math"/>
                    <w:i/>
                    <w:sz w:val="20"/>
                  </w:rPr>
                </m:ctrlPr>
              </m:sSubSupPr>
              <m:e>
                <m:r>
                  <w:rPr>
                    <w:rFonts w:ascii="Cambria Math" w:hAnsi="Cambria Math"/>
                    <w:sz w:val="20"/>
                  </w:rPr>
                  <m:t>s</m:t>
                </m:r>
              </m:e>
              <m:sub>
                <m:r>
                  <w:rPr>
                    <w:rFonts w:ascii="Cambria Math" w:hAnsi="Cambria Math"/>
                    <w:sz w:val="20"/>
                  </w:rPr>
                  <m:t>1</m:t>
                </m:r>
              </m:sub>
              <m:sup>
                <m:r>
                  <w:rPr>
                    <w:rFonts w:ascii="Cambria Math" w:hAnsi="Cambria Math"/>
                    <w:sz w:val="20"/>
                  </w:rPr>
                  <m:t>2</m:t>
                </m:r>
              </m:sup>
            </m:sSubSup>
          </m:num>
          <m:den>
            <m:sSubSup>
              <m:sSubSupPr>
                <m:ctrlPr>
                  <w:rPr>
                    <w:rFonts w:ascii="Cambria Math" w:hAnsi="Cambria Math"/>
                    <w:i/>
                    <w:sz w:val="20"/>
                  </w:rPr>
                </m:ctrlPr>
              </m:sSubSupPr>
              <m:e>
                <m:r>
                  <w:rPr>
                    <w:rFonts w:ascii="Cambria Math" w:hAnsi="Cambria Math"/>
                    <w:sz w:val="20"/>
                  </w:rPr>
                  <m:t>s</m:t>
                </m:r>
              </m:e>
              <m:sub>
                <m:r>
                  <w:rPr>
                    <w:rFonts w:ascii="Cambria Math" w:hAnsi="Cambria Math"/>
                    <w:sz w:val="20"/>
                  </w:rPr>
                  <m:t>2</m:t>
                </m:r>
              </m:sub>
              <m:sup>
                <m:r>
                  <w:rPr>
                    <w:rFonts w:ascii="Cambria Math" w:hAnsi="Cambria Math"/>
                    <w:sz w:val="20"/>
                  </w:rPr>
                  <m:t>2</m:t>
                </m:r>
              </m:sup>
            </m:sSubSup>
          </m:den>
        </m:f>
        <m:r>
          <w:rPr>
            <w:rFonts w:ascii="Cambria Math" w:hAnsi="Cambria Math"/>
            <w:sz w:val="20"/>
          </w:rPr>
          <m:t>=</m:t>
        </m:r>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7.36</m:t>
                </m:r>
              </m:e>
              <m:sup>
                <m:r>
                  <w:rPr>
                    <w:rFonts w:ascii="Cambria Math" w:hAnsi="Cambria Math"/>
                    <w:sz w:val="20"/>
                  </w:rPr>
                  <m:t>2</m:t>
                </m:r>
              </m:sup>
            </m:sSup>
          </m:num>
          <m:den>
            <m:sSup>
              <m:sSupPr>
                <m:ctrlPr>
                  <w:rPr>
                    <w:rFonts w:ascii="Cambria Math" w:hAnsi="Cambria Math"/>
                    <w:i/>
                    <w:sz w:val="20"/>
                  </w:rPr>
                </m:ctrlPr>
              </m:sSupPr>
              <m:e>
                <m:r>
                  <w:rPr>
                    <w:rFonts w:ascii="Cambria Math" w:hAnsi="Cambria Math"/>
                    <w:sz w:val="20"/>
                  </w:rPr>
                  <m:t>4.77</m:t>
                </m:r>
              </m:e>
              <m:sup>
                <m:r>
                  <w:rPr>
                    <w:rFonts w:ascii="Cambria Math" w:hAnsi="Cambria Math"/>
                    <w:sz w:val="20"/>
                  </w:rPr>
                  <m:t>2</m:t>
                </m:r>
              </m:sup>
            </m:sSup>
          </m:den>
        </m:f>
        <m:r>
          <w:rPr>
            <w:rFonts w:ascii="Cambria Math" w:hAnsi="Cambria Math"/>
            <w:sz w:val="20"/>
          </w:rPr>
          <m:t>=2.38</m:t>
        </m:r>
      </m:oMath>
    </w:p>
    <w:p w14:paraId="11113AC8" w14:textId="77777777" w:rsidR="00FA6F83" w:rsidRDefault="001774B6">
      <w:pPr>
        <w:autoSpaceDE w:val="0"/>
        <w:autoSpaceDN w:val="0"/>
        <w:adjustRightInd w:val="0"/>
        <w:spacing w:after="100" w:line="240" w:lineRule="auto"/>
        <w:ind w:left="720"/>
        <w:rPr>
          <w:sz w:val="20"/>
        </w:rPr>
      </w:pPr>
      <w:r>
        <w:rPr>
          <w:sz w:val="20"/>
        </w:rPr>
        <w:t xml:space="preserve">Degrees of freedom </w:t>
      </w:r>
      <w:r>
        <w:rPr>
          <w:position w:val="-12"/>
          <w:sz w:val="20"/>
        </w:rPr>
        <w:object w:dxaOrig="1600" w:dyaOrig="340" w14:anchorId="11113D7D">
          <v:shape id="_x0000_i1134" type="#_x0000_t75" style="width:77.7pt;height:14.25pt" o:ole="">
            <v:imagedata r:id="rId213" o:title=""/>
          </v:shape>
          <o:OLEObject Type="Embed" ProgID="Equation.DSMT4" ShapeID="_x0000_i1134" DrawAspect="Content" ObjectID="_1769434580" r:id="rId214"/>
        </w:object>
      </w:r>
      <w:r>
        <w:rPr>
          <w:sz w:val="20"/>
        </w:rPr>
        <w:t xml:space="preserve"> and </w:t>
      </w:r>
      <m:oMath>
        <m:sSub>
          <m:sSubPr>
            <m:ctrlPr>
              <w:rPr>
                <w:rFonts w:ascii="Cambria Math" w:hAnsi="Cambria Math"/>
                <w:i/>
                <w:sz w:val="20"/>
              </w:rPr>
            </m:ctrlPr>
          </m:sSubPr>
          <m:e>
            <m:r>
              <w:rPr>
                <w:rFonts w:ascii="Cambria Math" w:hAnsi="Cambria Math"/>
                <w:sz w:val="20"/>
              </w:rPr>
              <m:t>n</m:t>
            </m:r>
          </m:e>
          <m:sub>
            <m:r>
              <w:rPr>
                <w:rFonts w:ascii="Cambria Math" w:hAnsi="Cambria Math"/>
                <w:sz w:val="20"/>
              </w:rPr>
              <m:t>2</m:t>
            </m:r>
          </m:sub>
        </m:sSub>
        <m:r>
          <w:rPr>
            <w:rFonts w:ascii="Cambria Math" w:hAnsi="Cambria Math"/>
            <w:sz w:val="20"/>
          </w:rPr>
          <m:t>=11-1=10</m:t>
        </m:r>
      </m:oMath>
    </w:p>
    <w:p w14:paraId="11113AC9" w14:textId="77777777" w:rsidR="00FA6F83" w:rsidRDefault="001774B6">
      <w:pPr>
        <w:autoSpaceDE w:val="0"/>
        <w:autoSpaceDN w:val="0"/>
        <w:adjustRightInd w:val="0"/>
        <w:spacing w:after="100" w:line="240" w:lineRule="auto"/>
        <w:ind w:left="720"/>
        <w:rPr>
          <w:sz w:val="20"/>
        </w:rPr>
      </w:pPr>
      <w:r>
        <w:rPr>
          <w:sz w:val="20"/>
        </w:rPr>
        <w:t xml:space="preserve">The </w:t>
      </w:r>
      <w:r>
        <w:rPr>
          <w:i/>
          <w:sz w:val="20"/>
        </w:rPr>
        <w:t>p</w:t>
      </w:r>
      <w:r>
        <w:rPr>
          <w:sz w:val="20"/>
        </w:rPr>
        <w:t xml:space="preserve">-value is the upper-tail area at </w:t>
      </w:r>
      <w:r>
        <w:rPr>
          <w:i/>
          <w:sz w:val="20"/>
        </w:rPr>
        <w:t xml:space="preserve">F </w:t>
      </w:r>
      <w:r>
        <w:rPr>
          <w:sz w:val="20"/>
        </w:rPr>
        <w:t>= 2.38.</w:t>
      </w:r>
    </w:p>
    <w:p w14:paraId="11113ACA" w14:textId="77777777" w:rsidR="00FA6F83" w:rsidRDefault="001774B6">
      <w:pPr>
        <w:autoSpaceDE w:val="0"/>
        <w:autoSpaceDN w:val="0"/>
        <w:adjustRightInd w:val="0"/>
        <w:spacing w:after="100" w:line="240" w:lineRule="auto"/>
        <w:ind w:left="720"/>
        <w:rPr>
          <w:sz w:val="20"/>
        </w:rPr>
      </w:pPr>
      <w:r>
        <w:rPr>
          <w:sz w:val="20"/>
        </w:rPr>
        <w:t xml:space="preserve">From the </w:t>
      </w:r>
      <w:r>
        <w:rPr>
          <w:i/>
          <w:sz w:val="20"/>
        </w:rPr>
        <w:t xml:space="preserve">F </w:t>
      </w:r>
      <w:r>
        <w:rPr>
          <w:sz w:val="20"/>
        </w:rPr>
        <w:t xml:space="preserve">table, the </w:t>
      </w:r>
      <w:r>
        <w:rPr>
          <w:i/>
          <w:sz w:val="20"/>
        </w:rPr>
        <w:t>p</w:t>
      </w:r>
      <w:r>
        <w:rPr>
          <w:sz w:val="20"/>
        </w:rPr>
        <w:t>-value is between 0.05 and 0.10.</w:t>
      </w:r>
    </w:p>
    <w:p w14:paraId="11113ACB" w14:textId="77777777" w:rsidR="00FA6F83" w:rsidRDefault="001774B6">
      <w:pPr>
        <w:autoSpaceDE w:val="0"/>
        <w:autoSpaceDN w:val="0"/>
        <w:adjustRightInd w:val="0"/>
        <w:spacing w:after="100" w:line="240" w:lineRule="auto"/>
        <w:ind w:left="720"/>
        <w:rPr>
          <w:sz w:val="20"/>
        </w:rPr>
      </w:pPr>
      <w:r>
        <w:rPr>
          <w:sz w:val="20"/>
        </w:rPr>
        <w:t xml:space="preserve">Exact </w:t>
      </w:r>
      <w:r>
        <w:rPr>
          <w:i/>
          <w:sz w:val="20"/>
        </w:rPr>
        <w:t>p</w:t>
      </w:r>
      <w:r>
        <w:rPr>
          <w:sz w:val="20"/>
        </w:rPr>
        <w:t xml:space="preserve">-value corresponding to </w:t>
      </w:r>
      <w:r>
        <w:rPr>
          <w:i/>
          <w:sz w:val="20"/>
        </w:rPr>
        <w:t xml:space="preserve">F </w:t>
      </w:r>
      <w:r>
        <w:rPr>
          <w:sz w:val="20"/>
        </w:rPr>
        <w:t>= 2.38 is 0.09.</w:t>
      </w:r>
    </w:p>
    <w:p w14:paraId="11113ACC" w14:textId="77777777" w:rsidR="00FA6F83" w:rsidRDefault="001774B6">
      <w:pPr>
        <w:autoSpaceDE w:val="0"/>
        <w:autoSpaceDN w:val="0"/>
        <w:adjustRightInd w:val="0"/>
        <w:spacing w:after="100" w:line="240" w:lineRule="auto"/>
        <w:ind w:left="720"/>
        <w:rPr>
          <w:sz w:val="20"/>
        </w:rPr>
      </w:pPr>
      <w:r>
        <w:rPr>
          <w:i/>
          <w:sz w:val="20"/>
        </w:rPr>
        <w:t>p</w:t>
      </w:r>
      <w:r>
        <w:rPr>
          <w:sz w:val="20"/>
        </w:rPr>
        <w:t xml:space="preserve">–value &gt; 0.05, do not reject </w:t>
      </w:r>
      <w:r>
        <w:rPr>
          <w:i/>
          <w:sz w:val="20"/>
        </w:rPr>
        <w:t>H</w:t>
      </w:r>
      <w:r>
        <w:rPr>
          <w:sz w:val="20"/>
          <w:vertAlign w:val="subscript"/>
        </w:rPr>
        <w:t>0</w:t>
      </w:r>
      <w:r>
        <w:rPr>
          <w:sz w:val="20"/>
        </w:rPr>
        <w:t>. There is not a statistically significant difference in the population variance in battery life for talk time and the population variance in battery life for the Internet use.</w:t>
      </w:r>
    </w:p>
    <w:p w14:paraId="11113ACD"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pacing w:val="4"/>
          <w:sz w:val="20"/>
          <w:szCs w:val="20"/>
          <w:lang w:val="en-IN"/>
        </w:rPr>
        <w:t>22.</w:t>
      </w:r>
      <w:r>
        <w:rPr>
          <w:rFonts w:cs="TimesLTStd-Roman"/>
          <w:spacing w:val="4"/>
          <w:sz w:val="20"/>
          <w:szCs w:val="20"/>
          <w:lang w:val="en-IN"/>
        </w:rPr>
        <w:tab/>
      </w:r>
      <w:r>
        <w:rPr>
          <w:rFonts w:cs="TimesLTStd-Bold"/>
          <w:b/>
          <w:bCs/>
          <w:sz w:val="20"/>
          <w:szCs w:val="20"/>
          <w:lang w:val="en-IN"/>
        </w:rPr>
        <w:t xml:space="preserve">Stopping Distances of Automobiles. </w:t>
      </w:r>
      <w:r>
        <w:rPr>
          <w:rFonts w:cs="TimesLTStd-Roman"/>
          <w:sz w:val="20"/>
          <w:szCs w:val="20"/>
          <w:lang w:val="en-IN"/>
        </w:rPr>
        <w:t xml:space="preserve">A research hypothesis is that the variance of stopping distances of automobiles on wet pavement is substantially greater than the variance of stopping distances of automobiles on dry pavement. In the research study, 16 automobiles traveling at the same speeds are tested for stopping distances on wet pavement and then tested for stopping distances on dry pavement. On wet pavement, the standard deviation of stopping distances is 32 feet. On dry pavement, the standard deviation is 16 feet. </w:t>
      </w:r>
      <w:r>
        <w:rPr>
          <w:rFonts w:eastAsia="Arial" w:cs="Open Sans"/>
          <w:b/>
          <w:bCs/>
          <w:color w:val="D85629"/>
          <w:sz w:val="20"/>
          <w:szCs w:val="20"/>
        </w:rPr>
        <w:t>LO 5</w:t>
      </w:r>
    </w:p>
    <w:p w14:paraId="11113ACE"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At a 0.05 level of significance, do the sample data justify the conclusion that the variance in stopping distances on wet pavement is greater than the variance in stopping distances on dry pavement? What is the </w:t>
      </w:r>
      <w:r>
        <w:rPr>
          <w:rFonts w:cs="TimesLTStd-Italic"/>
          <w:i/>
          <w:iCs/>
          <w:sz w:val="20"/>
          <w:szCs w:val="20"/>
          <w:lang w:val="en-IN"/>
        </w:rPr>
        <w:t>p</w:t>
      </w:r>
      <w:r>
        <w:rPr>
          <w:rFonts w:cs="TimesLTStd-Roman"/>
          <w:sz w:val="20"/>
          <w:szCs w:val="20"/>
          <w:lang w:val="en-IN"/>
        </w:rPr>
        <w:t>-value?</w:t>
      </w:r>
    </w:p>
    <w:p w14:paraId="11113ACF"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What are the implications of your statistical conclusions in terms of driving safety recommendations?</w:t>
      </w:r>
    </w:p>
    <w:p w14:paraId="11113AD0" w14:textId="77777777" w:rsidR="00FA6F83" w:rsidRDefault="001774B6">
      <w:pPr>
        <w:spacing w:after="0"/>
        <w:ind w:left="360"/>
        <w:rPr>
          <w:b/>
          <w:sz w:val="20"/>
          <w:szCs w:val="20"/>
        </w:rPr>
      </w:pPr>
      <w:r>
        <w:rPr>
          <w:b/>
          <w:sz w:val="20"/>
          <w:szCs w:val="20"/>
        </w:rPr>
        <w:t>Solutions:</w:t>
      </w:r>
    </w:p>
    <w:p w14:paraId="11113AD1" w14:textId="77777777" w:rsidR="00FA6F83" w:rsidRDefault="001774B6">
      <w:pPr>
        <w:autoSpaceDE w:val="0"/>
        <w:autoSpaceDN w:val="0"/>
        <w:adjustRightInd w:val="0"/>
        <w:spacing w:after="0" w:line="240" w:lineRule="auto"/>
        <w:ind w:left="720" w:hanging="360"/>
        <w:rPr>
          <w:sz w:val="20"/>
        </w:rPr>
      </w:pPr>
      <w:r>
        <w:rPr>
          <w:sz w:val="20"/>
        </w:rPr>
        <w:t>a.</w:t>
      </w:r>
      <w:r>
        <w:rPr>
          <w:sz w:val="20"/>
        </w:rPr>
        <w:tab/>
        <w:t>Since it is the one with the larger variance, Population 1—Wet pavement.</w:t>
      </w:r>
    </w:p>
    <w:p w14:paraId="11113AD2" w14:textId="77777777" w:rsidR="00FA6F83" w:rsidRDefault="001774B6">
      <w:pPr>
        <w:autoSpaceDE w:val="0"/>
        <w:autoSpaceDN w:val="0"/>
        <w:adjustRightInd w:val="0"/>
        <w:spacing w:after="100" w:line="240" w:lineRule="auto"/>
        <w:ind w:left="720"/>
        <w:rPr>
          <w:sz w:val="20"/>
        </w:rPr>
      </w:pPr>
      <w:r>
        <w:rPr>
          <w:i/>
          <w:sz w:val="20"/>
        </w:rPr>
        <w:t>s</w:t>
      </w:r>
      <w:r>
        <w:rPr>
          <w:sz w:val="20"/>
          <w:vertAlign w:val="subscript"/>
        </w:rPr>
        <w:t xml:space="preserve">1 </w:t>
      </w:r>
      <w:r>
        <w:rPr>
          <w:sz w:val="20"/>
        </w:rPr>
        <w:t xml:space="preserve">= 32, </w:t>
      </w:r>
      <w:r>
        <w:rPr>
          <w:i/>
          <w:sz w:val="20"/>
        </w:rPr>
        <w:t>n</w:t>
      </w:r>
      <w:r>
        <w:rPr>
          <w:sz w:val="20"/>
          <w:vertAlign w:val="subscript"/>
        </w:rPr>
        <w:t>1</w:t>
      </w:r>
      <w:r>
        <w:rPr>
          <w:sz w:val="20"/>
        </w:rPr>
        <w:t xml:space="preserve"> = 16, </w:t>
      </w:r>
      <w:r>
        <w:rPr>
          <w:i/>
          <w:sz w:val="20"/>
        </w:rPr>
        <w:t>s</w:t>
      </w:r>
      <w:r>
        <w:rPr>
          <w:sz w:val="20"/>
          <w:vertAlign w:val="subscript"/>
        </w:rPr>
        <w:t>2</w:t>
      </w:r>
      <w:r>
        <w:rPr>
          <w:sz w:val="20"/>
        </w:rPr>
        <w:t xml:space="preserve"> = 16, </w:t>
      </w:r>
      <w:r>
        <w:rPr>
          <w:i/>
          <w:sz w:val="20"/>
        </w:rPr>
        <w:t>n</w:t>
      </w:r>
      <w:r>
        <w:rPr>
          <w:sz w:val="20"/>
          <w:vertAlign w:val="subscript"/>
        </w:rPr>
        <w:t>2</w:t>
      </w:r>
      <w:r>
        <w:rPr>
          <w:sz w:val="20"/>
        </w:rPr>
        <w:t xml:space="preserve"> = 16</w:t>
      </w:r>
    </w:p>
    <w:p w14:paraId="11113AD3" w14:textId="77777777" w:rsidR="00FA6F83" w:rsidRDefault="001774B6">
      <w:pPr>
        <w:autoSpaceDE w:val="0"/>
        <w:autoSpaceDN w:val="0"/>
        <w:adjustRightInd w:val="0"/>
        <w:spacing w:after="0" w:line="240" w:lineRule="auto"/>
        <w:ind w:left="720"/>
        <w:rPr>
          <w:sz w:val="20"/>
        </w:rPr>
      </w:pPr>
      <w:r>
        <w:rPr>
          <w:position w:val="-10"/>
          <w:sz w:val="20"/>
        </w:rPr>
        <w:object w:dxaOrig="999" w:dyaOrig="320" w14:anchorId="11113D7E">
          <v:shape id="_x0000_i1135" type="#_x0000_t75" style="width:49.9pt;height:14.25pt" o:ole="" fillcolor="window">
            <v:imagedata r:id="rId215" o:title=""/>
          </v:shape>
          <o:OLEObject Type="Embed" ProgID="Equation.DSMT4" ShapeID="_x0000_i1135" DrawAspect="Content" ObjectID="_1769434581" r:id="rId216"/>
        </w:object>
      </w:r>
    </w:p>
    <w:p w14:paraId="11113AD4" w14:textId="77777777" w:rsidR="00FA6F83" w:rsidRDefault="001774B6">
      <w:pPr>
        <w:autoSpaceDE w:val="0"/>
        <w:autoSpaceDN w:val="0"/>
        <w:adjustRightInd w:val="0"/>
        <w:spacing w:after="100" w:line="240" w:lineRule="auto"/>
        <w:ind w:left="720"/>
        <w:rPr>
          <w:sz w:val="20"/>
        </w:rPr>
      </w:pPr>
      <w:r>
        <w:rPr>
          <w:position w:val="-10"/>
          <w:sz w:val="20"/>
        </w:rPr>
        <w:object w:dxaOrig="999" w:dyaOrig="320" w14:anchorId="11113D7F">
          <v:shape id="_x0000_i1136" type="#_x0000_t75" style="width:49.9pt;height:14.25pt" o:ole="" fillcolor="window">
            <v:imagedata r:id="rId217" o:title=""/>
          </v:shape>
          <o:OLEObject Type="Embed" ProgID="Equation.DSMT4" ShapeID="_x0000_i1136" DrawAspect="Content" ObjectID="_1769434582" r:id="rId218"/>
        </w:object>
      </w:r>
      <w:r>
        <w:rPr>
          <w:sz w:val="20"/>
        </w:rPr>
        <w:t> </w:t>
      </w:r>
      <w:r>
        <w:rPr>
          <w:sz w:val="20"/>
        </w:rPr>
        <w:t> </w:t>
      </w:r>
      <w:r>
        <w:rPr>
          <w:color w:val="000000"/>
          <w:sz w:val="20"/>
        </w:rPr>
        <w:t>Research hypothesis</w:t>
      </w:r>
    </w:p>
    <w:p w14:paraId="11113AD5" w14:textId="77777777" w:rsidR="00FA6F83" w:rsidRDefault="001774B6">
      <w:pPr>
        <w:autoSpaceDE w:val="0"/>
        <w:autoSpaceDN w:val="0"/>
        <w:adjustRightInd w:val="0"/>
        <w:spacing w:after="100" w:line="240" w:lineRule="auto"/>
        <w:ind w:left="720"/>
        <w:rPr>
          <w:sz w:val="20"/>
        </w:rPr>
      </w:pPr>
      <w:r>
        <w:rPr>
          <w:position w:val="-26"/>
          <w:sz w:val="20"/>
        </w:rPr>
        <w:object w:dxaOrig="1740" w:dyaOrig="620" w14:anchorId="11113D80">
          <v:shape id="_x0000_i1137" type="#_x0000_t75" style="width:86.2pt;height:28.5pt" o:ole="" fillcolor="window">
            <v:imagedata r:id="rId219" o:title=""/>
          </v:shape>
          <o:OLEObject Type="Embed" ProgID="Equation.DSMT4" ShapeID="_x0000_i1137" DrawAspect="Content" ObjectID="_1769434583" r:id="rId220"/>
        </w:object>
      </w:r>
    </w:p>
    <w:p w14:paraId="11113AD6" w14:textId="77777777" w:rsidR="00FA6F83" w:rsidRDefault="001774B6">
      <w:pPr>
        <w:autoSpaceDE w:val="0"/>
        <w:autoSpaceDN w:val="0"/>
        <w:adjustRightInd w:val="0"/>
        <w:spacing w:after="100" w:line="240" w:lineRule="auto"/>
        <w:ind w:left="720"/>
        <w:rPr>
          <w:sz w:val="20"/>
        </w:rPr>
      </w:pPr>
      <w:r>
        <w:rPr>
          <w:sz w:val="20"/>
        </w:rPr>
        <w:t>Upper tail test; degrees of freedom 15 and 15</w:t>
      </w:r>
    </w:p>
    <w:p w14:paraId="11113AD7" w14:textId="77777777" w:rsidR="00FA6F83" w:rsidRDefault="001774B6">
      <w:pPr>
        <w:autoSpaceDE w:val="0"/>
        <w:autoSpaceDN w:val="0"/>
        <w:adjustRightInd w:val="0"/>
        <w:spacing w:after="100" w:line="240" w:lineRule="auto"/>
        <w:ind w:left="720"/>
        <w:rPr>
          <w:sz w:val="20"/>
        </w:rPr>
      </w:pPr>
      <w:r>
        <w:rPr>
          <w:sz w:val="20"/>
        </w:rPr>
        <w:t xml:space="preserve">Using </w:t>
      </w:r>
      <w:r>
        <w:rPr>
          <w:i/>
          <w:sz w:val="20"/>
        </w:rPr>
        <w:t>F</w:t>
      </w:r>
      <w:r>
        <w:rPr>
          <w:sz w:val="20"/>
        </w:rPr>
        <w:t xml:space="preserve"> table, </w:t>
      </w:r>
      <w:r>
        <w:rPr>
          <w:i/>
          <w:sz w:val="20"/>
        </w:rPr>
        <w:t>p</w:t>
      </w:r>
      <w:r>
        <w:rPr>
          <w:sz w:val="20"/>
        </w:rPr>
        <w:t>-value is less than 0.01</w:t>
      </w:r>
    </w:p>
    <w:p w14:paraId="11113AD8" w14:textId="77777777" w:rsidR="00FA6F83" w:rsidRDefault="001774B6">
      <w:pPr>
        <w:autoSpaceDE w:val="0"/>
        <w:autoSpaceDN w:val="0"/>
        <w:adjustRightInd w:val="0"/>
        <w:spacing w:after="100" w:line="240" w:lineRule="auto"/>
        <w:ind w:left="720"/>
        <w:rPr>
          <w:sz w:val="20"/>
        </w:rPr>
      </w:pPr>
      <w:r>
        <w:rPr>
          <w:sz w:val="20"/>
        </w:rPr>
        <w:t xml:space="preserve">Using Excel, </w:t>
      </w:r>
      <w:r>
        <w:rPr>
          <w:i/>
          <w:sz w:val="20"/>
        </w:rPr>
        <w:t>p</w:t>
      </w:r>
      <w:r>
        <w:rPr>
          <w:sz w:val="20"/>
        </w:rPr>
        <w:t>-value = F.DIST.RT(4.00,15,15) = 0.0054</w:t>
      </w:r>
    </w:p>
    <w:p w14:paraId="11113AD9" w14:textId="77777777" w:rsidR="00FA6F83" w:rsidRDefault="001774B6">
      <w:pPr>
        <w:autoSpaceDE w:val="0"/>
        <w:autoSpaceDN w:val="0"/>
        <w:adjustRightInd w:val="0"/>
        <w:spacing w:after="100" w:line="240" w:lineRule="auto"/>
        <w:ind w:left="720"/>
        <w:rPr>
          <w:sz w:val="20"/>
        </w:rPr>
      </w:pPr>
      <w:r>
        <w:rPr>
          <w:i/>
          <w:sz w:val="20"/>
        </w:rPr>
        <w:t>p</w:t>
      </w:r>
      <w:r>
        <w:rPr>
          <w:sz w:val="20"/>
        </w:rPr>
        <w:t xml:space="preserve">-value ≤ 0.05, reject </w:t>
      </w:r>
      <w:r>
        <w:rPr>
          <w:i/>
          <w:sz w:val="20"/>
        </w:rPr>
        <w:t>H</w:t>
      </w:r>
      <w:r>
        <w:rPr>
          <w:sz w:val="20"/>
          <w:vertAlign w:val="subscript"/>
        </w:rPr>
        <w:t>0</w:t>
      </w:r>
      <w:r>
        <w:rPr>
          <w:sz w:val="20"/>
        </w:rPr>
        <w:t>. Conclude that there is greater variability in stopping distances on wet pavement.</w:t>
      </w:r>
    </w:p>
    <w:p w14:paraId="11113ADA" w14:textId="77777777" w:rsidR="00FA6F83" w:rsidRDefault="001774B6">
      <w:pPr>
        <w:autoSpaceDE w:val="0"/>
        <w:autoSpaceDN w:val="0"/>
        <w:adjustRightInd w:val="0"/>
        <w:spacing w:after="120" w:line="240" w:lineRule="auto"/>
        <w:ind w:left="720" w:hanging="360"/>
        <w:rPr>
          <w:sz w:val="20"/>
        </w:rPr>
      </w:pPr>
      <w:r>
        <w:rPr>
          <w:sz w:val="20"/>
        </w:rPr>
        <w:t>b.</w:t>
      </w:r>
      <w:r>
        <w:rPr>
          <w:sz w:val="20"/>
        </w:rPr>
        <w:tab/>
        <w:t>Drive carefully on wet pavement because of the uncertainty in stopping distances.</w:t>
      </w:r>
    </w:p>
    <w:p w14:paraId="11113ADB" w14:textId="77777777" w:rsidR="00FA6F83" w:rsidRDefault="001774B6">
      <w:pPr>
        <w:pStyle w:val="Heading1"/>
        <w:spacing w:after="140"/>
      </w:pPr>
      <w:bookmarkStart w:id="5" w:name="_Toc143764317"/>
      <w:r>
        <w:t>Supplementary Exercises</w:t>
      </w:r>
      <w:bookmarkEnd w:id="5"/>
    </w:p>
    <w:p w14:paraId="11113ADC" w14:textId="77777777" w:rsidR="00FA6F83" w:rsidRDefault="001774B6">
      <w:pPr>
        <w:autoSpaceDE w:val="0"/>
        <w:autoSpaceDN w:val="0"/>
        <w:adjustRightInd w:val="0"/>
        <w:spacing w:after="90" w:line="240" w:lineRule="auto"/>
        <w:ind w:left="360" w:hanging="360"/>
        <w:rPr>
          <w:rFonts w:cs="TimesLTStd-Roman"/>
          <w:sz w:val="20"/>
          <w:szCs w:val="20"/>
          <w:lang w:val="en-IN"/>
        </w:rPr>
      </w:pPr>
      <w:r>
        <w:rPr>
          <w:sz w:val="20"/>
          <w:szCs w:val="20"/>
        </w:rPr>
        <w:t>23.</w:t>
      </w:r>
      <w:r>
        <w:rPr>
          <w:sz w:val="20"/>
          <w:szCs w:val="20"/>
        </w:rPr>
        <w:tab/>
      </w:r>
      <w:r>
        <w:rPr>
          <w:rFonts w:cs="TimesLTStd-Bold"/>
          <w:b/>
          <w:bCs/>
          <w:sz w:val="20"/>
          <w:szCs w:val="20"/>
          <w:lang w:val="en-IN"/>
        </w:rPr>
        <w:t xml:space="preserve">Daily Hotel Room Occupancy. </w:t>
      </w:r>
      <w:r>
        <w:rPr>
          <w:rFonts w:cs="TimesLTStd-Roman"/>
          <w:sz w:val="20"/>
          <w:szCs w:val="20"/>
          <w:lang w:val="en-IN"/>
        </w:rPr>
        <w:t xml:space="preserve">Because of staffing decisions, managers of the Gibson-Marimont Hotel are interested in the variability in the number of rooms occupied per day during a particular season of the year. A sample of 20 days of operation shows a sample mean of 290 rooms occupied per day and a sample standard deviation of 30 rooms. </w:t>
      </w:r>
      <w:r>
        <w:rPr>
          <w:rFonts w:eastAsia="Arial" w:cs="Open Sans"/>
          <w:b/>
          <w:bCs/>
          <w:color w:val="D85629"/>
          <w:sz w:val="20"/>
          <w:szCs w:val="20"/>
        </w:rPr>
        <w:t>LO 2</w:t>
      </w:r>
    </w:p>
    <w:p w14:paraId="11113ADD" w14:textId="77777777" w:rsidR="00FA6F83" w:rsidRDefault="001774B6">
      <w:pPr>
        <w:autoSpaceDE w:val="0"/>
        <w:autoSpaceDN w:val="0"/>
        <w:adjustRightInd w:val="0"/>
        <w:spacing w:after="9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What is the point estimate of the population variance?</w:t>
      </w:r>
    </w:p>
    <w:p w14:paraId="11113ADE" w14:textId="77777777" w:rsidR="00FA6F83" w:rsidRDefault="001774B6">
      <w:pPr>
        <w:autoSpaceDE w:val="0"/>
        <w:autoSpaceDN w:val="0"/>
        <w:adjustRightInd w:val="0"/>
        <w:spacing w:after="9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Provide a 90% confidence interval estimate of the population variance.</w:t>
      </w:r>
    </w:p>
    <w:p w14:paraId="11113ADF" w14:textId="77777777" w:rsidR="00FA6F83" w:rsidRDefault="001774B6">
      <w:pPr>
        <w:autoSpaceDE w:val="0"/>
        <w:autoSpaceDN w:val="0"/>
        <w:adjustRightInd w:val="0"/>
        <w:spacing w:after="90" w:line="240" w:lineRule="auto"/>
        <w:ind w:left="720" w:hanging="360"/>
        <w:rPr>
          <w:sz w:val="20"/>
          <w:szCs w:val="20"/>
        </w:rPr>
      </w:pPr>
      <w:r>
        <w:rPr>
          <w:rFonts w:cs="TimesLTStd-Roman"/>
          <w:sz w:val="20"/>
          <w:szCs w:val="20"/>
          <w:lang w:val="en-IN"/>
        </w:rPr>
        <w:t>c.</w:t>
      </w:r>
      <w:r>
        <w:rPr>
          <w:rFonts w:cs="TimesLTStd-Roman"/>
          <w:sz w:val="20"/>
          <w:szCs w:val="20"/>
          <w:lang w:val="en-IN"/>
        </w:rPr>
        <w:tab/>
        <w:t>Provide a 90% confidence interval estimate of the population standard deviation.</w:t>
      </w:r>
    </w:p>
    <w:p w14:paraId="11113AE0" w14:textId="77777777" w:rsidR="00FA6F83" w:rsidRDefault="001774B6">
      <w:pPr>
        <w:spacing w:after="0"/>
        <w:ind w:left="360"/>
        <w:rPr>
          <w:b/>
          <w:sz w:val="20"/>
          <w:szCs w:val="20"/>
        </w:rPr>
      </w:pPr>
      <w:r>
        <w:rPr>
          <w:b/>
          <w:sz w:val="20"/>
          <w:szCs w:val="20"/>
        </w:rPr>
        <w:t>Solutions:</w:t>
      </w:r>
    </w:p>
    <w:p w14:paraId="11113AE1" w14:textId="77777777" w:rsidR="00FA6F83" w:rsidRDefault="001774B6">
      <w:pPr>
        <w:autoSpaceDE w:val="0"/>
        <w:autoSpaceDN w:val="0"/>
        <w:adjustRightInd w:val="0"/>
        <w:spacing w:after="80" w:line="240" w:lineRule="auto"/>
        <w:ind w:left="720" w:hanging="360"/>
        <w:rPr>
          <w:sz w:val="20"/>
        </w:rPr>
      </w:pPr>
      <w:r>
        <w:rPr>
          <w:sz w:val="20"/>
        </w:rPr>
        <w:t>a.</w:t>
      </w:r>
      <w:r>
        <w:rPr>
          <w:sz w:val="20"/>
        </w:rPr>
        <w:tab/>
      </w:r>
      <w:r>
        <w:rPr>
          <w:i/>
          <w:sz w:val="20"/>
        </w:rPr>
        <w:t>s</w:t>
      </w:r>
      <w:r>
        <w:rPr>
          <w:sz w:val="20"/>
          <w:vertAlign w:val="superscript"/>
        </w:rPr>
        <w:t>2</w:t>
      </w:r>
      <w:r>
        <w:rPr>
          <w:sz w:val="20"/>
        </w:rPr>
        <w:t xml:space="preserve"> = (30)</w:t>
      </w:r>
      <w:r>
        <w:rPr>
          <w:sz w:val="20"/>
          <w:vertAlign w:val="superscript"/>
        </w:rPr>
        <w:t>2</w:t>
      </w:r>
      <w:r>
        <w:rPr>
          <w:sz w:val="20"/>
        </w:rPr>
        <w:t xml:space="preserve"> = 900, </w:t>
      </w:r>
      <w:r>
        <w:rPr>
          <w:i/>
          <w:sz w:val="20"/>
        </w:rPr>
        <w:t>n</w:t>
      </w:r>
      <w:r>
        <w:rPr>
          <w:sz w:val="20"/>
        </w:rPr>
        <w:t xml:space="preserve"> = 20, </w:t>
      </w:r>
      <w:r>
        <w:rPr>
          <w:i/>
          <w:sz w:val="20"/>
        </w:rPr>
        <w:t>df</w:t>
      </w:r>
      <w:r>
        <w:rPr>
          <w:sz w:val="20"/>
        </w:rPr>
        <w:t xml:space="preserve"> = 19</w:t>
      </w:r>
    </w:p>
    <w:p w14:paraId="11113AE2" w14:textId="77777777" w:rsidR="00FA6F83" w:rsidRDefault="001774B6">
      <w:pPr>
        <w:autoSpaceDE w:val="0"/>
        <w:autoSpaceDN w:val="0"/>
        <w:adjustRightInd w:val="0"/>
        <w:spacing w:after="80" w:line="240" w:lineRule="auto"/>
        <w:ind w:left="720" w:hanging="360"/>
        <w:rPr>
          <w:sz w:val="20"/>
        </w:rPr>
      </w:pPr>
      <w:r>
        <w:rPr>
          <w:sz w:val="20"/>
        </w:rPr>
        <w:t>b.</w:t>
      </w:r>
      <w:r>
        <w:rPr>
          <w:sz w:val="20"/>
        </w:rPr>
        <w:tab/>
        <w:t>For 90% confidence,</w:t>
      </w:r>
      <w:r>
        <w:rPr>
          <w:sz w:val="20"/>
        </w:rPr>
        <w:t> </w:t>
      </w:r>
      <w:r>
        <w:rPr>
          <w:sz w:val="20"/>
        </w:rPr>
        <w:t> </w:t>
      </w:r>
      <w:r>
        <w:rPr>
          <w:position w:val="-10"/>
          <w:sz w:val="20"/>
        </w:rPr>
        <w:object w:dxaOrig="400" w:dyaOrig="320" w14:anchorId="11113D81">
          <v:shape id="_x0000_i1138" type="#_x0000_t75" style="width:17.1pt;height:14.25pt" o:ole="" fillcolor="window">
            <v:imagedata r:id="rId221" o:title=""/>
          </v:shape>
          <o:OLEObject Type="Embed" ProgID="Equation.DSMT4" ShapeID="_x0000_i1138" DrawAspect="Content" ObjectID="_1769434584" r:id="rId222"/>
        </w:object>
      </w:r>
      <w:r>
        <w:rPr>
          <w:sz w:val="20"/>
        </w:rPr>
        <w:t xml:space="preserve"> = 30.144</w:t>
      </w:r>
      <w:r>
        <w:rPr>
          <w:sz w:val="20"/>
        </w:rPr>
        <w:t> </w:t>
      </w:r>
      <w:r>
        <w:rPr>
          <w:sz w:val="20"/>
        </w:rPr>
        <w:t>and</w:t>
      </w:r>
      <w:r>
        <w:rPr>
          <w:sz w:val="20"/>
        </w:rPr>
        <w:t> </w:t>
      </w:r>
      <w:r>
        <w:rPr>
          <w:position w:val="-10"/>
          <w:sz w:val="20"/>
        </w:rPr>
        <w:object w:dxaOrig="400" w:dyaOrig="320" w14:anchorId="11113D82">
          <v:shape id="_x0000_i1139" type="#_x0000_t75" style="width:17.1pt;height:14.25pt" o:ole="" fillcolor="window">
            <v:imagedata r:id="rId223" o:title=""/>
          </v:shape>
          <o:OLEObject Type="Embed" ProgID="Equation.DSMT4" ShapeID="_x0000_i1139" DrawAspect="Content" ObjectID="_1769434585" r:id="rId224"/>
        </w:object>
      </w:r>
      <w:r>
        <w:rPr>
          <w:sz w:val="20"/>
        </w:rPr>
        <w:t xml:space="preserve"> = 10.117</w:t>
      </w:r>
    </w:p>
    <w:p w14:paraId="11113AE3" w14:textId="77777777" w:rsidR="00FA6F83" w:rsidRDefault="001774B6">
      <w:pPr>
        <w:pStyle w:val="WPNormal"/>
        <w:spacing w:after="80"/>
        <w:ind w:left="720"/>
        <w:rPr>
          <w:rFonts w:asciiTheme="minorHAnsi" w:hAnsiTheme="minorHAnsi"/>
          <w:sz w:val="20"/>
        </w:rPr>
      </w:pPr>
      <w:r>
        <w:rPr>
          <w:rFonts w:asciiTheme="minorHAnsi" w:hAnsiTheme="minorHAnsi"/>
          <w:position w:val="-26"/>
          <w:sz w:val="20"/>
        </w:rPr>
        <w:object w:dxaOrig="2120" w:dyaOrig="620" w14:anchorId="11113D83">
          <v:shape id="_x0000_i1140" type="#_x0000_t75" style="width:108.35pt;height:28.5pt" o:ole="" fillcolor="window">
            <v:imagedata r:id="rId25" o:title=""/>
          </v:shape>
          <o:OLEObject Type="Embed" ProgID="Equation.DSMT4" ShapeID="_x0000_i1140" DrawAspect="Content" ObjectID="_1769434586" r:id="rId225"/>
        </w:object>
      </w:r>
    </w:p>
    <w:p w14:paraId="11113AE4" w14:textId="77777777" w:rsidR="00FA6F83" w:rsidRDefault="001774B6">
      <w:pPr>
        <w:pStyle w:val="WPNormal"/>
        <w:spacing w:after="80"/>
        <w:ind w:left="720"/>
        <w:rPr>
          <w:rFonts w:asciiTheme="minorHAnsi" w:hAnsiTheme="minorHAnsi"/>
          <w:sz w:val="20"/>
        </w:rPr>
      </w:pPr>
      <w:r>
        <w:rPr>
          <w:rFonts w:asciiTheme="minorHAnsi" w:hAnsiTheme="minorHAnsi"/>
          <w:position w:val="-22"/>
          <w:sz w:val="20"/>
        </w:rPr>
        <w:object w:dxaOrig="2280" w:dyaOrig="560" w14:anchorId="11113D84">
          <v:shape id="_x0000_i1141" type="#_x0000_t75" style="width:115.5pt;height:28.5pt" o:ole="" fillcolor="window">
            <v:imagedata r:id="rId226" o:title=""/>
          </v:shape>
          <o:OLEObject Type="Embed" ProgID="Equation.DSMT4" ShapeID="_x0000_i1141" DrawAspect="Content" ObjectID="_1769434587" r:id="rId227"/>
        </w:object>
      </w:r>
    </w:p>
    <w:p w14:paraId="11113AE5" w14:textId="77777777" w:rsidR="00FA6F83" w:rsidRDefault="001774B6">
      <w:pPr>
        <w:pStyle w:val="WPNormal"/>
        <w:spacing w:after="80"/>
        <w:ind w:left="720"/>
        <w:rPr>
          <w:rFonts w:asciiTheme="minorHAnsi" w:hAnsiTheme="minorHAnsi"/>
          <w:sz w:val="20"/>
        </w:rPr>
      </w:pPr>
      <w:r>
        <w:rPr>
          <w:rFonts w:asciiTheme="minorHAnsi" w:hAnsiTheme="minorHAnsi"/>
          <w:sz w:val="20"/>
        </w:rPr>
        <w:t xml:space="preserve">567 ≤ </w:t>
      </w:r>
      <w:r>
        <w:rPr>
          <w:rFonts w:ascii="Times New Roman" w:hAnsi="Times New Roman"/>
          <w:i/>
          <w:sz w:val="20"/>
        </w:rPr>
        <w:t>σ</w:t>
      </w:r>
      <w:r>
        <w:rPr>
          <w:rFonts w:asciiTheme="minorHAnsi" w:hAnsiTheme="minorHAnsi"/>
          <w:sz w:val="20"/>
          <w:vertAlign w:val="superscript"/>
        </w:rPr>
        <w:t>2</w:t>
      </w:r>
      <w:r>
        <w:rPr>
          <w:rFonts w:asciiTheme="minorHAnsi" w:hAnsiTheme="minorHAnsi"/>
          <w:sz w:val="20"/>
        </w:rPr>
        <w:t xml:space="preserve"> ≤ 1,690</w:t>
      </w:r>
    </w:p>
    <w:p w14:paraId="11113AE6" w14:textId="77777777" w:rsidR="00FA6F83" w:rsidRDefault="001774B6">
      <w:pPr>
        <w:autoSpaceDE w:val="0"/>
        <w:autoSpaceDN w:val="0"/>
        <w:adjustRightInd w:val="0"/>
        <w:spacing w:after="80" w:line="240" w:lineRule="auto"/>
        <w:ind w:left="720" w:hanging="360"/>
        <w:rPr>
          <w:sz w:val="20"/>
        </w:rPr>
      </w:pPr>
      <w:r>
        <w:rPr>
          <w:sz w:val="20"/>
        </w:rPr>
        <w:t>c.</w:t>
      </w:r>
      <w:r>
        <w:rPr>
          <w:sz w:val="20"/>
        </w:rPr>
        <w:tab/>
      </w:r>
      <w:r>
        <w:rPr>
          <w:position w:val="-28"/>
          <w:sz w:val="20"/>
        </w:rPr>
        <w:object w:dxaOrig="2340" w:dyaOrig="680" w14:anchorId="11113D85">
          <v:shape id="_x0000_i1142" type="#_x0000_t75" style="width:115.5pt;height:36.35pt" o:ole="" fillcolor="window">
            <v:imagedata r:id="rId36" o:title=""/>
          </v:shape>
          <o:OLEObject Type="Embed" ProgID="Equation.DSMT4" ShapeID="_x0000_i1142" DrawAspect="Content" ObjectID="_1769434588" r:id="rId228"/>
        </w:object>
      </w:r>
    </w:p>
    <w:p w14:paraId="11113AE7" w14:textId="77777777" w:rsidR="00FA6F83" w:rsidRDefault="001774B6">
      <w:pPr>
        <w:pStyle w:val="WPNormal"/>
        <w:spacing w:after="80"/>
        <w:ind w:left="720"/>
        <w:rPr>
          <w:rFonts w:asciiTheme="minorHAnsi" w:hAnsiTheme="minorHAnsi"/>
          <w:sz w:val="20"/>
        </w:rPr>
      </w:pPr>
      <w:r>
        <w:rPr>
          <w:rFonts w:asciiTheme="minorHAnsi" w:hAnsiTheme="minorHAnsi"/>
          <w:position w:val="-10"/>
          <w:sz w:val="20"/>
        </w:rPr>
        <w:object w:dxaOrig="1660" w:dyaOrig="340" w14:anchorId="11113D86">
          <v:shape id="_x0000_i1143" type="#_x0000_t75" style="width:82.65pt;height:14.95pt" o:ole="" fillcolor="window">
            <v:imagedata r:id="rId229" o:title=""/>
          </v:shape>
          <o:OLEObject Type="Embed" ProgID="Equation.DSMT4" ShapeID="_x0000_i1143" DrawAspect="Content" ObjectID="_1769434589" r:id="rId230"/>
        </w:object>
      </w:r>
    </w:p>
    <w:p w14:paraId="11113AE8" w14:textId="77777777" w:rsidR="00FA6F83" w:rsidRDefault="001774B6">
      <w:pPr>
        <w:pStyle w:val="WPNormal"/>
        <w:spacing w:after="80"/>
        <w:ind w:left="720"/>
        <w:rPr>
          <w:rFonts w:asciiTheme="minorHAnsi" w:hAnsiTheme="minorHAnsi"/>
          <w:sz w:val="20"/>
        </w:rPr>
      </w:pPr>
      <w:r>
        <w:rPr>
          <w:rFonts w:asciiTheme="minorHAnsi" w:hAnsiTheme="minorHAnsi"/>
          <w:sz w:val="20"/>
        </w:rPr>
        <w:t xml:space="preserve">23.8 ≤ </w:t>
      </w:r>
      <w:r>
        <w:rPr>
          <w:rFonts w:ascii="Times New Roman" w:hAnsi="Times New Roman"/>
          <w:i/>
          <w:sz w:val="20"/>
        </w:rPr>
        <w:t>σ</w:t>
      </w:r>
      <w:r>
        <w:rPr>
          <w:rFonts w:asciiTheme="minorHAnsi" w:hAnsiTheme="minorHAnsi"/>
          <w:sz w:val="20"/>
        </w:rPr>
        <w:t xml:space="preserve"> ≤ 41.1</w:t>
      </w:r>
    </w:p>
    <w:p w14:paraId="11113AE9" w14:textId="77777777" w:rsidR="00FA6F83" w:rsidRDefault="001774B6">
      <w:pPr>
        <w:autoSpaceDE w:val="0"/>
        <w:autoSpaceDN w:val="0"/>
        <w:adjustRightInd w:val="0"/>
        <w:spacing w:after="100" w:line="240" w:lineRule="auto"/>
        <w:ind w:left="360" w:hanging="360"/>
        <w:rPr>
          <w:rFonts w:cs="TimesLTStd-Roman"/>
          <w:sz w:val="20"/>
          <w:szCs w:val="20"/>
          <w:lang w:val="en-IN"/>
        </w:rPr>
      </w:pPr>
      <w:r>
        <w:rPr>
          <w:rFonts w:cs="TimesLTStd-Roman"/>
          <w:sz w:val="20"/>
          <w:szCs w:val="20"/>
          <w:lang w:val="en-IN"/>
        </w:rPr>
        <w:t>24.</w:t>
      </w:r>
      <w:r>
        <w:rPr>
          <w:rFonts w:cs="TimesLTStd-Roman"/>
          <w:sz w:val="20"/>
          <w:szCs w:val="20"/>
          <w:lang w:val="en-IN"/>
        </w:rPr>
        <w:tab/>
      </w:r>
      <w:r>
        <w:rPr>
          <w:rFonts w:cs="TimesLTStd-Bold"/>
          <w:b/>
          <w:bCs/>
          <w:sz w:val="20"/>
          <w:szCs w:val="20"/>
          <w:lang w:val="en-IN"/>
        </w:rPr>
        <w:t xml:space="preserve">Pricing of Initial Public Offerings. </w:t>
      </w:r>
      <w:r>
        <w:rPr>
          <w:rFonts w:cs="TimesLTStd-Roman"/>
          <w:sz w:val="20"/>
          <w:szCs w:val="20"/>
          <w:lang w:val="en-IN"/>
        </w:rPr>
        <w:t xml:space="preserve">Initial public offerings (IPOs) of stocks are on average underpriced. The standard deviation measures the dispersion, or variation, in the underpricing-overpricing indicator. A sample of 13 Canadian IPOs that were subsequently traded on the Toronto Stock Exchange had a standard deviation of 14.95. Develop a 95% confidence interval estimate of the population standard deviation for the underpricing-overpricing indicator. </w:t>
      </w:r>
      <w:r>
        <w:rPr>
          <w:rFonts w:eastAsia="Arial" w:cs="Open Sans"/>
          <w:b/>
          <w:bCs/>
          <w:color w:val="D85629"/>
          <w:sz w:val="20"/>
          <w:szCs w:val="20"/>
        </w:rPr>
        <w:t>LO 2</w:t>
      </w:r>
    </w:p>
    <w:p w14:paraId="11113AEA" w14:textId="77777777" w:rsidR="00FA6F83" w:rsidRDefault="001774B6">
      <w:pPr>
        <w:spacing w:after="0"/>
        <w:ind w:left="360"/>
        <w:rPr>
          <w:b/>
          <w:sz w:val="20"/>
          <w:szCs w:val="20"/>
        </w:rPr>
      </w:pPr>
      <w:r>
        <w:rPr>
          <w:b/>
          <w:sz w:val="20"/>
          <w:szCs w:val="20"/>
        </w:rPr>
        <w:t>Solutions:</w:t>
      </w:r>
    </w:p>
    <w:p w14:paraId="11113AEB" w14:textId="77777777" w:rsidR="00FA6F83" w:rsidRDefault="001774B6">
      <w:pPr>
        <w:pStyle w:val="WPNormal"/>
        <w:spacing w:after="90"/>
        <w:ind w:left="360"/>
        <w:rPr>
          <w:rFonts w:asciiTheme="minorHAnsi" w:hAnsiTheme="minorHAnsi"/>
          <w:sz w:val="20"/>
        </w:rPr>
      </w:pPr>
      <w:r>
        <w:rPr>
          <w:rFonts w:asciiTheme="minorHAnsi" w:hAnsiTheme="minorHAnsi"/>
          <w:i/>
          <w:sz w:val="20"/>
        </w:rPr>
        <w:t>s</w:t>
      </w:r>
      <w:r>
        <w:rPr>
          <w:rFonts w:asciiTheme="minorHAnsi" w:hAnsiTheme="minorHAnsi"/>
          <w:sz w:val="20"/>
        </w:rPr>
        <w:t xml:space="preserve"> = 14.95, </w:t>
      </w:r>
      <w:r>
        <w:rPr>
          <w:rFonts w:asciiTheme="minorHAnsi" w:hAnsiTheme="minorHAnsi"/>
          <w:i/>
          <w:sz w:val="20"/>
        </w:rPr>
        <w:t>n</w:t>
      </w:r>
      <w:r>
        <w:rPr>
          <w:rFonts w:asciiTheme="minorHAnsi" w:hAnsiTheme="minorHAnsi"/>
          <w:sz w:val="20"/>
        </w:rPr>
        <w:t xml:space="preserve"> = 13, </w:t>
      </w:r>
      <w:r>
        <w:rPr>
          <w:rFonts w:asciiTheme="minorHAnsi" w:hAnsiTheme="minorHAnsi"/>
          <w:i/>
          <w:sz w:val="20"/>
        </w:rPr>
        <w:t>df</w:t>
      </w:r>
      <w:r>
        <w:rPr>
          <w:rFonts w:asciiTheme="minorHAnsi" w:hAnsiTheme="minorHAnsi"/>
          <w:sz w:val="20"/>
        </w:rPr>
        <w:t xml:space="preserve"> = 12</w:t>
      </w:r>
    </w:p>
    <w:p w14:paraId="11113AEC" w14:textId="77777777" w:rsidR="00FA6F83" w:rsidRDefault="001774B6">
      <w:pPr>
        <w:pStyle w:val="WPNormal"/>
        <w:spacing w:after="90"/>
        <w:ind w:left="360"/>
        <w:rPr>
          <w:rFonts w:asciiTheme="minorHAnsi" w:hAnsiTheme="minorHAnsi"/>
          <w:sz w:val="20"/>
        </w:rPr>
      </w:pPr>
      <w:r>
        <w:rPr>
          <w:rFonts w:asciiTheme="minorHAnsi" w:hAnsiTheme="minorHAnsi"/>
          <w:sz w:val="20"/>
        </w:rPr>
        <w:t>For 95% confidence,</w:t>
      </w:r>
      <w:r>
        <w:rPr>
          <w:rFonts w:asciiTheme="minorHAnsi" w:hAnsiTheme="minorHAnsi"/>
          <w:sz w:val="20"/>
        </w:rPr>
        <w:t> </w:t>
      </w:r>
      <w:r>
        <w:rPr>
          <w:rFonts w:asciiTheme="minorHAnsi" w:hAnsiTheme="minorHAnsi"/>
          <w:sz w:val="20"/>
        </w:rPr>
        <w:t> </w:t>
      </w:r>
      <w:r>
        <w:rPr>
          <w:rFonts w:asciiTheme="minorHAnsi" w:hAnsiTheme="minorHAnsi"/>
          <w:position w:val="-10"/>
          <w:sz w:val="20"/>
        </w:rPr>
        <w:object w:dxaOrig="460" w:dyaOrig="320" w14:anchorId="11113D87">
          <v:shape id="_x0000_i1144" type="#_x0000_t75" style="width:24.95pt;height:14.25pt" o:ole="" fillcolor="window">
            <v:imagedata r:id="rId231" o:title=""/>
          </v:shape>
          <o:OLEObject Type="Embed" ProgID="Equation.DSMT4" ShapeID="_x0000_i1144" DrawAspect="Content" ObjectID="_1769434590" r:id="rId232"/>
        </w:object>
      </w:r>
      <w:r>
        <w:rPr>
          <w:rFonts w:asciiTheme="minorHAnsi" w:hAnsiTheme="minorHAnsi"/>
          <w:sz w:val="20"/>
        </w:rPr>
        <w:t>= 23.337</w:t>
      </w:r>
      <w:r>
        <w:rPr>
          <w:rFonts w:asciiTheme="minorHAnsi" w:hAnsiTheme="minorHAnsi"/>
          <w:sz w:val="20"/>
        </w:rPr>
        <w:t> </w:t>
      </w:r>
      <w:r>
        <w:rPr>
          <w:rFonts w:asciiTheme="minorHAnsi" w:hAnsiTheme="minorHAnsi"/>
          <w:sz w:val="20"/>
        </w:rPr>
        <w:t>and</w:t>
      </w:r>
      <w:r>
        <w:rPr>
          <w:rFonts w:asciiTheme="minorHAnsi" w:hAnsiTheme="minorHAnsi"/>
          <w:sz w:val="20"/>
        </w:rPr>
        <w:t> </w:t>
      </w:r>
      <w:r>
        <w:rPr>
          <w:rFonts w:asciiTheme="minorHAnsi" w:hAnsiTheme="minorHAnsi"/>
          <w:position w:val="-10"/>
          <w:sz w:val="20"/>
        </w:rPr>
        <w:object w:dxaOrig="460" w:dyaOrig="320" w14:anchorId="11113D88">
          <v:shape id="_x0000_i1145" type="#_x0000_t75" style="width:24.95pt;height:14.25pt" o:ole="" fillcolor="window">
            <v:imagedata r:id="rId233" o:title=""/>
          </v:shape>
          <o:OLEObject Type="Embed" ProgID="Equation.DSMT4" ShapeID="_x0000_i1145" DrawAspect="Content" ObjectID="_1769434591" r:id="rId234"/>
        </w:object>
      </w:r>
      <w:r>
        <w:rPr>
          <w:rFonts w:asciiTheme="minorHAnsi" w:hAnsiTheme="minorHAnsi"/>
          <w:sz w:val="20"/>
        </w:rPr>
        <w:t xml:space="preserve"> = 4.404</w:t>
      </w:r>
    </w:p>
    <w:p w14:paraId="11113AED" w14:textId="77777777" w:rsidR="00FA6F83" w:rsidRDefault="001774B6">
      <w:pPr>
        <w:pStyle w:val="WPNormal"/>
        <w:spacing w:after="90"/>
        <w:ind w:left="360"/>
        <w:rPr>
          <w:rFonts w:asciiTheme="minorHAnsi" w:hAnsiTheme="minorHAnsi"/>
          <w:sz w:val="20"/>
        </w:rPr>
      </w:pPr>
      <w:r>
        <w:rPr>
          <w:rFonts w:asciiTheme="minorHAnsi" w:hAnsiTheme="minorHAnsi"/>
          <w:position w:val="-26"/>
          <w:sz w:val="20"/>
        </w:rPr>
        <w:object w:dxaOrig="2120" w:dyaOrig="620" w14:anchorId="11113D89">
          <v:shape id="_x0000_i1146" type="#_x0000_t75" style="width:108.35pt;height:28.5pt" o:ole="" fillcolor="window">
            <v:imagedata r:id="rId25" o:title=""/>
          </v:shape>
          <o:OLEObject Type="Embed" ProgID="Equation.DSMT4" ShapeID="_x0000_i1146" DrawAspect="Content" ObjectID="_1769434592" r:id="rId235"/>
        </w:object>
      </w:r>
    </w:p>
    <w:p w14:paraId="11113AEE" w14:textId="77777777" w:rsidR="00FA6F83" w:rsidRDefault="001774B6">
      <w:pPr>
        <w:pStyle w:val="WPNormal"/>
        <w:spacing w:after="90"/>
        <w:ind w:left="360"/>
        <w:rPr>
          <w:rFonts w:asciiTheme="minorHAnsi" w:hAnsiTheme="minorHAnsi"/>
          <w:sz w:val="20"/>
        </w:rPr>
      </w:pPr>
      <w:r>
        <w:rPr>
          <w:rFonts w:asciiTheme="minorHAnsi" w:hAnsiTheme="minorHAnsi"/>
          <w:position w:val="-22"/>
          <w:sz w:val="20"/>
        </w:rPr>
        <w:object w:dxaOrig="2720" w:dyaOrig="580" w14:anchorId="11113D8A">
          <v:shape id="_x0000_i1147" type="#_x0000_t75" style="width:136.8pt;height:28.5pt" o:ole="" fillcolor="window">
            <v:imagedata r:id="rId236" o:title=""/>
          </v:shape>
          <o:OLEObject Type="Embed" ProgID="Equation.DSMT4" ShapeID="_x0000_i1147" DrawAspect="Content" ObjectID="_1769434593" r:id="rId237"/>
        </w:object>
      </w:r>
    </w:p>
    <w:p w14:paraId="11113AEF" w14:textId="77777777" w:rsidR="00FA6F83" w:rsidRDefault="001774B6">
      <w:pPr>
        <w:pStyle w:val="WPNormal"/>
        <w:spacing w:after="90"/>
        <w:ind w:left="360"/>
        <w:rPr>
          <w:rFonts w:asciiTheme="minorHAnsi" w:hAnsiTheme="minorHAnsi"/>
          <w:sz w:val="20"/>
        </w:rPr>
      </w:pPr>
      <w:r>
        <w:rPr>
          <w:rFonts w:asciiTheme="minorHAnsi" w:hAnsiTheme="minorHAnsi"/>
          <w:sz w:val="20"/>
        </w:rPr>
        <w:t xml:space="preserve">114.9 ≤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609</w:t>
      </w:r>
    </w:p>
    <w:p w14:paraId="11113AF0" w14:textId="77777777" w:rsidR="00FA6F83" w:rsidRDefault="001774B6">
      <w:pPr>
        <w:pStyle w:val="WPNormal"/>
        <w:spacing w:after="90"/>
        <w:ind w:left="360"/>
        <w:rPr>
          <w:rFonts w:asciiTheme="minorHAnsi" w:hAnsiTheme="minorHAnsi"/>
          <w:sz w:val="20"/>
        </w:rPr>
      </w:pPr>
      <w:r>
        <w:rPr>
          <w:rFonts w:asciiTheme="minorHAnsi" w:hAnsiTheme="minorHAnsi"/>
          <w:position w:val="-28"/>
          <w:sz w:val="20"/>
        </w:rPr>
        <w:object w:dxaOrig="2340" w:dyaOrig="680" w14:anchorId="11113D8B">
          <v:shape id="_x0000_i1148" type="#_x0000_t75" style="width:115.5pt;height:36.35pt" o:ole="" fillcolor="window">
            <v:imagedata r:id="rId36" o:title=""/>
          </v:shape>
          <o:OLEObject Type="Embed" ProgID="Equation.DSMT4" ShapeID="_x0000_i1148" DrawAspect="Content" ObjectID="_1769434594" r:id="rId238"/>
        </w:object>
      </w:r>
    </w:p>
    <w:p w14:paraId="11113AF1" w14:textId="77777777" w:rsidR="00FA6F83" w:rsidRDefault="001774B6">
      <w:pPr>
        <w:pStyle w:val="WPNormal"/>
        <w:spacing w:after="90"/>
        <w:ind w:left="360"/>
        <w:rPr>
          <w:rFonts w:asciiTheme="minorHAnsi" w:hAnsiTheme="minorHAnsi"/>
          <w:sz w:val="20"/>
        </w:rPr>
      </w:pPr>
      <w:r>
        <w:rPr>
          <w:rFonts w:asciiTheme="minorHAnsi" w:hAnsiTheme="minorHAnsi"/>
          <w:position w:val="-8"/>
          <w:sz w:val="20"/>
        </w:rPr>
        <w:object w:dxaOrig="1660" w:dyaOrig="320" w14:anchorId="11113D8C">
          <v:shape id="_x0000_i1149" type="#_x0000_t75" style="width:86.25pt;height:14.25pt" o:ole="" fillcolor="window">
            <v:imagedata r:id="rId239" o:title=""/>
          </v:shape>
          <o:OLEObject Type="Embed" ProgID="Equation.DSMT4" ShapeID="_x0000_i1149" DrawAspect="Content" ObjectID="_1769434595" r:id="rId240"/>
        </w:object>
      </w:r>
    </w:p>
    <w:p w14:paraId="11113AF2" w14:textId="77777777" w:rsidR="00FA6F83" w:rsidRDefault="001774B6" w:rsidP="006841D2">
      <w:pPr>
        <w:pStyle w:val="WPNormal"/>
        <w:spacing w:after="120"/>
        <w:ind w:left="360"/>
        <w:rPr>
          <w:rFonts w:asciiTheme="minorHAnsi" w:hAnsiTheme="minorHAnsi"/>
          <w:sz w:val="20"/>
        </w:rPr>
      </w:pPr>
      <w:r>
        <w:rPr>
          <w:rFonts w:asciiTheme="minorHAnsi" w:hAnsiTheme="minorHAnsi"/>
          <w:sz w:val="20"/>
        </w:rPr>
        <w:t xml:space="preserve">10.72 ≤ </w:t>
      </w:r>
      <w:r>
        <w:rPr>
          <w:rFonts w:asciiTheme="minorHAnsi" w:hAnsiTheme="minorHAnsi"/>
          <w:i/>
          <w:sz w:val="20"/>
        </w:rPr>
        <w:sym w:font="Symbol" w:char="F073"/>
      </w:r>
      <w:r>
        <w:rPr>
          <w:rFonts w:asciiTheme="minorHAnsi" w:hAnsiTheme="minorHAnsi"/>
          <w:sz w:val="20"/>
        </w:rPr>
        <w:t xml:space="preserve"> ≤ 24.68</w:t>
      </w:r>
    </w:p>
    <w:p w14:paraId="11113AF3" w14:textId="77777777" w:rsidR="00FA6F83" w:rsidRDefault="001774B6">
      <w:pPr>
        <w:autoSpaceDE w:val="0"/>
        <w:autoSpaceDN w:val="0"/>
        <w:adjustRightInd w:val="0"/>
        <w:spacing w:after="120" w:line="240" w:lineRule="auto"/>
        <w:ind w:left="360" w:hanging="360"/>
        <w:rPr>
          <w:rFonts w:eastAsia="Arial" w:cs="Open Sans"/>
          <w:b/>
          <w:bCs/>
          <w:color w:val="D85629"/>
          <w:spacing w:val="-2"/>
          <w:sz w:val="20"/>
          <w:szCs w:val="20"/>
        </w:rPr>
      </w:pPr>
      <w:r>
        <w:rPr>
          <w:rFonts w:cs="TimesLTStd-Bold"/>
          <w:bCs/>
          <w:sz w:val="20"/>
          <w:szCs w:val="20"/>
          <w:lang w:val="en-IN"/>
        </w:rPr>
        <w:t>25.</w:t>
      </w:r>
      <w:r>
        <w:rPr>
          <w:rFonts w:cs="TimesLTStd-Bold"/>
          <w:bCs/>
          <w:sz w:val="20"/>
          <w:szCs w:val="20"/>
          <w:lang w:val="en-IN"/>
        </w:rPr>
        <w:tab/>
      </w:r>
      <w:r>
        <w:rPr>
          <w:rFonts w:cs="TimesLTStd-Bold"/>
          <w:b/>
          <w:bCs/>
          <w:spacing w:val="-2"/>
          <w:sz w:val="20"/>
          <w:szCs w:val="20"/>
          <w:lang w:val="en-IN"/>
        </w:rPr>
        <w:t xml:space="preserve">Business Travel Costs. </w:t>
      </w:r>
      <w:r>
        <w:rPr>
          <w:rFonts w:cs="TimesLTStd-Roman"/>
          <w:spacing w:val="-2"/>
          <w:sz w:val="20"/>
          <w:szCs w:val="20"/>
          <w:lang w:val="en-IN"/>
        </w:rPr>
        <w:t xml:space="preserve">According to the 2017 Corporate Travel Index compiled by </w:t>
      </w:r>
      <w:r>
        <w:rPr>
          <w:rFonts w:cs="TimesLTStd-Italic"/>
          <w:i/>
          <w:iCs/>
          <w:spacing w:val="-2"/>
          <w:sz w:val="20"/>
          <w:szCs w:val="20"/>
          <w:lang w:val="en-IN"/>
        </w:rPr>
        <w:t>Business Travel News</w:t>
      </w:r>
      <w:r>
        <w:rPr>
          <w:rFonts w:cs="TimesLTStd-Roman"/>
          <w:spacing w:val="-2"/>
          <w:sz w:val="20"/>
          <w:szCs w:val="20"/>
          <w:lang w:val="en-IN"/>
        </w:rPr>
        <w:t xml:space="preserve">, the average daily cost for business travel in the United States rose to $321 per day. The file </w:t>
      </w:r>
      <w:r>
        <w:rPr>
          <w:rFonts w:cs="TimesLTStd-Italic"/>
          <w:i/>
          <w:iCs/>
          <w:spacing w:val="-2"/>
          <w:sz w:val="20"/>
          <w:szCs w:val="20"/>
          <w:lang w:val="en-IN"/>
        </w:rPr>
        <w:t xml:space="preserve">travel </w:t>
      </w:r>
      <w:r>
        <w:rPr>
          <w:rFonts w:cs="TimesLTStd-Roman"/>
          <w:spacing w:val="-2"/>
          <w:sz w:val="20"/>
          <w:szCs w:val="20"/>
          <w:lang w:val="en-IN"/>
        </w:rPr>
        <w:t xml:space="preserve">contains sample data for an analogous study on the estimated daily living costs for an executive traveling to various international cities. The estimates include a single room at a four-star hotel, beverages, breakfast, taxi fares, and incidental costs. </w:t>
      </w:r>
      <w:r>
        <w:rPr>
          <w:rFonts w:eastAsia="Arial" w:cs="Open Sans"/>
          <w:b/>
          <w:bCs/>
          <w:color w:val="D85629"/>
          <w:spacing w:val="-2"/>
          <w:sz w:val="20"/>
          <w:szCs w:val="20"/>
        </w:rPr>
        <w:t>LO 2</w:t>
      </w:r>
    </w:p>
    <w:tbl>
      <w:tblPr>
        <w:tblW w:w="0" w:type="auto"/>
        <w:tblInd w:w="450"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584"/>
        <w:gridCol w:w="2115"/>
        <w:gridCol w:w="1728"/>
        <w:gridCol w:w="2109"/>
      </w:tblGrid>
      <w:tr w:rsidR="00FA6F83" w14:paraId="11113AF8" w14:textId="77777777">
        <w:trPr>
          <w:trHeight w:val="144"/>
        </w:trPr>
        <w:tc>
          <w:tcPr>
            <w:tcW w:w="1584" w:type="dxa"/>
            <w:tcBorders>
              <w:top w:val="single" w:sz="4" w:space="0" w:color="auto"/>
              <w:bottom w:val="single" w:sz="4" w:space="0" w:color="auto"/>
            </w:tcBorders>
            <w:shd w:val="clear" w:color="auto" w:fill="auto"/>
          </w:tcPr>
          <w:p w14:paraId="11113AF4" w14:textId="77777777" w:rsidR="00FA6F83" w:rsidRDefault="001774B6">
            <w:pPr>
              <w:spacing w:before="60" w:after="120" w:line="220" w:lineRule="exact"/>
              <w:ind w:left="90"/>
              <w:rPr>
                <w:rFonts w:eastAsia="Arial"/>
                <w:sz w:val="20"/>
                <w:szCs w:val="20"/>
              </w:rPr>
            </w:pPr>
            <w:r>
              <w:rPr>
                <w:rFonts w:eastAsia="Arial"/>
                <w:b/>
                <w:color w:val="231F20"/>
                <w:sz w:val="20"/>
                <w:szCs w:val="20"/>
              </w:rPr>
              <w:t>City</w:t>
            </w:r>
          </w:p>
        </w:tc>
        <w:tc>
          <w:tcPr>
            <w:tcW w:w="2115" w:type="dxa"/>
            <w:tcBorders>
              <w:top w:val="single" w:sz="4" w:space="0" w:color="auto"/>
              <w:bottom w:val="single" w:sz="4" w:space="0" w:color="auto"/>
            </w:tcBorders>
            <w:shd w:val="clear" w:color="auto" w:fill="auto"/>
          </w:tcPr>
          <w:p w14:paraId="11113AF5" w14:textId="77777777" w:rsidR="00FA6F83" w:rsidRDefault="001774B6">
            <w:pPr>
              <w:spacing w:before="60" w:after="120" w:line="220" w:lineRule="exact"/>
              <w:jc w:val="center"/>
              <w:rPr>
                <w:rFonts w:eastAsia="Arial"/>
                <w:sz w:val="20"/>
                <w:szCs w:val="20"/>
              </w:rPr>
            </w:pPr>
            <w:r>
              <w:rPr>
                <w:rFonts w:eastAsia="Arial"/>
                <w:b/>
                <w:color w:val="231F20"/>
                <w:sz w:val="20"/>
                <w:szCs w:val="20"/>
              </w:rPr>
              <w:t>Daily Living Cost ($)</w:t>
            </w:r>
          </w:p>
        </w:tc>
        <w:tc>
          <w:tcPr>
            <w:tcW w:w="1728" w:type="dxa"/>
            <w:tcBorders>
              <w:top w:val="single" w:sz="4" w:space="0" w:color="auto"/>
              <w:bottom w:val="single" w:sz="4" w:space="0" w:color="auto"/>
            </w:tcBorders>
            <w:shd w:val="clear" w:color="auto" w:fill="auto"/>
          </w:tcPr>
          <w:p w14:paraId="11113AF6" w14:textId="77777777" w:rsidR="00FA6F83" w:rsidRDefault="001774B6">
            <w:pPr>
              <w:spacing w:before="60" w:after="120" w:line="220" w:lineRule="exact"/>
              <w:ind w:left="73"/>
              <w:rPr>
                <w:rFonts w:eastAsia="Arial"/>
                <w:sz w:val="20"/>
                <w:szCs w:val="20"/>
              </w:rPr>
            </w:pPr>
            <w:r>
              <w:rPr>
                <w:rFonts w:eastAsia="Arial"/>
                <w:b/>
                <w:color w:val="231F20"/>
                <w:sz w:val="20"/>
                <w:szCs w:val="20"/>
              </w:rPr>
              <w:t>City</w:t>
            </w:r>
          </w:p>
        </w:tc>
        <w:tc>
          <w:tcPr>
            <w:tcW w:w="2109" w:type="dxa"/>
            <w:tcBorders>
              <w:top w:val="single" w:sz="4" w:space="0" w:color="auto"/>
              <w:bottom w:val="single" w:sz="4" w:space="0" w:color="auto"/>
            </w:tcBorders>
            <w:shd w:val="clear" w:color="auto" w:fill="auto"/>
          </w:tcPr>
          <w:p w14:paraId="11113AF7" w14:textId="77777777" w:rsidR="00FA6F83" w:rsidRDefault="001774B6">
            <w:pPr>
              <w:spacing w:before="60" w:after="120" w:line="220" w:lineRule="exact"/>
              <w:jc w:val="center"/>
              <w:rPr>
                <w:rFonts w:eastAsia="Arial"/>
                <w:sz w:val="20"/>
                <w:szCs w:val="20"/>
              </w:rPr>
            </w:pPr>
            <w:r>
              <w:rPr>
                <w:rFonts w:eastAsia="Arial"/>
                <w:b/>
                <w:color w:val="231F20"/>
                <w:sz w:val="20"/>
                <w:szCs w:val="20"/>
              </w:rPr>
              <w:t>Daily Living Cost ($)</w:t>
            </w:r>
          </w:p>
        </w:tc>
      </w:tr>
      <w:tr w:rsidR="00FA6F83" w14:paraId="11113AFD" w14:textId="77777777">
        <w:trPr>
          <w:trHeight w:val="144"/>
        </w:trPr>
        <w:tc>
          <w:tcPr>
            <w:tcW w:w="1584" w:type="dxa"/>
            <w:tcBorders>
              <w:top w:val="single" w:sz="4" w:space="0" w:color="auto"/>
            </w:tcBorders>
            <w:shd w:val="clear" w:color="auto" w:fill="auto"/>
          </w:tcPr>
          <w:p w14:paraId="11113AF9" w14:textId="77777777" w:rsidR="00FA6F83" w:rsidRDefault="001774B6">
            <w:pPr>
              <w:spacing w:before="60" w:after="120" w:line="220" w:lineRule="exact"/>
              <w:ind w:left="90"/>
              <w:rPr>
                <w:rFonts w:eastAsia="Arial"/>
                <w:color w:val="231F20"/>
                <w:sz w:val="20"/>
                <w:szCs w:val="20"/>
              </w:rPr>
            </w:pPr>
            <w:r>
              <w:rPr>
                <w:rFonts w:eastAsia="Arial"/>
                <w:color w:val="231F20"/>
                <w:sz w:val="20"/>
                <w:szCs w:val="20"/>
              </w:rPr>
              <w:t>Bangkok</w:t>
            </w:r>
          </w:p>
        </w:tc>
        <w:tc>
          <w:tcPr>
            <w:tcW w:w="2115" w:type="dxa"/>
            <w:tcBorders>
              <w:top w:val="single" w:sz="4" w:space="0" w:color="auto"/>
            </w:tcBorders>
            <w:shd w:val="clear" w:color="auto" w:fill="auto"/>
          </w:tcPr>
          <w:p w14:paraId="11113AFA" w14:textId="77777777" w:rsidR="00FA6F83" w:rsidRDefault="001774B6">
            <w:pPr>
              <w:spacing w:before="60" w:after="120" w:line="220" w:lineRule="exact"/>
              <w:ind w:right="720"/>
              <w:jc w:val="right"/>
              <w:rPr>
                <w:rFonts w:eastAsia="Arial"/>
                <w:color w:val="231F20"/>
                <w:sz w:val="20"/>
                <w:szCs w:val="20"/>
              </w:rPr>
            </w:pPr>
            <w:r>
              <w:rPr>
                <w:rFonts w:eastAsia="Arial"/>
                <w:color w:val="231F20"/>
                <w:sz w:val="20"/>
                <w:szCs w:val="20"/>
              </w:rPr>
              <w:t>242.87</w:t>
            </w:r>
          </w:p>
        </w:tc>
        <w:tc>
          <w:tcPr>
            <w:tcW w:w="1728" w:type="dxa"/>
            <w:tcBorders>
              <w:top w:val="single" w:sz="4" w:space="0" w:color="auto"/>
            </w:tcBorders>
            <w:shd w:val="clear" w:color="auto" w:fill="auto"/>
          </w:tcPr>
          <w:p w14:paraId="11113AFB" w14:textId="77777777" w:rsidR="00FA6F83" w:rsidRDefault="001774B6">
            <w:pPr>
              <w:spacing w:before="60" w:after="120" w:line="220" w:lineRule="exact"/>
              <w:ind w:left="73"/>
              <w:rPr>
                <w:rFonts w:eastAsia="Arial"/>
                <w:color w:val="231F20"/>
                <w:sz w:val="20"/>
                <w:szCs w:val="20"/>
              </w:rPr>
            </w:pPr>
            <w:r>
              <w:rPr>
                <w:rFonts w:eastAsia="Arial"/>
                <w:color w:val="231F20"/>
                <w:sz w:val="20"/>
                <w:szCs w:val="20"/>
              </w:rPr>
              <w:t>Mexico City</w:t>
            </w:r>
          </w:p>
        </w:tc>
        <w:tc>
          <w:tcPr>
            <w:tcW w:w="2109" w:type="dxa"/>
            <w:tcBorders>
              <w:top w:val="single" w:sz="4" w:space="0" w:color="auto"/>
            </w:tcBorders>
            <w:shd w:val="clear" w:color="auto" w:fill="auto"/>
          </w:tcPr>
          <w:p w14:paraId="11113AFC" w14:textId="77777777" w:rsidR="00FA6F83" w:rsidRDefault="001774B6">
            <w:pPr>
              <w:spacing w:before="60" w:after="120" w:line="220" w:lineRule="exact"/>
              <w:ind w:right="864"/>
              <w:jc w:val="right"/>
              <w:rPr>
                <w:rFonts w:eastAsia="Arial"/>
                <w:color w:val="231F20"/>
                <w:sz w:val="20"/>
                <w:szCs w:val="20"/>
              </w:rPr>
            </w:pPr>
            <w:r>
              <w:rPr>
                <w:rFonts w:eastAsia="Arial"/>
                <w:color w:val="231F20"/>
                <w:sz w:val="20"/>
                <w:szCs w:val="20"/>
              </w:rPr>
              <w:t>212.00</w:t>
            </w:r>
          </w:p>
        </w:tc>
      </w:tr>
      <w:tr w:rsidR="00FA6F83" w14:paraId="11113B02" w14:textId="77777777">
        <w:trPr>
          <w:trHeight w:val="144"/>
        </w:trPr>
        <w:tc>
          <w:tcPr>
            <w:tcW w:w="1584" w:type="dxa"/>
            <w:shd w:val="clear" w:color="auto" w:fill="auto"/>
          </w:tcPr>
          <w:p w14:paraId="11113AFE" w14:textId="77777777" w:rsidR="00FA6F83" w:rsidRDefault="001774B6">
            <w:pPr>
              <w:spacing w:before="60" w:after="60" w:line="220" w:lineRule="exact"/>
              <w:ind w:left="90"/>
              <w:rPr>
                <w:rFonts w:eastAsia="Arial"/>
                <w:sz w:val="20"/>
                <w:szCs w:val="20"/>
              </w:rPr>
            </w:pPr>
            <w:r>
              <w:rPr>
                <w:rFonts w:eastAsia="Arial"/>
                <w:color w:val="231F20"/>
                <w:sz w:val="20"/>
                <w:szCs w:val="20"/>
              </w:rPr>
              <w:t>Bogotá</w:t>
            </w:r>
          </w:p>
        </w:tc>
        <w:tc>
          <w:tcPr>
            <w:tcW w:w="2115" w:type="dxa"/>
            <w:shd w:val="clear" w:color="auto" w:fill="auto"/>
          </w:tcPr>
          <w:p w14:paraId="11113AFF" w14:textId="77777777" w:rsidR="00FA6F83" w:rsidRDefault="001774B6">
            <w:pPr>
              <w:spacing w:before="60" w:after="60" w:line="220" w:lineRule="exact"/>
              <w:ind w:right="720"/>
              <w:jc w:val="right"/>
              <w:rPr>
                <w:rFonts w:eastAsia="Arial"/>
                <w:sz w:val="20"/>
                <w:szCs w:val="20"/>
              </w:rPr>
            </w:pPr>
            <w:r>
              <w:rPr>
                <w:rFonts w:eastAsia="Arial"/>
                <w:color w:val="231F20"/>
                <w:sz w:val="20"/>
                <w:szCs w:val="20"/>
              </w:rPr>
              <w:t>260.93</w:t>
            </w:r>
          </w:p>
        </w:tc>
        <w:tc>
          <w:tcPr>
            <w:tcW w:w="1728" w:type="dxa"/>
            <w:shd w:val="clear" w:color="auto" w:fill="auto"/>
          </w:tcPr>
          <w:p w14:paraId="11113B00" w14:textId="77777777" w:rsidR="00FA6F83" w:rsidRDefault="001774B6">
            <w:pPr>
              <w:spacing w:before="60" w:after="60" w:line="220" w:lineRule="exact"/>
              <w:ind w:left="73"/>
              <w:rPr>
                <w:rFonts w:eastAsia="Arial"/>
                <w:sz w:val="20"/>
                <w:szCs w:val="20"/>
              </w:rPr>
            </w:pPr>
            <w:r>
              <w:rPr>
                <w:rFonts w:eastAsia="Arial"/>
                <w:color w:val="231F20"/>
                <w:sz w:val="20"/>
                <w:szCs w:val="20"/>
              </w:rPr>
              <w:t>Milan</w:t>
            </w:r>
          </w:p>
        </w:tc>
        <w:tc>
          <w:tcPr>
            <w:tcW w:w="2109" w:type="dxa"/>
            <w:shd w:val="clear" w:color="auto" w:fill="auto"/>
          </w:tcPr>
          <w:p w14:paraId="11113B01" w14:textId="77777777" w:rsidR="00FA6F83" w:rsidRDefault="001774B6">
            <w:pPr>
              <w:spacing w:before="60" w:after="60" w:line="220" w:lineRule="exact"/>
              <w:ind w:right="864"/>
              <w:jc w:val="right"/>
              <w:rPr>
                <w:rFonts w:eastAsia="Arial"/>
                <w:sz w:val="20"/>
                <w:szCs w:val="20"/>
              </w:rPr>
            </w:pPr>
            <w:r>
              <w:rPr>
                <w:rFonts w:eastAsia="Arial"/>
                <w:color w:val="231F20"/>
                <w:sz w:val="20"/>
                <w:szCs w:val="20"/>
              </w:rPr>
              <w:t>284.08</w:t>
            </w:r>
          </w:p>
        </w:tc>
      </w:tr>
      <w:tr w:rsidR="00FA6F83" w14:paraId="11113B07" w14:textId="77777777">
        <w:trPr>
          <w:trHeight w:val="144"/>
        </w:trPr>
        <w:tc>
          <w:tcPr>
            <w:tcW w:w="1584" w:type="dxa"/>
            <w:shd w:val="clear" w:color="auto" w:fill="auto"/>
          </w:tcPr>
          <w:p w14:paraId="11113B03" w14:textId="77777777" w:rsidR="00FA6F83" w:rsidRDefault="001774B6">
            <w:pPr>
              <w:spacing w:before="60" w:after="60" w:line="220" w:lineRule="exact"/>
              <w:ind w:left="90"/>
              <w:rPr>
                <w:rFonts w:eastAsia="Arial"/>
                <w:sz w:val="20"/>
                <w:szCs w:val="20"/>
              </w:rPr>
            </w:pPr>
            <w:r>
              <w:rPr>
                <w:rFonts w:eastAsia="Arial"/>
                <w:color w:val="231F20"/>
                <w:sz w:val="20"/>
                <w:szCs w:val="20"/>
              </w:rPr>
              <w:t>Cairo</w:t>
            </w:r>
          </w:p>
        </w:tc>
        <w:tc>
          <w:tcPr>
            <w:tcW w:w="2115" w:type="dxa"/>
            <w:shd w:val="clear" w:color="auto" w:fill="auto"/>
          </w:tcPr>
          <w:p w14:paraId="11113B04" w14:textId="77777777" w:rsidR="00FA6F83" w:rsidRDefault="001774B6">
            <w:pPr>
              <w:spacing w:before="60" w:after="60" w:line="220" w:lineRule="exact"/>
              <w:ind w:right="720"/>
              <w:jc w:val="right"/>
              <w:rPr>
                <w:rFonts w:eastAsia="Arial"/>
                <w:sz w:val="20"/>
                <w:szCs w:val="20"/>
              </w:rPr>
            </w:pPr>
            <w:r>
              <w:rPr>
                <w:rFonts w:eastAsia="Arial"/>
                <w:color w:val="231F20"/>
                <w:sz w:val="20"/>
                <w:szCs w:val="20"/>
              </w:rPr>
              <w:t>194.19</w:t>
            </w:r>
          </w:p>
        </w:tc>
        <w:tc>
          <w:tcPr>
            <w:tcW w:w="1728" w:type="dxa"/>
            <w:shd w:val="clear" w:color="auto" w:fill="auto"/>
          </w:tcPr>
          <w:p w14:paraId="11113B05" w14:textId="77777777" w:rsidR="00FA6F83" w:rsidRDefault="001774B6">
            <w:pPr>
              <w:spacing w:before="60" w:after="60" w:line="220" w:lineRule="exact"/>
              <w:ind w:left="73"/>
              <w:rPr>
                <w:rFonts w:eastAsia="Arial"/>
                <w:sz w:val="20"/>
                <w:szCs w:val="20"/>
              </w:rPr>
            </w:pPr>
            <w:r>
              <w:rPr>
                <w:rFonts w:eastAsia="Arial"/>
                <w:color w:val="231F20"/>
                <w:sz w:val="20"/>
                <w:szCs w:val="20"/>
              </w:rPr>
              <w:t>Mumbai</w:t>
            </w:r>
          </w:p>
        </w:tc>
        <w:tc>
          <w:tcPr>
            <w:tcW w:w="2109" w:type="dxa"/>
            <w:shd w:val="clear" w:color="auto" w:fill="auto"/>
          </w:tcPr>
          <w:p w14:paraId="11113B06" w14:textId="77777777" w:rsidR="00FA6F83" w:rsidRDefault="001774B6">
            <w:pPr>
              <w:spacing w:before="60" w:after="60" w:line="220" w:lineRule="exact"/>
              <w:ind w:right="864"/>
              <w:jc w:val="right"/>
              <w:rPr>
                <w:rFonts w:eastAsia="Arial"/>
                <w:sz w:val="20"/>
                <w:szCs w:val="20"/>
              </w:rPr>
            </w:pPr>
            <w:r>
              <w:rPr>
                <w:rFonts w:eastAsia="Arial"/>
                <w:color w:val="231F20"/>
                <w:sz w:val="20"/>
                <w:szCs w:val="20"/>
              </w:rPr>
              <w:t>139.16</w:t>
            </w:r>
          </w:p>
        </w:tc>
      </w:tr>
      <w:tr w:rsidR="00FA6F83" w14:paraId="11113B0C" w14:textId="77777777">
        <w:trPr>
          <w:trHeight w:val="144"/>
        </w:trPr>
        <w:tc>
          <w:tcPr>
            <w:tcW w:w="1584" w:type="dxa"/>
            <w:shd w:val="clear" w:color="auto" w:fill="auto"/>
          </w:tcPr>
          <w:p w14:paraId="11113B08" w14:textId="77777777" w:rsidR="00FA6F83" w:rsidRDefault="001774B6">
            <w:pPr>
              <w:spacing w:before="60" w:after="60" w:line="220" w:lineRule="exact"/>
              <w:ind w:left="90"/>
              <w:rPr>
                <w:rFonts w:eastAsia="Arial"/>
                <w:sz w:val="20"/>
                <w:szCs w:val="20"/>
              </w:rPr>
            </w:pPr>
            <w:r>
              <w:rPr>
                <w:rFonts w:eastAsia="Arial"/>
                <w:color w:val="231F20"/>
                <w:sz w:val="20"/>
                <w:szCs w:val="20"/>
              </w:rPr>
              <w:t>Dublin</w:t>
            </w:r>
          </w:p>
        </w:tc>
        <w:tc>
          <w:tcPr>
            <w:tcW w:w="2115" w:type="dxa"/>
            <w:shd w:val="clear" w:color="auto" w:fill="auto"/>
          </w:tcPr>
          <w:p w14:paraId="11113B09" w14:textId="77777777" w:rsidR="00FA6F83" w:rsidRDefault="001774B6">
            <w:pPr>
              <w:spacing w:before="60" w:after="60" w:line="220" w:lineRule="exact"/>
              <w:ind w:right="720"/>
              <w:jc w:val="right"/>
              <w:rPr>
                <w:rFonts w:eastAsia="Arial"/>
                <w:sz w:val="20"/>
                <w:szCs w:val="20"/>
              </w:rPr>
            </w:pPr>
            <w:r>
              <w:rPr>
                <w:rFonts w:eastAsia="Arial"/>
                <w:color w:val="231F20"/>
                <w:sz w:val="20"/>
                <w:szCs w:val="20"/>
              </w:rPr>
              <w:t>260.76</w:t>
            </w:r>
          </w:p>
        </w:tc>
        <w:tc>
          <w:tcPr>
            <w:tcW w:w="1728" w:type="dxa"/>
            <w:shd w:val="clear" w:color="auto" w:fill="auto"/>
          </w:tcPr>
          <w:p w14:paraId="11113B0A" w14:textId="77777777" w:rsidR="00FA6F83" w:rsidRDefault="001774B6">
            <w:pPr>
              <w:spacing w:before="60" w:after="60" w:line="220" w:lineRule="exact"/>
              <w:ind w:left="73"/>
              <w:rPr>
                <w:rFonts w:eastAsia="Arial"/>
                <w:sz w:val="20"/>
                <w:szCs w:val="20"/>
              </w:rPr>
            </w:pPr>
            <w:r>
              <w:rPr>
                <w:rFonts w:eastAsia="Arial"/>
                <w:color w:val="231F20"/>
                <w:sz w:val="20"/>
                <w:szCs w:val="20"/>
              </w:rPr>
              <w:t>Paris</w:t>
            </w:r>
          </w:p>
        </w:tc>
        <w:tc>
          <w:tcPr>
            <w:tcW w:w="2109" w:type="dxa"/>
            <w:shd w:val="clear" w:color="auto" w:fill="auto"/>
          </w:tcPr>
          <w:p w14:paraId="11113B0B" w14:textId="77777777" w:rsidR="00FA6F83" w:rsidRDefault="001774B6">
            <w:pPr>
              <w:spacing w:before="60" w:after="60" w:line="220" w:lineRule="exact"/>
              <w:ind w:right="864"/>
              <w:jc w:val="right"/>
              <w:rPr>
                <w:rFonts w:eastAsia="Arial"/>
                <w:sz w:val="20"/>
                <w:szCs w:val="20"/>
              </w:rPr>
            </w:pPr>
            <w:r>
              <w:rPr>
                <w:rFonts w:eastAsia="Arial"/>
                <w:color w:val="231F20"/>
                <w:sz w:val="20"/>
                <w:szCs w:val="20"/>
              </w:rPr>
              <w:t>436.72</w:t>
            </w:r>
          </w:p>
        </w:tc>
      </w:tr>
      <w:tr w:rsidR="00FA6F83" w14:paraId="11113B11" w14:textId="77777777">
        <w:trPr>
          <w:trHeight w:val="144"/>
        </w:trPr>
        <w:tc>
          <w:tcPr>
            <w:tcW w:w="1584" w:type="dxa"/>
            <w:shd w:val="clear" w:color="auto" w:fill="auto"/>
          </w:tcPr>
          <w:p w14:paraId="11113B0D" w14:textId="77777777" w:rsidR="00FA6F83" w:rsidRDefault="001774B6">
            <w:pPr>
              <w:spacing w:before="60" w:after="60" w:line="220" w:lineRule="exact"/>
              <w:ind w:left="90"/>
              <w:rPr>
                <w:rFonts w:eastAsia="Arial"/>
                <w:sz w:val="20"/>
                <w:szCs w:val="20"/>
              </w:rPr>
            </w:pPr>
            <w:r>
              <w:rPr>
                <w:rFonts w:eastAsia="Arial"/>
                <w:color w:val="231F20"/>
                <w:sz w:val="20"/>
                <w:szCs w:val="20"/>
              </w:rPr>
              <w:t>Frankfurt</w:t>
            </w:r>
          </w:p>
        </w:tc>
        <w:tc>
          <w:tcPr>
            <w:tcW w:w="2115" w:type="dxa"/>
            <w:shd w:val="clear" w:color="auto" w:fill="auto"/>
          </w:tcPr>
          <w:p w14:paraId="11113B0E" w14:textId="77777777" w:rsidR="00FA6F83" w:rsidRDefault="001774B6">
            <w:pPr>
              <w:spacing w:before="60" w:after="60" w:line="220" w:lineRule="exact"/>
              <w:ind w:right="720"/>
              <w:jc w:val="right"/>
              <w:rPr>
                <w:rFonts w:eastAsia="Arial"/>
                <w:sz w:val="20"/>
                <w:szCs w:val="20"/>
              </w:rPr>
            </w:pPr>
            <w:r>
              <w:rPr>
                <w:rFonts w:eastAsia="Arial"/>
                <w:color w:val="231F20"/>
                <w:sz w:val="20"/>
                <w:szCs w:val="20"/>
              </w:rPr>
              <w:t>355.36</w:t>
            </w:r>
          </w:p>
        </w:tc>
        <w:tc>
          <w:tcPr>
            <w:tcW w:w="1728" w:type="dxa"/>
            <w:shd w:val="clear" w:color="auto" w:fill="auto"/>
          </w:tcPr>
          <w:p w14:paraId="11113B0F" w14:textId="77777777" w:rsidR="00FA6F83" w:rsidRDefault="001774B6">
            <w:pPr>
              <w:spacing w:before="60" w:after="60" w:line="220" w:lineRule="exact"/>
              <w:ind w:left="73"/>
              <w:rPr>
                <w:rFonts w:eastAsia="Arial"/>
                <w:sz w:val="20"/>
                <w:szCs w:val="20"/>
              </w:rPr>
            </w:pPr>
            <w:r>
              <w:rPr>
                <w:rFonts w:eastAsia="Arial"/>
                <w:color w:val="231F20"/>
                <w:sz w:val="20"/>
                <w:szCs w:val="20"/>
              </w:rPr>
              <w:t>Rio de Janeiro</w:t>
            </w:r>
          </w:p>
        </w:tc>
        <w:tc>
          <w:tcPr>
            <w:tcW w:w="2109" w:type="dxa"/>
            <w:shd w:val="clear" w:color="auto" w:fill="auto"/>
          </w:tcPr>
          <w:p w14:paraId="11113B10" w14:textId="77777777" w:rsidR="00FA6F83" w:rsidRDefault="001774B6">
            <w:pPr>
              <w:spacing w:before="60" w:after="60" w:line="220" w:lineRule="exact"/>
              <w:ind w:right="864"/>
              <w:jc w:val="right"/>
              <w:rPr>
                <w:rFonts w:eastAsia="Arial"/>
                <w:sz w:val="20"/>
                <w:szCs w:val="20"/>
              </w:rPr>
            </w:pPr>
            <w:r>
              <w:rPr>
                <w:rFonts w:eastAsia="Arial"/>
                <w:color w:val="231F20"/>
                <w:sz w:val="20"/>
                <w:szCs w:val="20"/>
              </w:rPr>
              <w:t>240.87</w:t>
            </w:r>
          </w:p>
        </w:tc>
      </w:tr>
      <w:tr w:rsidR="00FA6F83" w14:paraId="11113B16" w14:textId="77777777">
        <w:trPr>
          <w:trHeight w:val="144"/>
        </w:trPr>
        <w:tc>
          <w:tcPr>
            <w:tcW w:w="1584" w:type="dxa"/>
            <w:shd w:val="clear" w:color="auto" w:fill="auto"/>
          </w:tcPr>
          <w:p w14:paraId="11113B12" w14:textId="77777777" w:rsidR="00FA6F83" w:rsidRDefault="001774B6">
            <w:pPr>
              <w:spacing w:before="60" w:after="60" w:line="220" w:lineRule="exact"/>
              <w:ind w:left="90"/>
              <w:rPr>
                <w:rFonts w:eastAsia="Arial"/>
                <w:sz w:val="20"/>
                <w:szCs w:val="20"/>
              </w:rPr>
            </w:pPr>
            <w:r>
              <w:rPr>
                <w:rFonts w:eastAsia="Arial"/>
                <w:color w:val="231F20"/>
                <w:sz w:val="20"/>
                <w:szCs w:val="20"/>
              </w:rPr>
              <w:t>Hong Kong</w:t>
            </w:r>
          </w:p>
        </w:tc>
        <w:tc>
          <w:tcPr>
            <w:tcW w:w="2115" w:type="dxa"/>
            <w:shd w:val="clear" w:color="auto" w:fill="auto"/>
          </w:tcPr>
          <w:p w14:paraId="11113B13" w14:textId="77777777" w:rsidR="00FA6F83" w:rsidRDefault="001774B6">
            <w:pPr>
              <w:spacing w:before="60" w:after="60" w:line="220" w:lineRule="exact"/>
              <w:ind w:right="720"/>
              <w:jc w:val="right"/>
              <w:rPr>
                <w:rFonts w:eastAsia="Arial"/>
                <w:sz w:val="20"/>
                <w:szCs w:val="20"/>
              </w:rPr>
            </w:pPr>
            <w:r>
              <w:rPr>
                <w:rFonts w:eastAsia="Arial"/>
                <w:color w:val="231F20"/>
                <w:sz w:val="20"/>
                <w:szCs w:val="20"/>
              </w:rPr>
              <w:t>346.32</w:t>
            </w:r>
          </w:p>
        </w:tc>
        <w:tc>
          <w:tcPr>
            <w:tcW w:w="1728" w:type="dxa"/>
            <w:shd w:val="clear" w:color="auto" w:fill="auto"/>
          </w:tcPr>
          <w:p w14:paraId="11113B14" w14:textId="77777777" w:rsidR="00FA6F83" w:rsidRDefault="001774B6">
            <w:pPr>
              <w:spacing w:before="60" w:after="60" w:line="220" w:lineRule="exact"/>
              <w:ind w:left="73"/>
              <w:rPr>
                <w:rFonts w:eastAsia="Arial"/>
                <w:sz w:val="20"/>
                <w:szCs w:val="20"/>
              </w:rPr>
            </w:pPr>
            <w:r>
              <w:rPr>
                <w:rFonts w:eastAsia="Arial"/>
                <w:color w:val="231F20"/>
                <w:sz w:val="20"/>
                <w:szCs w:val="20"/>
              </w:rPr>
              <w:t>Seoul</w:t>
            </w:r>
          </w:p>
        </w:tc>
        <w:tc>
          <w:tcPr>
            <w:tcW w:w="2109" w:type="dxa"/>
            <w:shd w:val="clear" w:color="auto" w:fill="auto"/>
          </w:tcPr>
          <w:p w14:paraId="11113B15" w14:textId="77777777" w:rsidR="00FA6F83" w:rsidRDefault="001774B6">
            <w:pPr>
              <w:spacing w:before="60" w:after="60" w:line="220" w:lineRule="exact"/>
              <w:ind w:right="864"/>
              <w:jc w:val="right"/>
              <w:rPr>
                <w:rFonts w:eastAsia="Arial"/>
                <w:sz w:val="20"/>
                <w:szCs w:val="20"/>
              </w:rPr>
            </w:pPr>
            <w:r>
              <w:rPr>
                <w:rFonts w:eastAsia="Arial"/>
                <w:color w:val="231F20"/>
                <w:sz w:val="20"/>
                <w:szCs w:val="20"/>
              </w:rPr>
              <w:t>310.41</w:t>
            </w:r>
          </w:p>
        </w:tc>
      </w:tr>
      <w:tr w:rsidR="00FA6F83" w14:paraId="11113B1B" w14:textId="77777777">
        <w:trPr>
          <w:trHeight w:val="144"/>
        </w:trPr>
        <w:tc>
          <w:tcPr>
            <w:tcW w:w="1584" w:type="dxa"/>
            <w:shd w:val="clear" w:color="auto" w:fill="auto"/>
          </w:tcPr>
          <w:p w14:paraId="11113B17" w14:textId="77777777" w:rsidR="00FA6F83" w:rsidRDefault="001774B6">
            <w:pPr>
              <w:spacing w:before="60" w:after="60" w:line="220" w:lineRule="exact"/>
              <w:ind w:left="90"/>
              <w:rPr>
                <w:rFonts w:eastAsia="Arial"/>
                <w:sz w:val="20"/>
                <w:szCs w:val="20"/>
              </w:rPr>
            </w:pPr>
            <w:r>
              <w:rPr>
                <w:rFonts w:eastAsia="Arial"/>
                <w:color w:val="231F20"/>
                <w:sz w:val="20"/>
                <w:szCs w:val="20"/>
              </w:rPr>
              <w:t>Johannesburg</w:t>
            </w:r>
          </w:p>
        </w:tc>
        <w:tc>
          <w:tcPr>
            <w:tcW w:w="2115" w:type="dxa"/>
            <w:shd w:val="clear" w:color="auto" w:fill="auto"/>
          </w:tcPr>
          <w:p w14:paraId="11113B18" w14:textId="77777777" w:rsidR="00FA6F83" w:rsidRDefault="001774B6">
            <w:pPr>
              <w:spacing w:before="60" w:after="60" w:line="220" w:lineRule="exact"/>
              <w:ind w:right="720"/>
              <w:jc w:val="right"/>
              <w:rPr>
                <w:rFonts w:eastAsia="Arial"/>
                <w:sz w:val="20"/>
                <w:szCs w:val="20"/>
              </w:rPr>
            </w:pPr>
            <w:r>
              <w:rPr>
                <w:rFonts w:eastAsia="Arial"/>
                <w:color w:val="231F20"/>
                <w:sz w:val="20"/>
                <w:szCs w:val="20"/>
              </w:rPr>
              <w:t>165.37</w:t>
            </w:r>
          </w:p>
        </w:tc>
        <w:tc>
          <w:tcPr>
            <w:tcW w:w="1728" w:type="dxa"/>
            <w:shd w:val="clear" w:color="auto" w:fill="auto"/>
          </w:tcPr>
          <w:p w14:paraId="11113B19" w14:textId="77777777" w:rsidR="00FA6F83" w:rsidRDefault="001774B6">
            <w:pPr>
              <w:spacing w:before="60" w:after="60" w:line="220" w:lineRule="exact"/>
              <w:ind w:left="73"/>
              <w:rPr>
                <w:rFonts w:eastAsia="Arial"/>
                <w:sz w:val="20"/>
                <w:szCs w:val="20"/>
              </w:rPr>
            </w:pPr>
            <w:r>
              <w:rPr>
                <w:rFonts w:eastAsia="Arial"/>
                <w:color w:val="231F20"/>
                <w:sz w:val="20"/>
                <w:szCs w:val="20"/>
              </w:rPr>
              <w:t>Tel Aviv</w:t>
            </w:r>
          </w:p>
        </w:tc>
        <w:tc>
          <w:tcPr>
            <w:tcW w:w="2109" w:type="dxa"/>
            <w:shd w:val="clear" w:color="auto" w:fill="auto"/>
          </w:tcPr>
          <w:p w14:paraId="11113B1A" w14:textId="77777777" w:rsidR="00FA6F83" w:rsidRDefault="001774B6">
            <w:pPr>
              <w:spacing w:before="60" w:after="60" w:line="220" w:lineRule="exact"/>
              <w:ind w:right="864"/>
              <w:jc w:val="right"/>
              <w:rPr>
                <w:rFonts w:eastAsia="Arial"/>
                <w:sz w:val="20"/>
                <w:szCs w:val="20"/>
              </w:rPr>
            </w:pPr>
            <w:r>
              <w:rPr>
                <w:rFonts w:eastAsia="Arial"/>
                <w:color w:val="231F20"/>
                <w:sz w:val="20"/>
                <w:szCs w:val="20"/>
              </w:rPr>
              <w:t>223.73</w:t>
            </w:r>
          </w:p>
        </w:tc>
      </w:tr>
      <w:tr w:rsidR="00FA6F83" w14:paraId="11113B20" w14:textId="77777777">
        <w:trPr>
          <w:trHeight w:val="144"/>
        </w:trPr>
        <w:tc>
          <w:tcPr>
            <w:tcW w:w="1584" w:type="dxa"/>
            <w:shd w:val="clear" w:color="auto" w:fill="auto"/>
          </w:tcPr>
          <w:p w14:paraId="11113B1C" w14:textId="77777777" w:rsidR="00FA6F83" w:rsidRDefault="001774B6">
            <w:pPr>
              <w:spacing w:before="60" w:after="60" w:line="220" w:lineRule="exact"/>
              <w:ind w:left="90"/>
              <w:rPr>
                <w:rFonts w:eastAsia="Arial"/>
                <w:sz w:val="20"/>
                <w:szCs w:val="20"/>
              </w:rPr>
            </w:pPr>
            <w:r>
              <w:rPr>
                <w:rFonts w:eastAsia="Arial"/>
                <w:color w:val="231F20"/>
                <w:sz w:val="20"/>
                <w:szCs w:val="20"/>
              </w:rPr>
              <w:t>Lima</w:t>
            </w:r>
          </w:p>
        </w:tc>
        <w:tc>
          <w:tcPr>
            <w:tcW w:w="2115" w:type="dxa"/>
            <w:shd w:val="clear" w:color="auto" w:fill="auto"/>
          </w:tcPr>
          <w:p w14:paraId="11113B1D" w14:textId="77777777" w:rsidR="00FA6F83" w:rsidRDefault="001774B6">
            <w:pPr>
              <w:spacing w:before="60" w:after="60" w:line="220" w:lineRule="exact"/>
              <w:ind w:right="720"/>
              <w:jc w:val="right"/>
              <w:rPr>
                <w:rFonts w:eastAsia="Arial"/>
                <w:sz w:val="20"/>
                <w:szCs w:val="20"/>
              </w:rPr>
            </w:pPr>
            <w:r>
              <w:rPr>
                <w:rFonts w:eastAsia="Arial"/>
                <w:color w:val="231F20"/>
                <w:sz w:val="20"/>
                <w:szCs w:val="20"/>
              </w:rPr>
              <w:t>250.08</w:t>
            </w:r>
          </w:p>
        </w:tc>
        <w:tc>
          <w:tcPr>
            <w:tcW w:w="1728" w:type="dxa"/>
            <w:shd w:val="clear" w:color="auto" w:fill="auto"/>
          </w:tcPr>
          <w:p w14:paraId="11113B1E" w14:textId="77777777" w:rsidR="00FA6F83" w:rsidRDefault="001774B6">
            <w:pPr>
              <w:spacing w:before="60" w:after="60" w:line="220" w:lineRule="exact"/>
              <w:ind w:left="73"/>
              <w:rPr>
                <w:rFonts w:eastAsia="Arial"/>
                <w:sz w:val="20"/>
                <w:szCs w:val="20"/>
              </w:rPr>
            </w:pPr>
            <w:r>
              <w:rPr>
                <w:rFonts w:eastAsia="Arial"/>
                <w:color w:val="231F20"/>
                <w:sz w:val="20"/>
                <w:szCs w:val="20"/>
              </w:rPr>
              <w:t>Toronto</w:t>
            </w:r>
          </w:p>
        </w:tc>
        <w:tc>
          <w:tcPr>
            <w:tcW w:w="2109" w:type="dxa"/>
            <w:shd w:val="clear" w:color="auto" w:fill="auto"/>
          </w:tcPr>
          <w:p w14:paraId="11113B1F" w14:textId="77777777" w:rsidR="00FA6F83" w:rsidRDefault="001774B6">
            <w:pPr>
              <w:spacing w:before="60" w:after="60" w:line="220" w:lineRule="exact"/>
              <w:ind w:right="864"/>
              <w:jc w:val="right"/>
              <w:rPr>
                <w:rFonts w:eastAsia="Arial"/>
                <w:sz w:val="20"/>
                <w:szCs w:val="20"/>
              </w:rPr>
            </w:pPr>
            <w:r>
              <w:rPr>
                <w:rFonts w:eastAsia="Arial"/>
                <w:color w:val="231F20"/>
                <w:sz w:val="20"/>
                <w:szCs w:val="20"/>
              </w:rPr>
              <w:t>181.25</w:t>
            </w:r>
          </w:p>
        </w:tc>
      </w:tr>
      <w:tr w:rsidR="00FA6F83" w14:paraId="11113B25" w14:textId="77777777">
        <w:trPr>
          <w:trHeight w:val="144"/>
        </w:trPr>
        <w:tc>
          <w:tcPr>
            <w:tcW w:w="1584" w:type="dxa"/>
            <w:shd w:val="clear" w:color="auto" w:fill="auto"/>
          </w:tcPr>
          <w:p w14:paraId="11113B21" w14:textId="77777777" w:rsidR="00FA6F83" w:rsidRDefault="001774B6">
            <w:pPr>
              <w:spacing w:before="60" w:after="60" w:line="220" w:lineRule="exact"/>
              <w:ind w:left="90"/>
              <w:rPr>
                <w:rFonts w:eastAsia="Arial"/>
                <w:sz w:val="20"/>
                <w:szCs w:val="20"/>
              </w:rPr>
            </w:pPr>
            <w:r>
              <w:rPr>
                <w:rFonts w:eastAsia="Arial"/>
                <w:color w:val="231F20"/>
                <w:sz w:val="20"/>
                <w:szCs w:val="20"/>
              </w:rPr>
              <w:t>London</w:t>
            </w:r>
          </w:p>
        </w:tc>
        <w:tc>
          <w:tcPr>
            <w:tcW w:w="2115" w:type="dxa"/>
            <w:shd w:val="clear" w:color="auto" w:fill="auto"/>
          </w:tcPr>
          <w:p w14:paraId="11113B22" w14:textId="77777777" w:rsidR="00FA6F83" w:rsidRDefault="001774B6">
            <w:pPr>
              <w:spacing w:before="60" w:after="60" w:line="220" w:lineRule="exact"/>
              <w:ind w:right="720"/>
              <w:jc w:val="right"/>
              <w:rPr>
                <w:rFonts w:eastAsia="Arial"/>
                <w:sz w:val="20"/>
                <w:szCs w:val="20"/>
              </w:rPr>
            </w:pPr>
            <w:r>
              <w:rPr>
                <w:rFonts w:eastAsia="Arial"/>
                <w:color w:val="231F20"/>
                <w:sz w:val="20"/>
                <w:szCs w:val="20"/>
              </w:rPr>
              <w:t>326.76</w:t>
            </w:r>
          </w:p>
        </w:tc>
        <w:tc>
          <w:tcPr>
            <w:tcW w:w="1728" w:type="dxa"/>
            <w:shd w:val="clear" w:color="auto" w:fill="auto"/>
          </w:tcPr>
          <w:p w14:paraId="11113B23" w14:textId="77777777" w:rsidR="00FA6F83" w:rsidRDefault="001774B6">
            <w:pPr>
              <w:spacing w:before="60" w:after="60" w:line="220" w:lineRule="exact"/>
              <w:ind w:left="73"/>
              <w:rPr>
                <w:rFonts w:eastAsia="Arial"/>
                <w:sz w:val="20"/>
                <w:szCs w:val="20"/>
              </w:rPr>
            </w:pPr>
            <w:r>
              <w:rPr>
                <w:rFonts w:eastAsia="Arial"/>
                <w:color w:val="231F20"/>
                <w:sz w:val="20"/>
                <w:szCs w:val="20"/>
              </w:rPr>
              <w:t>Warsaw</w:t>
            </w:r>
          </w:p>
        </w:tc>
        <w:tc>
          <w:tcPr>
            <w:tcW w:w="2109" w:type="dxa"/>
            <w:shd w:val="clear" w:color="auto" w:fill="auto"/>
          </w:tcPr>
          <w:p w14:paraId="11113B24" w14:textId="77777777" w:rsidR="00FA6F83" w:rsidRDefault="001774B6">
            <w:pPr>
              <w:spacing w:before="60" w:after="60" w:line="220" w:lineRule="exact"/>
              <w:ind w:right="864"/>
              <w:jc w:val="right"/>
              <w:rPr>
                <w:rFonts w:eastAsia="Arial"/>
                <w:sz w:val="20"/>
                <w:szCs w:val="20"/>
              </w:rPr>
            </w:pPr>
            <w:r>
              <w:rPr>
                <w:rFonts w:eastAsia="Arial"/>
                <w:color w:val="231F20"/>
                <w:sz w:val="20"/>
                <w:szCs w:val="20"/>
              </w:rPr>
              <w:t>238.20</w:t>
            </w:r>
          </w:p>
        </w:tc>
      </w:tr>
      <w:tr w:rsidR="00FA6F83" w14:paraId="11113B2A" w14:textId="77777777">
        <w:trPr>
          <w:trHeight w:val="144"/>
        </w:trPr>
        <w:tc>
          <w:tcPr>
            <w:tcW w:w="1584" w:type="dxa"/>
            <w:shd w:val="clear" w:color="auto" w:fill="auto"/>
          </w:tcPr>
          <w:p w14:paraId="11113B26" w14:textId="77777777" w:rsidR="00FA6F83" w:rsidRDefault="001774B6">
            <w:pPr>
              <w:spacing w:before="60" w:after="60" w:line="220" w:lineRule="exact"/>
              <w:ind w:left="90"/>
              <w:rPr>
                <w:rFonts w:eastAsia="Arial"/>
                <w:sz w:val="20"/>
                <w:szCs w:val="20"/>
              </w:rPr>
            </w:pPr>
            <w:r>
              <w:rPr>
                <w:rFonts w:eastAsia="Arial"/>
                <w:color w:val="231F20"/>
                <w:sz w:val="20"/>
                <w:szCs w:val="20"/>
              </w:rPr>
              <w:t>Madrid</w:t>
            </w:r>
          </w:p>
        </w:tc>
        <w:tc>
          <w:tcPr>
            <w:tcW w:w="2115" w:type="dxa"/>
            <w:shd w:val="clear" w:color="auto" w:fill="auto"/>
          </w:tcPr>
          <w:p w14:paraId="11113B27" w14:textId="77777777" w:rsidR="00FA6F83" w:rsidRDefault="001774B6">
            <w:pPr>
              <w:spacing w:before="60" w:after="60" w:line="220" w:lineRule="exact"/>
              <w:ind w:right="720"/>
              <w:jc w:val="right"/>
              <w:rPr>
                <w:rFonts w:eastAsia="Arial"/>
                <w:sz w:val="20"/>
                <w:szCs w:val="20"/>
              </w:rPr>
            </w:pPr>
            <w:r>
              <w:rPr>
                <w:rFonts w:eastAsia="Arial"/>
                <w:color w:val="231F20"/>
                <w:sz w:val="20"/>
                <w:szCs w:val="20"/>
              </w:rPr>
              <w:t>283.56</w:t>
            </w:r>
          </w:p>
        </w:tc>
        <w:tc>
          <w:tcPr>
            <w:tcW w:w="1728" w:type="dxa"/>
            <w:shd w:val="clear" w:color="auto" w:fill="auto"/>
          </w:tcPr>
          <w:p w14:paraId="11113B28" w14:textId="77777777" w:rsidR="00FA6F83" w:rsidRDefault="001774B6">
            <w:pPr>
              <w:spacing w:before="60" w:after="60" w:line="220" w:lineRule="exact"/>
              <w:ind w:left="73"/>
              <w:rPr>
                <w:rFonts w:eastAsia="Arial"/>
                <w:sz w:val="20"/>
                <w:szCs w:val="20"/>
              </w:rPr>
            </w:pPr>
            <w:r>
              <w:rPr>
                <w:rFonts w:eastAsia="Arial"/>
                <w:color w:val="231F20"/>
                <w:sz w:val="20"/>
                <w:szCs w:val="20"/>
              </w:rPr>
              <w:t>Washington, DC</w:t>
            </w:r>
          </w:p>
        </w:tc>
        <w:tc>
          <w:tcPr>
            <w:tcW w:w="2109" w:type="dxa"/>
            <w:shd w:val="clear" w:color="auto" w:fill="auto"/>
          </w:tcPr>
          <w:p w14:paraId="11113B29" w14:textId="77777777" w:rsidR="00FA6F83" w:rsidRDefault="001774B6">
            <w:pPr>
              <w:spacing w:before="60" w:after="60" w:line="220" w:lineRule="exact"/>
              <w:ind w:right="864"/>
              <w:jc w:val="right"/>
              <w:rPr>
                <w:rFonts w:eastAsia="Arial"/>
                <w:sz w:val="20"/>
                <w:szCs w:val="20"/>
              </w:rPr>
            </w:pPr>
            <w:r>
              <w:rPr>
                <w:rFonts w:eastAsia="Arial"/>
                <w:color w:val="231F20"/>
                <w:sz w:val="20"/>
                <w:szCs w:val="20"/>
              </w:rPr>
              <w:t>250.61</w:t>
            </w:r>
          </w:p>
        </w:tc>
      </w:tr>
    </w:tbl>
    <w:p w14:paraId="11113B2B"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Compute the sample mean.</w:t>
      </w:r>
    </w:p>
    <w:p w14:paraId="11113B2C"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sample standard deviation.</w:t>
      </w:r>
    </w:p>
    <w:p w14:paraId="11113B2D" w14:textId="77777777" w:rsidR="00FA6F83" w:rsidRDefault="001774B6">
      <w:pPr>
        <w:autoSpaceDE w:val="0"/>
        <w:autoSpaceDN w:val="0"/>
        <w:adjustRightInd w:val="0"/>
        <w:spacing w:after="120" w:line="240" w:lineRule="auto"/>
        <w:ind w:left="720" w:hanging="360"/>
        <w:rPr>
          <w:rFonts w:cs="TimesLTStd-Roman"/>
          <w:sz w:val="20"/>
          <w:szCs w:val="20"/>
          <w:lang w:val="en-IN"/>
        </w:rPr>
      </w:pPr>
      <w:r>
        <w:rPr>
          <w:rFonts w:cs="TimesLTStd-Roman"/>
          <w:sz w:val="20"/>
          <w:szCs w:val="20"/>
          <w:lang w:val="en-IN"/>
        </w:rPr>
        <w:t>c.</w:t>
      </w:r>
      <w:r>
        <w:rPr>
          <w:rFonts w:cs="TimesLTStd-Roman"/>
          <w:sz w:val="20"/>
          <w:szCs w:val="20"/>
          <w:lang w:val="en-IN"/>
        </w:rPr>
        <w:tab/>
        <w:t>Compute a 95% confidence interval for the population standard deviation.</w:t>
      </w:r>
    </w:p>
    <w:p w14:paraId="11113B2E" w14:textId="77777777" w:rsidR="00FA6F83" w:rsidRDefault="001774B6">
      <w:pPr>
        <w:spacing w:after="0"/>
        <w:ind w:left="360"/>
        <w:rPr>
          <w:b/>
          <w:sz w:val="20"/>
          <w:szCs w:val="20"/>
        </w:rPr>
      </w:pPr>
      <w:r>
        <w:rPr>
          <w:b/>
          <w:sz w:val="20"/>
          <w:szCs w:val="20"/>
        </w:rPr>
        <w:t>Solutions:</w:t>
      </w:r>
    </w:p>
    <w:p w14:paraId="11113B2F" w14:textId="77777777" w:rsidR="00FA6F83" w:rsidRDefault="001774B6">
      <w:pPr>
        <w:autoSpaceDE w:val="0"/>
        <w:autoSpaceDN w:val="0"/>
        <w:adjustRightInd w:val="0"/>
        <w:spacing w:after="120" w:line="240" w:lineRule="auto"/>
        <w:ind w:left="720" w:hanging="360"/>
        <w:rPr>
          <w:sz w:val="20"/>
        </w:rPr>
      </w:pPr>
      <w:r>
        <w:rPr>
          <w:sz w:val="20"/>
        </w:rPr>
        <w:t>a.</w:t>
      </w:r>
      <w:r>
        <w:rPr>
          <w:sz w:val="20"/>
        </w:rPr>
        <w:tab/>
        <w:t xml:space="preserve">Using the file </w:t>
      </w:r>
      <w:r>
        <w:rPr>
          <w:i/>
          <w:sz w:val="20"/>
        </w:rPr>
        <w:t>travel</w:t>
      </w:r>
      <w:r>
        <w:rPr>
          <w:sz w:val="20"/>
        </w:rPr>
        <w:t xml:space="preserve">,  </w:t>
      </w:r>
      <w:r>
        <w:rPr>
          <w:position w:val="-22"/>
          <w:sz w:val="20"/>
        </w:rPr>
        <w:object w:dxaOrig="2420" w:dyaOrig="560" w14:anchorId="11113D8D">
          <v:shape id="_x0000_i1150" type="#_x0000_t75" style="width:119.05pt;height:28.5pt" o:ole="" fillcolor="window">
            <v:imagedata r:id="rId241" o:title=""/>
          </v:shape>
          <o:OLEObject Type="Embed" ProgID="Equation.DSMT4" ShapeID="_x0000_i1150" DrawAspect="Content" ObjectID="_1769434596" r:id="rId242"/>
        </w:object>
      </w:r>
    </w:p>
    <w:p w14:paraId="11113B30" w14:textId="77777777" w:rsidR="00FA6F83" w:rsidRDefault="001774B6">
      <w:pPr>
        <w:autoSpaceDE w:val="0"/>
        <w:autoSpaceDN w:val="0"/>
        <w:adjustRightInd w:val="0"/>
        <w:spacing w:after="120" w:line="240" w:lineRule="auto"/>
        <w:ind w:left="720" w:hanging="360"/>
        <w:rPr>
          <w:sz w:val="20"/>
        </w:rPr>
      </w:pPr>
      <w:r>
        <w:rPr>
          <w:sz w:val="20"/>
        </w:rPr>
        <w:t>b.</w:t>
      </w:r>
      <w:r>
        <w:rPr>
          <w:sz w:val="20"/>
        </w:rPr>
        <w:tab/>
      </w:r>
      <w:r>
        <w:rPr>
          <w:position w:val="-22"/>
          <w:sz w:val="20"/>
        </w:rPr>
        <w:object w:dxaOrig="3180" w:dyaOrig="580" w14:anchorId="11113D8E">
          <v:shape id="_x0000_i1151" type="#_x0000_t75" style="width:158.2pt;height:28.5pt" o:ole="" fillcolor="window">
            <v:imagedata r:id="rId243" o:title=""/>
          </v:shape>
          <o:OLEObject Type="Embed" ProgID="Equation.DSMT4" ShapeID="_x0000_i1151" DrawAspect="Content" ObjectID="_1769434597" r:id="rId244"/>
        </w:object>
      </w:r>
    </w:p>
    <w:p w14:paraId="11113B31" w14:textId="77777777" w:rsidR="00FA6F83" w:rsidRDefault="001774B6">
      <w:pPr>
        <w:pStyle w:val="WPNormal"/>
        <w:spacing w:after="120"/>
        <w:ind w:left="720"/>
        <w:rPr>
          <w:rFonts w:asciiTheme="minorHAnsi" w:hAnsiTheme="minorHAnsi"/>
          <w:sz w:val="20"/>
        </w:rPr>
      </w:pPr>
      <w:r>
        <w:rPr>
          <w:rFonts w:asciiTheme="minorHAnsi" w:hAnsiTheme="minorHAnsi"/>
          <w:position w:val="-10"/>
          <w:sz w:val="20"/>
        </w:rPr>
        <w:object w:dxaOrig="1800" w:dyaOrig="340" w14:anchorId="11113D8F">
          <v:shape id="_x0000_i1152" type="#_x0000_t75" style="width:90.55pt;height:14.95pt" o:ole="" fillcolor="window">
            <v:imagedata r:id="rId245" o:title=""/>
          </v:shape>
          <o:OLEObject Type="Embed" ProgID="Equation.DSMT4" ShapeID="_x0000_i1152" DrawAspect="Content" ObjectID="_1769434598" r:id="rId246"/>
        </w:object>
      </w:r>
    </w:p>
    <w:p w14:paraId="11113B32" w14:textId="77777777" w:rsidR="00FA6F83" w:rsidRDefault="001774B6">
      <w:pPr>
        <w:autoSpaceDE w:val="0"/>
        <w:autoSpaceDN w:val="0"/>
        <w:adjustRightInd w:val="0"/>
        <w:spacing w:after="120" w:line="240" w:lineRule="auto"/>
        <w:ind w:left="720" w:hanging="360"/>
        <w:rPr>
          <w:sz w:val="20"/>
        </w:rPr>
      </w:pPr>
      <w:r>
        <w:rPr>
          <w:sz w:val="20"/>
        </w:rPr>
        <w:t>c.</w:t>
      </w:r>
      <w:r>
        <w:rPr>
          <w:sz w:val="20"/>
        </w:rPr>
        <w:tab/>
        <w:t>For 95% confidence,</w:t>
      </w:r>
      <w:r>
        <w:rPr>
          <w:sz w:val="20"/>
        </w:rPr>
        <w:t> </w:t>
      </w:r>
      <w:r>
        <w:rPr>
          <w:sz w:val="20"/>
        </w:rPr>
        <w:t> </w:t>
      </w:r>
      <w:r>
        <w:rPr>
          <w:position w:val="-10"/>
          <w:sz w:val="20"/>
        </w:rPr>
        <w:object w:dxaOrig="460" w:dyaOrig="320" w14:anchorId="11113D90">
          <v:shape id="_x0000_i1153" type="#_x0000_t75" style="width:24.95pt;height:14.25pt" o:ole="" fillcolor="window">
            <v:imagedata r:id="rId247" o:title=""/>
          </v:shape>
          <o:OLEObject Type="Embed" ProgID="Equation.DSMT4" ShapeID="_x0000_i1153" DrawAspect="Content" ObjectID="_1769434599" r:id="rId248"/>
        </w:object>
      </w:r>
      <w:r>
        <w:rPr>
          <w:sz w:val="20"/>
        </w:rPr>
        <w:t xml:space="preserve"> = 32.852</w:t>
      </w:r>
      <w:r>
        <w:rPr>
          <w:sz w:val="20"/>
        </w:rPr>
        <w:t> </w:t>
      </w:r>
      <w:r>
        <w:rPr>
          <w:sz w:val="20"/>
        </w:rPr>
        <w:t>and</w:t>
      </w:r>
      <w:r>
        <w:rPr>
          <w:sz w:val="20"/>
        </w:rPr>
        <w:t> </w:t>
      </w:r>
      <w:r>
        <w:rPr>
          <w:position w:val="-10"/>
          <w:sz w:val="20"/>
        </w:rPr>
        <w:object w:dxaOrig="460" w:dyaOrig="320" w14:anchorId="11113D91">
          <v:shape id="_x0000_i1154" type="#_x0000_t75" style="width:24.95pt;height:14.25pt" o:ole="" fillcolor="window">
            <v:imagedata r:id="rId249" o:title=""/>
          </v:shape>
          <o:OLEObject Type="Embed" ProgID="Equation.DSMT4" ShapeID="_x0000_i1154" DrawAspect="Content" ObjectID="_1769434600" r:id="rId250"/>
        </w:object>
      </w:r>
      <w:r>
        <w:rPr>
          <w:sz w:val="20"/>
        </w:rPr>
        <w:t>= 8.907</w:t>
      </w:r>
    </w:p>
    <w:p w14:paraId="11113B33"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2120" w:dyaOrig="620" w14:anchorId="11113D92">
          <v:shape id="_x0000_i1155" type="#_x0000_t75" style="width:108.35pt;height:28.5pt" o:ole="" fillcolor="window">
            <v:imagedata r:id="rId25" o:title=""/>
          </v:shape>
          <o:OLEObject Type="Embed" ProgID="Equation.DSMT4" ShapeID="_x0000_i1155" DrawAspect="Content" ObjectID="_1769434601" r:id="rId251"/>
        </w:object>
      </w:r>
    </w:p>
    <w:p w14:paraId="11113B34"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3440" w:dyaOrig="560" w14:anchorId="11113D93">
          <v:shape id="_x0000_i1156" type="#_x0000_t75" style="width:171.85pt;height:28.5pt" o:ole="" fillcolor="window">
            <v:imagedata r:id="rId252" o:title=""/>
          </v:shape>
          <o:OLEObject Type="Embed" ProgID="Equation.DSMT4" ShapeID="_x0000_i1156" DrawAspect="Content" ObjectID="_1769434602" r:id="rId253"/>
        </w:object>
      </w:r>
    </w:p>
    <w:p w14:paraId="11113B35"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2,890 ≤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10,659</w:t>
      </w:r>
    </w:p>
    <w:p w14:paraId="11113B36" w14:textId="77777777" w:rsidR="00FA6F83" w:rsidRDefault="001774B6">
      <w:pPr>
        <w:pStyle w:val="WPNormal"/>
        <w:spacing w:after="120"/>
        <w:ind w:left="720"/>
        <w:rPr>
          <w:rFonts w:asciiTheme="minorHAnsi" w:hAnsiTheme="minorHAnsi"/>
          <w:sz w:val="20"/>
        </w:rPr>
      </w:pPr>
      <w:r>
        <w:rPr>
          <w:rFonts w:asciiTheme="minorHAnsi" w:hAnsiTheme="minorHAnsi"/>
          <w:position w:val="-28"/>
          <w:sz w:val="20"/>
        </w:rPr>
        <w:object w:dxaOrig="2340" w:dyaOrig="680" w14:anchorId="11113D94">
          <v:shape id="_x0000_i1157" type="#_x0000_t75" style="width:115.5pt;height:36.35pt" o:ole="" fillcolor="window">
            <v:imagedata r:id="rId36" o:title=""/>
          </v:shape>
          <o:OLEObject Type="Embed" ProgID="Equation.DSMT4" ShapeID="_x0000_i1157" DrawAspect="Content" ObjectID="_1769434603" r:id="rId254"/>
        </w:object>
      </w:r>
    </w:p>
    <w:p w14:paraId="11113B37" w14:textId="77777777" w:rsidR="00FA6F83" w:rsidRDefault="001774B6">
      <w:pPr>
        <w:pStyle w:val="WPNormal"/>
        <w:spacing w:after="120"/>
        <w:ind w:left="720"/>
        <w:rPr>
          <w:rFonts w:asciiTheme="minorHAnsi" w:hAnsiTheme="minorHAnsi"/>
          <w:sz w:val="20"/>
        </w:rPr>
      </w:pPr>
      <w:r>
        <w:rPr>
          <w:rFonts w:asciiTheme="minorHAnsi" w:hAnsiTheme="minorHAnsi"/>
          <w:position w:val="-10"/>
          <w:sz w:val="20"/>
        </w:rPr>
        <w:object w:dxaOrig="1939" w:dyaOrig="340" w14:anchorId="11113D95">
          <v:shape id="_x0000_i1158" type="#_x0000_t75" style="width:99.75pt;height:14.95pt" o:ole="" fillcolor="window">
            <v:imagedata r:id="rId255" o:title=""/>
          </v:shape>
          <o:OLEObject Type="Embed" ProgID="Equation.DSMT4" ShapeID="_x0000_i1158" DrawAspect="Content" ObjectID="_1769434604" r:id="rId256"/>
        </w:object>
      </w:r>
    </w:p>
    <w:p w14:paraId="11113B38"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53.76 ≤ </w:t>
      </w:r>
      <w:r>
        <w:rPr>
          <w:rFonts w:asciiTheme="minorHAnsi" w:hAnsiTheme="minorHAnsi"/>
          <w:i/>
          <w:sz w:val="20"/>
        </w:rPr>
        <w:sym w:font="Symbol" w:char="F073"/>
      </w:r>
      <w:r>
        <w:rPr>
          <w:rFonts w:asciiTheme="minorHAnsi" w:hAnsiTheme="minorHAnsi"/>
          <w:sz w:val="20"/>
        </w:rPr>
        <w:t xml:space="preserve"> ≤ 103.24</w:t>
      </w:r>
    </w:p>
    <w:p w14:paraId="11113B39" w14:textId="77777777" w:rsidR="00FA6F83" w:rsidRDefault="001774B6">
      <w:pPr>
        <w:autoSpaceDE w:val="0"/>
        <w:autoSpaceDN w:val="0"/>
        <w:adjustRightInd w:val="0"/>
        <w:spacing w:after="120" w:line="240" w:lineRule="auto"/>
        <w:ind w:left="360" w:hanging="360"/>
        <w:rPr>
          <w:rFonts w:cs="TimesLTStd-Roman"/>
          <w:sz w:val="20"/>
          <w:szCs w:val="20"/>
          <w:lang w:val="en-IN"/>
        </w:rPr>
      </w:pPr>
      <w:r>
        <w:rPr>
          <w:sz w:val="20"/>
          <w:szCs w:val="20"/>
        </w:rPr>
        <w:t>26.</w:t>
      </w:r>
      <w:r>
        <w:rPr>
          <w:sz w:val="20"/>
          <w:szCs w:val="20"/>
        </w:rPr>
        <w:tab/>
      </w:r>
      <w:r>
        <w:rPr>
          <w:rFonts w:cs="TimesLTStd-Bold"/>
          <w:b/>
          <w:bCs/>
          <w:sz w:val="20"/>
          <w:szCs w:val="20"/>
          <w:lang w:val="en-IN"/>
        </w:rPr>
        <w:t xml:space="preserve">Manufacturing of Ball Bearings. </w:t>
      </w:r>
      <w:r>
        <w:rPr>
          <w:rFonts w:cs="TimesLTStd-Roman"/>
          <w:sz w:val="20"/>
          <w:szCs w:val="20"/>
          <w:lang w:val="en-IN"/>
        </w:rPr>
        <w:t>Ball bearing manufacturing is a very precise business and minimal part variability is critical. Large variances in the size of the ball bearings cause bearing failure and rapid wearout. Production standards call for a maximum variance of 0.0001 inches</w:t>
      </w:r>
      <w:r>
        <w:rPr>
          <w:rFonts w:cs="TimesLTStd-Roman"/>
          <w:sz w:val="20"/>
          <w:szCs w:val="20"/>
          <w:vertAlign w:val="superscript"/>
          <w:lang w:val="en-IN"/>
        </w:rPr>
        <w:t>2</w:t>
      </w:r>
      <w:r>
        <w:rPr>
          <w:rFonts w:cs="TimesLTStd-Roman"/>
          <w:sz w:val="20"/>
          <w:szCs w:val="20"/>
          <w:lang w:val="en-IN"/>
        </w:rPr>
        <w:t xml:space="preserve">. Gerry Liddy has gathered a sample of 15 bearings that shows a sample standard deviation of 0.014 inches. </w:t>
      </w:r>
      <w:r>
        <w:rPr>
          <w:rFonts w:eastAsia="Arial" w:cs="Open Sans"/>
          <w:b/>
          <w:bCs/>
          <w:color w:val="D85629"/>
          <w:sz w:val="20"/>
          <w:szCs w:val="20"/>
        </w:rPr>
        <w:t>LO 2, 3</w:t>
      </w:r>
    </w:p>
    <w:p w14:paraId="11113B3A"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 xml:space="preserve">Use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.10 to determine whether the sample indicates that the maximum acceptable variance is being exceeded.</w:t>
      </w:r>
    </w:p>
    <w:p w14:paraId="11113B3B"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t>Compute the 90% confidence interval estimate of the variance of the ball bearings in the population.</w:t>
      </w:r>
    </w:p>
    <w:p w14:paraId="11113B3C" w14:textId="77777777" w:rsidR="00FA6F83" w:rsidRDefault="001774B6">
      <w:pPr>
        <w:spacing w:after="0"/>
        <w:ind w:left="360"/>
        <w:rPr>
          <w:b/>
          <w:sz w:val="20"/>
          <w:szCs w:val="20"/>
        </w:rPr>
      </w:pPr>
      <w:r>
        <w:rPr>
          <w:b/>
          <w:sz w:val="20"/>
          <w:szCs w:val="20"/>
        </w:rPr>
        <w:t>Solutions:</w:t>
      </w:r>
    </w:p>
    <w:p w14:paraId="11113B3D" w14:textId="77777777" w:rsidR="00FA6F83" w:rsidRDefault="001774B6">
      <w:pPr>
        <w:autoSpaceDE w:val="0"/>
        <w:autoSpaceDN w:val="0"/>
        <w:adjustRightInd w:val="0"/>
        <w:spacing w:after="120" w:line="240" w:lineRule="auto"/>
        <w:ind w:left="720" w:hanging="360"/>
        <w:rPr>
          <w:sz w:val="20"/>
        </w:rPr>
      </w:pPr>
      <w:r>
        <w:rPr>
          <w:sz w:val="20"/>
        </w:rPr>
        <w:t>a.</w:t>
      </w:r>
      <w:r>
        <w:rPr>
          <w:sz w:val="20"/>
        </w:rPr>
        <w:tab/>
      </w:r>
      <w:r>
        <w:rPr>
          <w:i/>
          <w:sz w:val="20"/>
        </w:rPr>
        <w:t>s</w:t>
      </w:r>
      <w:r>
        <w:rPr>
          <w:sz w:val="20"/>
        </w:rPr>
        <w:t xml:space="preserve"> = 0.014, </w:t>
      </w:r>
      <w:r>
        <w:rPr>
          <w:i/>
          <w:sz w:val="20"/>
        </w:rPr>
        <w:t>n</w:t>
      </w:r>
      <w:r>
        <w:rPr>
          <w:sz w:val="20"/>
        </w:rPr>
        <w:t xml:space="preserve"> =15, </w:t>
      </w:r>
      <w:r>
        <w:rPr>
          <w:i/>
          <w:sz w:val="20"/>
        </w:rPr>
        <w:t>df</w:t>
      </w:r>
      <w:r>
        <w:rPr>
          <w:sz w:val="20"/>
        </w:rPr>
        <w:t xml:space="preserve"> = 14</w:t>
      </w:r>
    </w:p>
    <w:p w14:paraId="11113B3E" w14:textId="77777777" w:rsidR="00FA6F83" w:rsidRDefault="001774B6">
      <w:pPr>
        <w:pStyle w:val="WPNormal"/>
        <w:ind w:left="720"/>
        <w:rPr>
          <w:rFonts w:asciiTheme="minorHAnsi" w:hAnsiTheme="minorHAnsi"/>
          <w:sz w:val="20"/>
        </w:rPr>
      </w:pP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0.0001</w:t>
      </w:r>
    </w:p>
    <w:p w14:paraId="11113B3F" w14:textId="77777777" w:rsidR="00FA6F83" w:rsidRDefault="001774B6">
      <w:pPr>
        <w:pStyle w:val="WPNormal"/>
        <w:spacing w:after="120"/>
        <w:ind w:left="720"/>
        <w:rPr>
          <w:rFonts w:asciiTheme="minorHAnsi" w:hAnsiTheme="minorHAnsi"/>
          <w:sz w:val="20"/>
        </w:rPr>
      </w:pPr>
      <w:r>
        <w:rPr>
          <w:rFonts w:asciiTheme="minorHAnsi" w:hAnsiTheme="minorHAnsi"/>
          <w:i/>
          <w:sz w:val="20"/>
        </w:rPr>
        <w:t>H</w:t>
      </w:r>
      <w:r>
        <w:rPr>
          <w:rFonts w:asciiTheme="minorHAnsi" w:hAnsiTheme="minorHAnsi"/>
          <w:i/>
          <w:sz w:val="20"/>
          <w:vertAlign w:val="subscript"/>
        </w:rPr>
        <w:t>a</w:t>
      </w:r>
      <w:r>
        <w:rPr>
          <w:rFonts w:asciiTheme="minorHAnsi" w:hAnsiTheme="minorHAns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&gt; 0.0001</w:t>
      </w:r>
      <w:r>
        <w:rPr>
          <w:rFonts w:asciiTheme="minorHAnsi" w:hAnsiTheme="minorHAnsi"/>
          <w:sz w:val="20"/>
        </w:rPr>
        <w:t> </w:t>
      </w:r>
      <w:r>
        <w:rPr>
          <w:rFonts w:asciiTheme="minorHAnsi" w:hAnsiTheme="minorHAnsi"/>
          <w:sz w:val="20"/>
        </w:rPr>
        <w:t> </w:t>
      </w:r>
      <w:r>
        <w:rPr>
          <w:rFonts w:asciiTheme="minorHAnsi" w:hAnsiTheme="minorHAnsi"/>
          <w:color w:val="000000"/>
          <w:sz w:val="20"/>
        </w:rPr>
        <w:t>Research hypothesis</w:t>
      </w:r>
    </w:p>
    <w:p w14:paraId="11113B40"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3340" w:dyaOrig="620" w14:anchorId="11113D96">
          <v:shape id="_x0000_i1159" type="#_x0000_t75" style="width:171.2pt;height:28.5pt" o:ole="" fillcolor="window">
            <v:imagedata r:id="rId257" o:title=""/>
          </v:shape>
          <o:OLEObject Type="Embed" ProgID="Equation.DSMT4" ShapeID="_x0000_i1159" DrawAspect="Content" ObjectID="_1769434605" r:id="rId258"/>
        </w:object>
      </w:r>
    </w:p>
    <w:p w14:paraId="11113B41" w14:textId="77777777" w:rsidR="00FA6F83" w:rsidRDefault="001774B6">
      <w:pPr>
        <w:pStyle w:val="WPNormal"/>
        <w:ind w:left="720"/>
        <w:rPr>
          <w:rFonts w:asciiTheme="minorHAnsi" w:hAnsiTheme="minorHAnsi"/>
          <w:sz w:val="20"/>
        </w:rPr>
      </w:pPr>
      <w:r>
        <w:rPr>
          <w:rFonts w:asciiTheme="minorHAnsi" w:hAnsiTheme="minorHAnsi"/>
          <w:sz w:val="20"/>
        </w:rPr>
        <w:t xml:space="preserve">Degrees of freedom = </w:t>
      </w:r>
      <w:r>
        <w:rPr>
          <w:rFonts w:asciiTheme="minorHAnsi" w:hAnsiTheme="minorHAnsi"/>
          <w:i/>
          <w:sz w:val="20"/>
        </w:rPr>
        <w:t>n</w:t>
      </w:r>
      <w:r>
        <w:rPr>
          <w:rFonts w:asciiTheme="minorHAnsi" w:hAnsiTheme="minorHAnsi"/>
          <w:sz w:val="20"/>
        </w:rPr>
        <w:t xml:space="preserve"> – 1 = 14</w:t>
      </w:r>
    </w:p>
    <w:p w14:paraId="11113B42" w14:textId="77777777" w:rsidR="00FA6F83" w:rsidRDefault="001774B6">
      <w:pPr>
        <w:pStyle w:val="WPNormal"/>
        <w:spacing w:after="120"/>
        <w:ind w:left="720"/>
        <w:rPr>
          <w:rFonts w:asciiTheme="minorHAnsi" w:hAnsiTheme="minorHAnsi"/>
          <w:sz w:val="20"/>
        </w:rPr>
      </w:pPr>
      <w:r>
        <w:rPr>
          <w:rFonts w:asciiTheme="minorHAnsi" w:hAnsiTheme="minorHAnsi"/>
          <w:i/>
          <w:sz w:val="20"/>
        </w:rPr>
        <w:t>p</w:t>
      </w:r>
      <w:r>
        <w:rPr>
          <w:rFonts w:asciiTheme="minorHAnsi" w:hAnsiTheme="minorHAnsi"/>
          <w:sz w:val="20"/>
        </w:rPr>
        <w:t>-value is the upper tail area.</w:t>
      </w:r>
    </w:p>
    <w:p w14:paraId="11113B43" w14:textId="77777777" w:rsidR="00FA6F83" w:rsidRDefault="001774B6">
      <w:pPr>
        <w:pStyle w:val="WPNormal"/>
        <w:ind w:left="720"/>
        <w:rPr>
          <w:rFonts w:asciiTheme="minorHAnsi" w:hAnsiTheme="minorHAnsi"/>
          <w:sz w:val="20"/>
        </w:rPr>
      </w:pPr>
      <w:r>
        <w:rPr>
          <w:rFonts w:asciiTheme="minorHAnsi" w:hAnsiTheme="minorHAnsi"/>
          <w:sz w:val="20"/>
        </w:rPr>
        <w:t>Using</w:t>
      </w:r>
      <w:r>
        <w:rPr>
          <w:rFonts w:asciiTheme="minorHAnsi" w:hAnsiTheme="minorHAnsi"/>
          <w:position w:val="-10"/>
          <w:sz w:val="20"/>
        </w:rPr>
        <w:object w:dxaOrig="279" w:dyaOrig="320" w14:anchorId="11113D97">
          <v:shape id="_x0000_i1160" type="#_x0000_t75" style="width:14.25pt;height:14.25pt" o:ole="" fillcolor="window">
            <v:imagedata r:id="rId42" o:title=""/>
          </v:shape>
          <o:OLEObject Type="Embed" ProgID="Equation.DSMT4" ShapeID="_x0000_i1160" DrawAspect="Content" ObjectID="_1769434606" r:id="rId259"/>
        </w:object>
      </w:r>
      <w:r>
        <w:rPr>
          <w:rFonts w:asciiTheme="minorHAnsi" w:hAnsiTheme="minorHAnsi"/>
          <w:sz w:val="20"/>
        </w:rPr>
        <w:t xml:space="preserve">table, </w:t>
      </w:r>
      <w:r>
        <w:rPr>
          <w:rFonts w:asciiTheme="minorHAnsi" w:hAnsiTheme="minorHAnsi"/>
          <w:i/>
          <w:sz w:val="20"/>
        </w:rPr>
        <w:t>p</w:t>
      </w:r>
      <w:r>
        <w:rPr>
          <w:rFonts w:asciiTheme="minorHAnsi" w:hAnsiTheme="minorHAnsi"/>
          <w:sz w:val="20"/>
        </w:rPr>
        <w:t>-value is between 0.01 and 0.025.</w:t>
      </w:r>
    </w:p>
    <w:p w14:paraId="11113B44"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CHISQ.DIST.RT(27.44, 14) = 0.0169</w:t>
      </w:r>
    </w:p>
    <w:p w14:paraId="11113B45" w14:textId="77777777" w:rsidR="00FA6F83" w:rsidRDefault="001774B6">
      <w:pPr>
        <w:pStyle w:val="WPNormal"/>
        <w:spacing w:after="120"/>
        <w:ind w:left="720"/>
        <w:rPr>
          <w:rFonts w:asciiTheme="minorHAnsi" w:hAnsiTheme="minorHAnsi"/>
          <w:sz w:val="20"/>
        </w:rPr>
      </w:pPr>
      <w:r>
        <w:rPr>
          <w:rFonts w:asciiTheme="minorHAnsi" w:hAnsiTheme="minorHAnsi"/>
          <w:i/>
          <w:sz w:val="20"/>
        </w:rPr>
        <w:t>p</w:t>
      </w:r>
      <w:r>
        <w:rPr>
          <w:rFonts w:asciiTheme="minorHAnsi" w:hAnsiTheme="minorHAnsi"/>
          <w:sz w:val="20"/>
        </w:rPr>
        <w:t xml:space="preserve">-value ≤ 0.10,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Variance exceeds maximum variance requirement.</w:t>
      </w:r>
    </w:p>
    <w:p w14:paraId="11113B46" w14:textId="77777777" w:rsidR="00FA6F83" w:rsidRDefault="001774B6">
      <w:pPr>
        <w:autoSpaceDE w:val="0"/>
        <w:autoSpaceDN w:val="0"/>
        <w:adjustRightInd w:val="0"/>
        <w:spacing w:before="120" w:after="120" w:line="240" w:lineRule="auto"/>
        <w:ind w:left="720" w:hanging="360"/>
        <w:rPr>
          <w:sz w:val="20"/>
        </w:rPr>
      </w:pPr>
      <w:r>
        <w:rPr>
          <w:sz w:val="20"/>
        </w:rPr>
        <w:t>b.</w:t>
      </w:r>
      <w:r>
        <w:rPr>
          <w:sz w:val="20"/>
        </w:rPr>
        <w:tab/>
        <w:t xml:space="preserve">For 90% confidence, </w:t>
      </w:r>
      <w:r>
        <w:rPr>
          <w:i/>
          <w:sz w:val="20"/>
        </w:rPr>
        <w:t>df</w:t>
      </w:r>
      <w:r>
        <w:rPr>
          <w:sz w:val="20"/>
        </w:rPr>
        <w:t xml:space="preserve"> = 14,</w:t>
      </w:r>
      <w:r>
        <w:rPr>
          <w:sz w:val="20"/>
        </w:rPr>
        <w:t> </w:t>
      </w:r>
      <w:r>
        <w:rPr>
          <w:sz w:val="20"/>
        </w:rPr>
        <w:t> </w:t>
      </w:r>
      <w:r>
        <w:rPr>
          <w:position w:val="-10"/>
          <w:sz w:val="20"/>
        </w:rPr>
        <w:object w:dxaOrig="400" w:dyaOrig="320" w14:anchorId="11113D98">
          <v:shape id="_x0000_i1161" type="#_x0000_t75" style="width:17.1pt;height:14.25pt" o:ole="" fillcolor="window">
            <v:imagedata r:id="rId260" o:title=""/>
          </v:shape>
          <o:OLEObject Type="Embed" ProgID="Equation.DSMT4" ShapeID="_x0000_i1161" DrawAspect="Content" ObjectID="_1769434607" r:id="rId261"/>
        </w:object>
      </w:r>
      <w:r>
        <w:rPr>
          <w:sz w:val="20"/>
        </w:rPr>
        <w:t xml:space="preserve"> = 23.685</w:t>
      </w:r>
      <w:r>
        <w:rPr>
          <w:sz w:val="20"/>
        </w:rPr>
        <w:t> </w:t>
      </w:r>
      <w:r>
        <w:rPr>
          <w:sz w:val="20"/>
        </w:rPr>
        <w:t>and</w:t>
      </w:r>
      <w:r>
        <w:rPr>
          <w:sz w:val="20"/>
        </w:rPr>
        <w:t> </w:t>
      </w:r>
      <w:r>
        <w:rPr>
          <w:position w:val="-10"/>
          <w:sz w:val="20"/>
        </w:rPr>
        <w:object w:dxaOrig="400" w:dyaOrig="320" w14:anchorId="11113D99">
          <v:shape id="_x0000_i1162" type="#_x0000_t75" style="width:17.1pt;height:14.25pt" o:ole="" fillcolor="window">
            <v:imagedata r:id="rId262" o:title=""/>
          </v:shape>
          <o:OLEObject Type="Embed" ProgID="Equation.DSMT4" ShapeID="_x0000_i1162" DrawAspect="Content" ObjectID="_1769434608" r:id="rId263"/>
        </w:object>
      </w:r>
      <w:r>
        <w:rPr>
          <w:sz w:val="20"/>
        </w:rPr>
        <w:t xml:space="preserve"> = 6.571  </w:t>
      </w:r>
    </w:p>
    <w:p w14:paraId="11113B47"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2120" w:dyaOrig="620" w14:anchorId="11113D9A">
          <v:shape id="_x0000_i1163" type="#_x0000_t75" style="width:108.35pt;height:28.5pt" o:ole="" fillcolor="window">
            <v:imagedata r:id="rId25" o:title=""/>
          </v:shape>
          <o:OLEObject Type="Embed" ProgID="Equation.DSMT4" ShapeID="_x0000_i1163" DrawAspect="Content" ObjectID="_1769434609" r:id="rId264"/>
        </w:object>
      </w:r>
    </w:p>
    <w:p w14:paraId="11113B48"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2760" w:dyaOrig="580" w14:anchorId="11113D9B">
          <v:shape id="_x0000_i1164" type="#_x0000_t75" style="width:139.65pt;height:28.5pt" o:ole="" fillcolor="window">
            <v:imagedata r:id="rId265" o:title=""/>
          </v:shape>
          <o:OLEObject Type="Embed" ProgID="Equation.DSMT4" ShapeID="_x0000_i1164" DrawAspect="Content" ObjectID="_1769434610" r:id="rId266"/>
        </w:object>
      </w:r>
    </w:p>
    <w:p w14:paraId="11113B49"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0.00012 ≤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0.00042</w:t>
      </w:r>
    </w:p>
    <w:p w14:paraId="11113B4A" w14:textId="77777777" w:rsidR="00FA6F83" w:rsidRDefault="001774B6">
      <w:pPr>
        <w:autoSpaceDE w:val="0"/>
        <w:autoSpaceDN w:val="0"/>
        <w:adjustRightInd w:val="0"/>
        <w:spacing w:after="120" w:line="240" w:lineRule="auto"/>
        <w:ind w:left="360" w:hanging="360"/>
        <w:rPr>
          <w:rFonts w:eastAsia="Arial" w:cs="Open Sans"/>
          <w:b/>
          <w:bCs/>
          <w:color w:val="D85629"/>
          <w:sz w:val="20"/>
          <w:szCs w:val="20"/>
        </w:rPr>
      </w:pPr>
      <w:r>
        <w:rPr>
          <w:sz w:val="20"/>
          <w:szCs w:val="20"/>
        </w:rPr>
        <w:t>27.</w:t>
      </w:r>
      <w:r>
        <w:rPr>
          <w:sz w:val="20"/>
          <w:szCs w:val="20"/>
        </w:rPr>
        <w:tab/>
      </w:r>
      <w:r>
        <w:rPr>
          <w:rFonts w:cs="TimesLTStd-Bold"/>
          <w:b/>
          <w:bCs/>
          <w:sz w:val="20"/>
          <w:szCs w:val="20"/>
          <w:lang w:val="en-IN"/>
        </w:rPr>
        <w:t xml:space="preserve">Count Chocula Cereal. </w:t>
      </w:r>
      <w:r>
        <w:rPr>
          <w:rFonts w:cs="TimesLTStd-Roman"/>
          <w:sz w:val="20"/>
          <w:szCs w:val="20"/>
          <w:lang w:val="en-IN"/>
        </w:rPr>
        <w:t>Filling boxes with consistent amounts of its cereals are critical to General Mills’ success. The filling variance for boxes of Count Chocula cereal is designed to be 0.02 ounces</w:t>
      </w:r>
      <w:r>
        <w:rPr>
          <w:rFonts w:cs="TimesLTStd-Roman"/>
          <w:sz w:val="20"/>
          <w:szCs w:val="20"/>
          <w:vertAlign w:val="superscript"/>
          <w:lang w:val="en-IN"/>
        </w:rPr>
        <w:t>2</w:t>
      </w:r>
      <w:r>
        <w:rPr>
          <w:rFonts w:cs="TimesLTStd-Roman"/>
          <w:sz w:val="20"/>
          <w:szCs w:val="20"/>
          <w:lang w:val="en-IN"/>
        </w:rPr>
        <w:t xml:space="preserve"> or less. A sample of 41 boxes of Count Chocula shows a sample standard deviation of 0.16 ounces. Use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.05 to determine whether the variance in the cereal box fillings is exceeding the design specification. </w:t>
      </w:r>
      <w:r>
        <w:rPr>
          <w:rFonts w:eastAsia="Arial" w:cs="Open Sans"/>
          <w:b/>
          <w:bCs/>
          <w:color w:val="D85629"/>
          <w:sz w:val="20"/>
          <w:szCs w:val="20"/>
        </w:rPr>
        <w:t>LO 3</w:t>
      </w:r>
    </w:p>
    <w:p w14:paraId="11113B4B" w14:textId="77777777" w:rsidR="00FA6F83" w:rsidRDefault="001774B6">
      <w:pPr>
        <w:spacing w:after="0"/>
        <w:ind w:left="360"/>
        <w:rPr>
          <w:b/>
          <w:sz w:val="20"/>
          <w:szCs w:val="20"/>
        </w:rPr>
      </w:pPr>
      <w:r>
        <w:rPr>
          <w:b/>
          <w:sz w:val="20"/>
          <w:szCs w:val="20"/>
        </w:rPr>
        <w:t>Solutions:</w:t>
      </w:r>
    </w:p>
    <w:p w14:paraId="11113B4C" w14:textId="77777777" w:rsidR="00FA6F83" w:rsidRDefault="001774B6">
      <w:pPr>
        <w:pStyle w:val="WPNormal"/>
        <w:spacing w:after="120"/>
        <w:ind w:left="360"/>
        <w:rPr>
          <w:rFonts w:asciiTheme="minorHAnsi" w:hAnsiTheme="minorHAnsi"/>
          <w:sz w:val="20"/>
        </w:rPr>
      </w:pPr>
      <w:r>
        <w:rPr>
          <w:rFonts w:asciiTheme="minorHAnsi" w:hAnsiTheme="minorHAnsi"/>
          <w:i/>
          <w:sz w:val="20"/>
        </w:rPr>
        <w:t>s</w:t>
      </w:r>
      <w:r>
        <w:rPr>
          <w:rFonts w:asciiTheme="minorHAnsi" w:hAnsiTheme="minorHAnsi"/>
          <w:sz w:val="20"/>
        </w:rPr>
        <w:t xml:space="preserve"> = 0.16, </w:t>
      </w:r>
      <w:r>
        <w:rPr>
          <w:rFonts w:asciiTheme="minorHAnsi" w:hAnsiTheme="minorHAnsi"/>
          <w:i/>
          <w:sz w:val="20"/>
        </w:rPr>
        <w:t>n</w:t>
      </w:r>
      <w:r>
        <w:rPr>
          <w:rFonts w:asciiTheme="minorHAnsi" w:hAnsiTheme="minorHAnsi"/>
          <w:sz w:val="20"/>
        </w:rPr>
        <w:t xml:space="preserve"> = 41, </w:t>
      </w:r>
      <w:r>
        <w:rPr>
          <w:rFonts w:asciiTheme="minorHAnsi" w:hAnsiTheme="minorHAnsi"/>
          <w:i/>
          <w:sz w:val="20"/>
        </w:rPr>
        <w:t>df</w:t>
      </w:r>
      <w:r>
        <w:rPr>
          <w:rFonts w:asciiTheme="minorHAnsi" w:hAnsiTheme="minorHAnsi"/>
          <w:sz w:val="20"/>
        </w:rPr>
        <w:t xml:space="preserve"> = 40</w:t>
      </w:r>
    </w:p>
    <w:p w14:paraId="11113B4D" w14:textId="77777777" w:rsidR="00FA6F83" w:rsidRDefault="001774B6">
      <w:pPr>
        <w:pStyle w:val="WPNormal"/>
        <w:ind w:left="360"/>
        <w:rPr>
          <w:rFonts w:asciiTheme="minorHAnsi" w:hAnsiTheme="minorHAnsi"/>
          <w:sz w:val="20"/>
        </w:rPr>
      </w:pP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 0.02</w:t>
      </w:r>
    </w:p>
    <w:p w14:paraId="11113B4E" w14:textId="77777777" w:rsidR="00FA6F83" w:rsidRDefault="001774B6">
      <w:pPr>
        <w:pStyle w:val="WPNormal"/>
        <w:spacing w:after="120"/>
        <w:ind w:left="360"/>
        <w:rPr>
          <w:rFonts w:asciiTheme="minorHAnsi" w:hAnsiTheme="minorHAnsi"/>
          <w:sz w:val="20"/>
        </w:rPr>
      </w:pPr>
      <w:r>
        <w:rPr>
          <w:rFonts w:asciiTheme="minorHAnsi" w:hAnsiTheme="minorHAnsi"/>
          <w:i/>
          <w:sz w:val="20"/>
        </w:rPr>
        <w:t>H</w:t>
      </w:r>
      <w:r>
        <w:rPr>
          <w:rFonts w:asciiTheme="minorHAnsi" w:hAnsiTheme="minorHAnsi"/>
          <w:sz w:val="20"/>
          <w:vertAlign w:val="subscript"/>
        </w:rPr>
        <w:t>a</w:t>
      </w:r>
      <w:r>
        <w:rPr>
          <w:rFonts w:asciiTheme="minorHAnsi" w:hAnsiTheme="minorHAnsi"/>
          <w:sz w:val="20"/>
        </w:rPr>
        <w:t xml:space="preserve">: </w:t>
      </w:r>
      <w:r>
        <w:rPr>
          <w:rFonts w:asciiTheme="minorHAnsi" w:hAnsiTheme="minorHAnsi"/>
          <w:i/>
          <w:sz w:val="20"/>
        </w:rPr>
        <w:sym w:font="Symbol" w:char="F073"/>
      </w:r>
      <w:r>
        <w:rPr>
          <w:rFonts w:asciiTheme="minorHAnsi" w:hAnsiTheme="minorHAnsi"/>
          <w:i/>
          <w:sz w:val="20"/>
        </w:rPr>
        <w:t xml:space="preserve"> </w:t>
      </w:r>
      <w:r>
        <w:rPr>
          <w:rFonts w:asciiTheme="minorHAnsi" w:hAnsiTheme="minorHAnsi"/>
          <w:sz w:val="20"/>
          <w:vertAlign w:val="superscript"/>
        </w:rPr>
        <w:t>2</w:t>
      </w:r>
      <w:r>
        <w:rPr>
          <w:rFonts w:asciiTheme="minorHAnsi" w:hAnsiTheme="minorHAnsi"/>
          <w:sz w:val="20"/>
        </w:rPr>
        <w:t xml:space="preserve"> &gt; 0.02</w:t>
      </w:r>
      <w:r>
        <w:rPr>
          <w:rFonts w:asciiTheme="minorHAnsi" w:hAnsiTheme="minorHAnsi"/>
          <w:sz w:val="20"/>
        </w:rPr>
        <w:t> </w:t>
      </w:r>
      <w:r>
        <w:rPr>
          <w:rFonts w:asciiTheme="minorHAnsi" w:hAnsiTheme="minorHAnsi"/>
          <w:sz w:val="20"/>
        </w:rPr>
        <w:t> </w:t>
      </w:r>
      <w:r>
        <w:rPr>
          <w:rFonts w:asciiTheme="minorHAnsi" w:hAnsiTheme="minorHAnsi"/>
          <w:color w:val="000000"/>
          <w:sz w:val="20"/>
        </w:rPr>
        <w:t>Research hypothesis</w:t>
      </w:r>
    </w:p>
    <w:p w14:paraId="11113B4F"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3240" w:dyaOrig="620" w14:anchorId="11113D9C">
          <v:shape id="_x0000_i1165" type="#_x0000_t75" style="width:163.3pt;height:28.5pt" o:ole="" fillcolor="window">
            <v:imagedata r:id="rId267" o:title=""/>
          </v:shape>
          <o:OLEObject Type="Embed" ProgID="Equation.DSMT4" ShapeID="_x0000_i1165" DrawAspect="Content" ObjectID="_1769434611" r:id="rId268"/>
        </w:object>
      </w:r>
    </w:p>
    <w:p w14:paraId="11113B50" w14:textId="77777777" w:rsidR="00FA6F83" w:rsidRDefault="001774B6">
      <w:pPr>
        <w:pStyle w:val="WPNormal"/>
        <w:ind w:left="360"/>
        <w:rPr>
          <w:rFonts w:asciiTheme="minorHAnsi" w:hAnsiTheme="minorHAnsi"/>
          <w:sz w:val="20"/>
        </w:rPr>
      </w:pPr>
      <w:r>
        <w:rPr>
          <w:rFonts w:asciiTheme="minorHAnsi" w:hAnsiTheme="minorHAnsi"/>
          <w:sz w:val="20"/>
        </w:rPr>
        <w:t xml:space="preserve">Degrees of freedom = </w:t>
      </w:r>
      <w:r>
        <w:rPr>
          <w:rFonts w:asciiTheme="minorHAnsi" w:hAnsiTheme="minorHAnsi"/>
          <w:i/>
          <w:sz w:val="20"/>
        </w:rPr>
        <w:t>n</w:t>
      </w:r>
      <w:r>
        <w:rPr>
          <w:rFonts w:asciiTheme="minorHAnsi" w:hAnsiTheme="minorHAnsi"/>
          <w:sz w:val="20"/>
        </w:rPr>
        <w:t xml:space="preserve"> – 1 = 40</w:t>
      </w:r>
    </w:p>
    <w:p w14:paraId="11113B51"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-value is the upper tail area.</w:t>
      </w:r>
    </w:p>
    <w:p w14:paraId="11113B52" w14:textId="77777777" w:rsidR="00FA6F83" w:rsidRDefault="001774B6">
      <w:pPr>
        <w:pStyle w:val="WPNormal"/>
        <w:keepNext/>
        <w:widowControl/>
        <w:ind w:left="360"/>
        <w:rPr>
          <w:rFonts w:asciiTheme="minorHAnsi" w:hAnsiTheme="minorHAnsi"/>
          <w:sz w:val="20"/>
        </w:rPr>
      </w:pPr>
      <w:r>
        <w:rPr>
          <w:rFonts w:asciiTheme="minorHAnsi" w:hAnsiTheme="minorHAnsi"/>
          <w:sz w:val="20"/>
        </w:rPr>
        <w:t>Using</w:t>
      </w:r>
      <w:r>
        <w:rPr>
          <w:rFonts w:asciiTheme="minorHAnsi" w:hAnsiTheme="minorHAnsi"/>
          <w:position w:val="-10"/>
          <w:sz w:val="20"/>
        </w:rPr>
        <w:object w:dxaOrig="279" w:dyaOrig="320" w14:anchorId="11113D9D">
          <v:shape id="_x0000_i1166" type="#_x0000_t75" style="width:14.25pt;height:14.25pt" o:ole="" fillcolor="window">
            <v:imagedata r:id="rId42" o:title=""/>
          </v:shape>
          <o:OLEObject Type="Embed" ProgID="Equation.DSMT4" ShapeID="_x0000_i1166" DrawAspect="Content" ObjectID="_1769434612" r:id="rId269"/>
        </w:object>
      </w:r>
      <w:r>
        <w:rPr>
          <w:rFonts w:asciiTheme="minorHAnsi" w:hAnsiTheme="minorHAnsi"/>
          <w:sz w:val="20"/>
        </w:rPr>
        <w:t xml:space="preserve">table, </w:t>
      </w:r>
      <w:r>
        <w:rPr>
          <w:rFonts w:asciiTheme="minorHAnsi" w:hAnsiTheme="minorHAnsi"/>
          <w:i/>
          <w:sz w:val="20"/>
        </w:rPr>
        <w:t>p</w:t>
      </w:r>
      <w:r>
        <w:rPr>
          <w:rFonts w:asciiTheme="minorHAnsi" w:hAnsiTheme="minorHAnsi"/>
          <w:sz w:val="20"/>
        </w:rPr>
        <w:t>-value is greater than 0.10.</w:t>
      </w:r>
    </w:p>
    <w:p w14:paraId="11113B53"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CHISQ.DIST.RT(51.20, 40) = 0.1104</w:t>
      </w:r>
    </w:p>
    <w:p w14:paraId="11113B54"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&gt; 0.05, do 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The population variance does not appear to be exceeding the standard.</w:t>
      </w:r>
    </w:p>
    <w:p w14:paraId="11113B55" w14:textId="77777777" w:rsidR="00FA6F83" w:rsidRDefault="001774B6">
      <w:pPr>
        <w:autoSpaceDE w:val="0"/>
        <w:autoSpaceDN w:val="0"/>
        <w:adjustRightInd w:val="0"/>
        <w:spacing w:after="120" w:line="240" w:lineRule="auto"/>
        <w:ind w:left="360" w:hanging="360"/>
        <w:rPr>
          <w:rFonts w:eastAsia="Arial" w:cs="Open Sans"/>
          <w:b/>
          <w:bCs/>
          <w:color w:val="D85629"/>
          <w:sz w:val="20"/>
          <w:szCs w:val="20"/>
        </w:rPr>
      </w:pPr>
      <w:r>
        <w:rPr>
          <w:sz w:val="20"/>
          <w:szCs w:val="20"/>
        </w:rPr>
        <w:t>28.</w:t>
      </w:r>
      <w:r>
        <w:rPr>
          <w:sz w:val="20"/>
          <w:szCs w:val="20"/>
        </w:rPr>
        <w:tab/>
      </w:r>
      <w:r>
        <w:rPr>
          <w:rFonts w:cs="TimesLTStd-Bold"/>
          <w:b/>
          <w:bCs/>
          <w:sz w:val="20"/>
          <w:szCs w:val="20"/>
          <w:lang w:val="en-IN"/>
        </w:rPr>
        <w:t xml:space="preserve">Grubhub Food Delivery. </w:t>
      </w:r>
      <w:r>
        <w:rPr>
          <w:rFonts w:cs="TimesLTStd-Roman"/>
          <w:sz w:val="20"/>
          <w:szCs w:val="20"/>
          <w:lang w:val="en-IN"/>
        </w:rPr>
        <w:t xml:space="preserve">Grubhub is a service that delivers food that its customers order online from participating restaurants. Grubhub claims consistent delivery times for its deliveries. A sample of 22 meal deliveries shows a sample variance of 1.5. Test to determine whether </w:t>
      </w:r>
      <w:r>
        <w:rPr>
          <w:rFonts w:cs="TimesLTStd-Italic"/>
          <w:i/>
          <w:iCs/>
          <w:sz w:val="20"/>
          <w:szCs w:val="20"/>
          <w:lang w:val="en-IN"/>
        </w:rPr>
        <w:t>H</w:t>
      </w:r>
      <w:r>
        <w:rPr>
          <w:rFonts w:cs="TimesLTStd-Roman"/>
          <w:sz w:val="20"/>
          <w:szCs w:val="20"/>
          <w:vertAlign w:val="subscript"/>
          <w:lang w:val="en-IN"/>
        </w:rPr>
        <w:t>0</w:t>
      </w:r>
      <w:r>
        <w:rPr>
          <w:rFonts w:cs="TimesLTStd-Roman"/>
          <w:sz w:val="20"/>
          <w:szCs w:val="20"/>
          <w:lang w:val="en-IN"/>
        </w:rPr>
        <w:t xml:space="preserve">: </w:t>
      </w:r>
      <w:r>
        <w:rPr>
          <w:rFonts w:cs="MathematicalPi-One-Italic"/>
          <w:i/>
          <w:iCs/>
          <w:sz w:val="20"/>
          <w:szCs w:val="20"/>
          <w:lang w:val="en-IN"/>
        </w:rPr>
        <w:sym w:font="Symbol" w:char="F073"/>
      </w:r>
      <w:r>
        <w:rPr>
          <w:rFonts w:cs="TimesLTStd-Roman"/>
          <w:sz w:val="20"/>
          <w:szCs w:val="20"/>
          <w:vertAlign w:val="superscript"/>
          <w:lang w:val="en-IN"/>
        </w:rPr>
        <w:t>2</w:t>
      </w:r>
      <w:r>
        <w:rPr>
          <w:rFonts w:cs="TimesLTStd-Roman"/>
          <w:sz w:val="20"/>
          <w:szCs w:val="20"/>
          <w:lang w:val="en-IN"/>
        </w:rPr>
        <w:t xml:space="preserve"> </w:t>
      </w:r>
      <w:r>
        <w:rPr>
          <w:rFonts w:cs="MathematicalPiLTStd-1"/>
          <w:sz w:val="20"/>
          <w:szCs w:val="20"/>
          <w:lang w:val="en-IN"/>
        </w:rPr>
        <w:t xml:space="preserve">≤ </w:t>
      </w:r>
      <w:r>
        <w:rPr>
          <w:rFonts w:cs="TimesLTStd-Roman"/>
          <w:sz w:val="20"/>
          <w:szCs w:val="20"/>
          <w:lang w:val="en-IN"/>
        </w:rPr>
        <w:t xml:space="preserve">1 can be rejected. Use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.10. </w:t>
      </w:r>
      <w:r>
        <w:rPr>
          <w:rFonts w:eastAsia="Arial" w:cs="Open Sans"/>
          <w:b/>
          <w:bCs/>
          <w:color w:val="D85629"/>
          <w:sz w:val="20"/>
          <w:szCs w:val="20"/>
        </w:rPr>
        <w:t>LO 3</w:t>
      </w:r>
    </w:p>
    <w:p w14:paraId="11113B56" w14:textId="77777777" w:rsidR="00FA6F83" w:rsidRDefault="001774B6">
      <w:pPr>
        <w:spacing w:after="0"/>
        <w:ind w:left="360"/>
        <w:rPr>
          <w:b/>
          <w:sz w:val="20"/>
          <w:szCs w:val="20"/>
        </w:rPr>
      </w:pPr>
      <w:r>
        <w:rPr>
          <w:b/>
          <w:sz w:val="20"/>
          <w:szCs w:val="20"/>
        </w:rPr>
        <w:t>Solutions:</w:t>
      </w:r>
    </w:p>
    <w:p w14:paraId="11113B57" w14:textId="77777777" w:rsidR="00FA6F83" w:rsidRDefault="001774B6">
      <w:pPr>
        <w:pStyle w:val="WPNormal"/>
        <w:spacing w:after="120"/>
        <w:ind w:left="360"/>
        <w:rPr>
          <w:rFonts w:asciiTheme="minorHAnsi" w:hAnsiTheme="minorHAnsi"/>
          <w:sz w:val="20"/>
        </w:rPr>
      </w:pPr>
      <w:r>
        <w:rPr>
          <w:rFonts w:asciiTheme="minorHAnsi" w:hAnsiTheme="minorHAnsi"/>
          <w:i/>
          <w:sz w:val="20"/>
        </w:rPr>
        <w:t>s</w:t>
      </w:r>
      <w:r>
        <w:rPr>
          <w:rFonts w:asciiTheme="minorHAnsi" w:hAnsiTheme="minorHAnsi"/>
          <w:sz w:val="20"/>
          <w:vertAlign w:val="superscript"/>
        </w:rPr>
        <w:t>2</w:t>
      </w:r>
      <w:r>
        <w:rPr>
          <w:rFonts w:asciiTheme="minorHAnsi" w:hAnsiTheme="minorHAnsi"/>
          <w:sz w:val="20"/>
        </w:rPr>
        <w:t xml:space="preserve"> = 1.5, </w:t>
      </w:r>
      <w:r>
        <w:rPr>
          <w:rFonts w:asciiTheme="minorHAnsi" w:hAnsiTheme="minorHAnsi"/>
          <w:i/>
          <w:sz w:val="20"/>
        </w:rPr>
        <w:t>n</w:t>
      </w:r>
      <w:r>
        <w:rPr>
          <w:rFonts w:asciiTheme="minorHAnsi" w:hAnsiTheme="minorHAnsi"/>
          <w:sz w:val="20"/>
        </w:rPr>
        <w:t xml:space="preserve"> = 22, </w:t>
      </w:r>
      <w:r>
        <w:rPr>
          <w:rFonts w:asciiTheme="minorHAnsi" w:hAnsiTheme="minorHAnsi"/>
          <w:i/>
          <w:sz w:val="20"/>
        </w:rPr>
        <w:t>df</w:t>
      </w:r>
      <w:r>
        <w:rPr>
          <w:rFonts w:asciiTheme="minorHAnsi" w:hAnsiTheme="minorHAnsi"/>
          <w:sz w:val="20"/>
        </w:rPr>
        <w:t xml:space="preserve"> = 21</w:t>
      </w:r>
    </w:p>
    <w:p w14:paraId="11113B58" w14:textId="77777777" w:rsidR="00FA6F83" w:rsidRDefault="001774B6">
      <w:pPr>
        <w:pStyle w:val="WPNormal"/>
        <w:ind w:left="360"/>
        <w:rPr>
          <w:rFonts w:asciiTheme="minorHAnsi" w:hAnsiTheme="minorHAnsi"/>
          <w:sz w:val="20"/>
        </w:rPr>
      </w:pP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1</w:t>
      </w:r>
    </w:p>
    <w:p w14:paraId="11113B59" w14:textId="77777777" w:rsidR="00FA6F83" w:rsidRDefault="001774B6">
      <w:pPr>
        <w:pStyle w:val="WPNormal"/>
        <w:spacing w:after="120"/>
        <w:ind w:left="360"/>
        <w:rPr>
          <w:rFonts w:asciiTheme="minorHAnsi" w:hAnsiTheme="minorHAnsi"/>
          <w:sz w:val="20"/>
        </w:rPr>
      </w:pPr>
      <w:r>
        <w:rPr>
          <w:rFonts w:asciiTheme="minorHAnsi" w:hAnsiTheme="minorHAnsi"/>
          <w:i/>
          <w:sz w:val="20"/>
        </w:rPr>
        <w:t>H</w:t>
      </w:r>
      <w:r>
        <w:rPr>
          <w:rFonts w:asciiTheme="minorHAnsi" w:hAnsiTheme="minorHAnsi"/>
          <w:sz w:val="20"/>
          <w:vertAlign w:val="subscript"/>
        </w:rPr>
        <w:t>a</w:t>
      </w:r>
      <w:r>
        <w:rPr>
          <w:rFonts w:asciiTheme="minorHAnsi" w:hAnsiTheme="minorHAns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&gt; 1</w:t>
      </w:r>
    </w:p>
    <w:p w14:paraId="11113B5A"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3040" w:dyaOrig="620" w14:anchorId="11113D9E">
          <v:shape id="_x0000_i1167" type="#_x0000_t75" style="width:151.85pt;height:28.5pt" o:ole="" fillcolor="window">
            <v:imagedata r:id="rId270" o:title=""/>
          </v:shape>
          <o:OLEObject Type="Embed" ProgID="Equation.DSMT4" ShapeID="_x0000_i1167" DrawAspect="Content" ObjectID="_1769434613" r:id="rId271"/>
        </w:object>
      </w:r>
    </w:p>
    <w:p w14:paraId="11113B5B" w14:textId="77777777" w:rsidR="00FA6F83" w:rsidRDefault="001774B6">
      <w:pPr>
        <w:pStyle w:val="WPNormal"/>
        <w:ind w:left="360"/>
        <w:rPr>
          <w:rFonts w:asciiTheme="minorHAnsi" w:hAnsiTheme="minorHAnsi"/>
          <w:sz w:val="20"/>
        </w:rPr>
      </w:pPr>
      <w:r>
        <w:rPr>
          <w:rFonts w:asciiTheme="minorHAnsi" w:hAnsiTheme="minorHAnsi"/>
          <w:sz w:val="20"/>
        </w:rPr>
        <w:t xml:space="preserve">Degrees of freedom = </w:t>
      </w:r>
      <w:r>
        <w:rPr>
          <w:rFonts w:asciiTheme="minorHAnsi" w:hAnsiTheme="minorHAnsi"/>
          <w:i/>
          <w:sz w:val="20"/>
        </w:rPr>
        <w:t>n</w:t>
      </w:r>
      <w:r>
        <w:rPr>
          <w:rFonts w:asciiTheme="minorHAnsi" w:hAnsiTheme="minorHAnsi"/>
          <w:sz w:val="20"/>
        </w:rPr>
        <w:t xml:space="preserve"> – 1 = 21</w:t>
      </w:r>
    </w:p>
    <w:p w14:paraId="11113B5C"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-value is the upper tail area.</w:t>
      </w:r>
    </w:p>
    <w:p w14:paraId="11113B5D" w14:textId="77777777" w:rsidR="00FA6F83" w:rsidRDefault="001774B6">
      <w:pPr>
        <w:pStyle w:val="WPNormal"/>
        <w:ind w:left="360"/>
        <w:rPr>
          <w:rFonts w:asciiTheme="minorHAnsi" w:hAnsiTheme="minorHAnsi"/>
          <w:sz w:val="20"/>
        </w:rPr>
      </w:pPr>
      <w:r>
        <w:rPr>
          <w:rFonts w:asciiTheme="minorHAnsi" w:hAnsiTheme="minorHAnsi"/>
          <w:sz w:val="20"/>
        </w:rPr>
        <w:t>Using</w:t>
      </w:r>
      <w:r>
        <w:rPr>
          <w:rFonts w:asciiTheme="minorHAnsi" w:hAnsiTheme="minorHAnsi"/>
          <w:position w:val="-10"/>
          <w:sz w:val="20"/>
        </w:rPr>
        <w:object w:dxaOrig="279" w:dyaOrig="320" w14:anchorId="11113D9F">
          <v:shape id="_x0000_i1168" type="#_x0000_t75" style="width:14.25pt;height:14.25pt" o:ole="" fillcolor="window">
            <v:imagedata r:id="rId42" o:title=""/>
          </v:shape>
          <o:OLEObject Type="Embed" ProgID="Equation.DSMT4" ShapeID="_x0000_i1168" DrawAspect="Content" ObjectID="_1769434614" r:id="rId272"/>
        </w:object>
      </w:r>
      <w:r>
        <w:rPr>
          <w:rFonts w:asciiTheme="minorHAnsi" w:hAnsiTheme="minorHAnsi"/>
          <w:sz w:val="20"/>
        </w:rPr>
        <w:t xml:space="preserve">table, </w:t>
      </w:r>
      <w:r>
        <w:rPr>
          <w:rFonts w:asciiTheme="minorHAnsi" w:hAnsiTheme="minorHAnsi"/>
          <w:i/>
          <w:sz w:val="20"/>
        </w:rPr>
        <w:t>p</w:t>
      </w:r>
      <w:r>
        <w:rPr>
          <w:rFonts w:asciiTheme="minorHAnsi" w:hAnsiTheme="minorHAnsi"/>
          <w:sz w:val="20"/>
        </w:rPr>
        <w:t>-value is between 0.05 and 0.10.</w:t>
      </w:r>
    </w:p>
    <w:p w14:paraId="11113B5E"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CHISQ.DIST.RT(31.50, 21) = 0.0657</w:t>
      </w:r>
    </w:p>
    <w:p w14:paraId="11113B5F"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 0.10,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xml:space="preserve">. Conclude that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&gt; 1.</w:t>
      </w:r>
    </w:p>
    <w:p w14:paraId="11113B60" w14:textId="77777777" w:rsidR="00FA6F83" w:rsidRDefault="001774B6">
      <w:pPr>
        <w:autoSpaceDE w:val="0"/>
        <w:autoSpaceDN w:val="0"/>
        <w:adjustRightInd w:val="0"/>
        <w:spacing w:after="120" w:line="240" w:lineRule="auto"/>
        <w:ind w:left="360" w:hanging="360"/>
        <w:rPr>
          <w:rFonts w:eastAsia="Arial" w:cs="Open Sans"/>
          <w:b/>
          <w:bCs/>
          <w:color w:val="D85629"/>
          <w:sz w:val="20"/>
          <w:szCs w:val="20"/>
        </w:rPr>
      </w:pPr>
      <w:r>
        <w:rPr>
          <w:sz w:val="20"/>
          <w:szCs w:val="20"/>
        </w:rPr>
        <w:t>29.</w:t>
      </w:r>
      <w:r>
        <w:rPr>
          <w:sz w:val="20"/>
          <w:szCs w:val="20"/>
        </w:rPr>
        <w:tab/>
      </w:r>
      <w:r>
        <w:rPr>
          <w:rFonts w:cs="TimesLTStd-Bold"/>
          <w:b/>
          <w:bCs/>
          <w:sz w:val="20"/>
          <w:szCs w:val="20"/>
          <w:lang w:val="en-IN"/>
        </w:rPr>
        <w:t xml:space="preserve">Daily Patient Volume at Dental Clinic. </w:t>
      </w:r>
      <w:r>
        <w:rPr>
          <w:rFonts w:cs="TimesLTStd-Roman"/>
          <w:sz w:val="20"/>
          <w:szCs w:val="20"/>
          <w:lang w:val="en-IN"/>
        </w:rPr>
        <w:t xml:space="preserve">A sample of nine days over the past six months showed that Philip Sherman, DDS, treated the following numbers of patients at this dental clinic: 22, 25, 20, 18, 15, 22, 24, 19, and 26. If the number of patients seen per day is normally distributed, would an analysis of these sample data reject the hypothesis that the variance in the number of patients seen per day is equal to 10? Use a 0.10 level of significance. What is your conclusion? </w:t>
      </w:r>
      <w:r>
        <w:rPr>
          <w:rFonts w:eastAsia="Arial" w:cs="Open Sans"/>
          <w:b/>
          <w:bCs/>
          <w:color w:val="D85629"/>
          <w:sz w:val="20"/>
          <w:szCs w:val="20"/>
        </w:rPr>
        <w:t>LO 3</w:t>
      </w:r>
    </w:p>
    <w:p w14:paraId="11113B61" w14:textId="77777777" w:rsidR="00FA6F83" w:rsidRDefault="001774B6">
      <w:pPr>
        <w:spacing w:after="0"/>
        <w:ind w:left="360"/>
        <w:rPr>
          <w:b/>
          <w:sz w:val="20"/>
          <w:szCs w:val="20"/>
        </w:rPr>
      </w:pPr>
      <w:r>
        <w:rPr>
          <w:b/>
          <w:sz w:val="20"/>
          <w:szCs w:val="20"/>
        </w:rPr>
        <w:t>Solutions:</w:t>
      </w:r>
    </w:p>
    <w:p w14:paraId="11113B62" w14:textId="77777777" w:rsidR="00FA6F83" w:rsidRDefault="001774B6">
      <w:pPr>
        <w:pStyle w:val="WPNormal"/>
        <w:spacing w:after="120"/>
        <w:ind w:left="360"/>
        <w:rPr>
          <w:rFonts w:asciiTheme="minorHAnsi" w:hAnsiTheme="minorHAnsi"/>
          <w:sz w:val="20"/>
        </w:rPr>
      </w:pPr>
      <w:r>
        <w:rPr>
          <w:rFonts w:asciiTheme="minorHAnsi" w:hAnsiTheme="minorHAnsi"/>
          <w:position w:val="-22"/>
          <w:sz w:val="20"/>
        </w:rPr>
        <w:object w:dxaOrig="2720" w:dyaOrig="580" w14:anchorId="11113DA0">
          <v:shape id="_x0000_i1169" type="#_x0000_t75" style="width:136.8pt;height:28.5pt" o:ole="" fillcolor="window">
            <v:imagedata r:id="rId273" o:title=""/>
          </v:shape>
          <o:OLEObject Type="Embed" ProgID="Equation.DSMT4" ShapeID="_x0000_i1169" DrawAspect="Content" ObjectID="_1769434615" r:id="rId274"/>
        </w:object>
      </w:r>
      <w:r>
        <w:rPr>
          <w:rFonts w:asciiTheme="minorHAnsi" w:hAnsiTheme="minorHAnsi"/>
          <w:sz w:val="20"/>
        </w:rPr>
        <w:t xml:space="preserve">, </w:t>
      </w:r>
      <w:r>
        <w:rPr>
          <w:rFonts w:asciiTheme="minorHAnsi" w:hAnsiTheme="minorHAnsi"/>
          <w:i/>
          <w:sz w:val="20"/>
        </w:rPr>
        <w:t>n</w:t>
      </w:r>
      <w:r>
        <w:rPr>
          <w:rFonts w:asciiTheme="minorHAnsi" w:hAnsiTheme="minorHAnsi"/>
          <w:sz w:val="20"/>
        </w:rPr>
        <w:t xml:space="preserve"> = 9, </w:t>
      </w:r>
      <w:r>
        <w:rPr>
          <w:rFonts w:asciiTheme="minorHAnsi" w:hAnsiTheme="minorHAnsi"/>
          <w:i/>
          <w:sz w:val="20"/>
        </w:rPr>
        <w:t>df</w:t>
      </w:r>
      <w:r>
        <w:rPr>
          <w:rFonts w:asciiTheme="minorHAnsi" w:hAnsiTheme="minorHAnsi"/>
          <w:sz w:val="20"/>
        </w:rPr>
        <w:t xml:space="preserve"> = 8</w:t>
      </w:r>
    </w:p>
    <w:p w14:paraId="11113B63" w14:textId="77777777" w:rsidR="00FA6F83" w:rsidRDefault="001774B6">
      <w:pPr>
        <w:pStyle w:val="WPNormal"/>
        <w:ind w:left="360"/>
        <w:rPr>
          <w:rFonts w:asciiTheme="minorHAnsi" w:hAnsiTheme="minorHAnsi"/>
          <w:sz w:val="20"/>
        </w:rPr>
      </w:pPr>
      <w:r>
        <w:rPr>
          <w:rFonts w:asciiTheme="minorHAnsi" w:hAnsiTheme="minorHAnsi"/>
          <w:i/>
          <w:sz w:val="20"/>
        </w:rPr>
        <w:t>H</w:t>
      </w:r>
      <w:r>
        <w:rPr>
          <w:rFonts w:asciiTheme="minorHAnsi" w:hAnsiTheme="minorHAnsi"/>
          <w:position w:val="-4"/>
          <w:sz w:val="20"/>
          <w:vertAlign w:val="subscript"/>
        </w:rPr>
        <w:t>0</w:t>
      </w:r>
      <w:r>
        <w:rPr>
          <w:rFonts w:asciiTheme="minorHAnsi" w:hAnsiTheme="minorHAns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10</w:t>
      </w:r>
    </w:p>
    <w:p w14:paraId="11113B64" w14:textId="77777777" w:rsidR="00FA6F83" w:rsidRDefault="001774B6">
      <w:pPr>
        <w:pStyle w:val="WPNormal"/>
        <w:spacing w:after="120"/>
        <w:ind w:left="360"/>
        <w:rPr>
          <w:rFonts w:asciiTheme="minorHAnsi" w:hAnsiTheme="minorHAnsi"/>
          <w:sz w:val="20"/>
        </w:rPr>
      </w:pPr>
      <w:r>
        <w:rPr>
          <w:rFonts w:asciiTheme="minorHAnsi" w:hAnsiTheme="minorHAnsi"/>
          <w:i/>
          <w:sz w:val="20"/>
        </w:rPr>
        <w:t>H</w:t>
      </w:r>
      <w:r>
        <w:rPr>
          <w:rFonts w:asciiTheme="minorHAnsi" w:hAnsiTheme="minorHAnsi"/>
          <w:sz w:val="20"/>
          <w:vertAlign w:val="subscript"/>
        </w:rPr>
        <w:t>a</w:t>
      </w:r>
      <w:r>
        <w:rPr>
          <w:rFonts w:asciiTheme="minorHAnsi" w:hAnsiTheme="minorHAnsi"/>
          <w:sz w:val="20"/>
        </w:rPr>
        <w:t xml:space="preserve">: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10</w:t>
      </w:r>
    </w:p>
    <w:p w14:paraId="11113B65"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3140" w:dyaOrig="620" w14:anchorId="11113DA1">
          <v:shape id="_x0000_i1170" type="#_x0000_t75" style="width:158.25pt;height:28.5pt" o:ole="" fillcolor="window">
            <v:imagedata r:id="rId275" o:title=""/>
          </v:shape>
          <o:OLEObject Type="Embed" ProgID="Equation.DSMT4" ShapeID="_x0000_i1170" DrawAspect="Content" ObjectID="_1769434616" r:id="rId276"/>
        </w:object>
      </w:r>
    </w:p>
    <w:p w14:paraId="11113B66"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Degrees of freedom = </w:t>
      </w:r>
      <w:r>
        <w:rPr>
          <w:rFonts w:asciiTheme="minorHAnsi" w:hAnsiTheme="minorHAnsi"/>
          <w:i/>
          <w:sz w:val="20"/>
        </w:rPr>
        <w:t>n</w:t>
      </w:r>
      <w:r>
        <w:rPr>
          <w:rFonts w:asciiTheme="minorHAnsi" w:hAnsiTheme="minorHAnsi"/>
          <w:sz w:val="20"/>
        </w:rPr>
        <w:t xml:space="preserve"> – 1 = 8</w:t>
      </w:r>
    </w:p>
    <w:p w14:paraId="11113B67" w14:textId="77777777" w:rsidR="00FA6F83" w:rsidRDefault="001774B6">
      <w:pPr>
        <w:pStyle w:val="WPNormal"/>
        <w:ind w:left="360"/>
        <w:rPr>
          <w:rFonts w:asciiTheme="minorHAnsi" w:hAnsiTheme="minorHAnsi"/>
          <w:sz w:val="20"/>
        </w:rPr>
      </w:pPr>
      <w:r>
        <w:rPr>
          <w:rFonts w:asciiTheme="minorHAnsi" w:hAnsiTheme="minorHAnsi"/>
          <w:sz w:val="20"/>
        </w:rPr>
        <w:t xml:space="preserve">Because the right tail is the nearest tail in this two-tailed test, the </w:t>
      </w:r>
      <w:r>
        <w:rPr>
          <w:rFonts w:asciiTheme="minorHAnsi" w:hAnsiTheme="minorHAnsi"/>
          <w:i/>
          <w:sz w:val="20"/>
        </w:rPr>
        <w:t>p</w:t>
      </w:r>
      <w:r>
        <w:rPr>
          <w:rFonts w:asciiTheme="minorHAnsi" w:hAnsiTheme="minorHAnsi"/>
          <w:sz w:val="20"/>
        </w:rPr>
        <w:t>-value is two times the upper tail area.</w:t>
      </w:r>
    </w:p>
    <w:p w14:paraId="11113B68" w14:textId="77777777" w:rsidR="00FA6F83" w:rsidRDefault="001774B6">
      <w:pPr>
        <w:pStyle w:val="WPNormal"/>
        <w:ind w:left="360"/>
        <w:rPr>
          <w:rFonts w:asciiTheme="minorHAnsi" w:hAnsiTheme="minorHAnsi"/>
          <w:sz w:val="20"/>
        </w:rPr>
      </w:pPr>
      <w:r>
        <w:rPr>
          <w:rFonts w:asciiTheme="minorHAnsi" w:hAnsiTheme="minorHAnsi"/>
          <w:sz w:val="20"/>
        </w:rPr>
        <w:t>Using</w:t>
      </w:r>
      <w:r>
        <w:rPr>
          <w:rFonts w:asciiTheme="minorHAnsi" w:hAnsiTheme="minorHAnsi"/>
          <w:position w:val="-10"/>
          <w:sz w:val="20"/>
        </w:rPr>
        <w:object w:dxaOrig="279" w:dyaOrig="320" w14:anchorId="11113DA2">
          <v:shape id="_x0000_i1171" type="#_x0000_t75" style="width:14.25pt;height:14.25pt" o:ole="" fillcolor="window">
            <v:imagedata r:id="rId42" o:title=""/>
          </v:shape>
          <o:OLEObject Type="Embed" ProgID="Equation.DSMT4" ShapeID="_x0000_i1171" DrawAspect="Content" ObjectID="_1769434617" r:id="rId277"/>
        </w:object>
      </w:r>
      <w:r>
        <w:rPr>
          <w:rFonts w:asciiTheme="minorHAnsi" w:hAnsiTheme="minorHAnsi"/>
          <w:sz w:val="20"/>
        </w:rPr>
        <w:t xml:space="preserve">table, area in the upper tail is greater than 0.10; therefore, </w:t>
      </w:r>
      <w:r>
        <w:rPr>
          <w:rFonts w:asciiTheme="minorHAnsi" w:hAnsiTheme="minorHAnsi"/>
          <w:i/>
          <w:sz w:val="20"/>
        </w:rPr>
        <w:t>p</w:t>
      </w:r>
      <w:r>
        <w:rPr>
          <w:rFonts w:asciiTheme="minorHAnsi" w:hAnsiTheme="minorHAnsi"/>
          <w:sz w:val="20"/>
        </w:rPr>
        <w:t>-value is greater than 0.20.</w:t>
      </w:r>
    </w:p>
    <w:p w14:paraId="11113B69" w14:textId="77777777" w:rsidR="00FA6F83" w:rsidRDefault="001774B6">
      <w:pPr>
        <w:pStyle w:val="WPNormal"/>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2*CHISQ.DIST.RT(10.16, 8) = 0.5080</w:t>
      </w:r>
    </w:p>
    <w:p w14:paraId="11113B6A" w14:textId="22525C8D" w:rsidR="00FA6F83" w:rsidRDefault="001774B6">
      <w:pPr>
        <w:pStyle w:val="WPNormal"/>
        <w:spacing w:after="120"/>
        <w:ind w:left="360"/>
        <w:rPr>
          <w:rFonts w:asciiTheme="minorHAnsi" w:hAnsiTheme="minorHAnsi"/>
          <w:sz w:val="20"/>
        </w:rPr>
      </w:pPr>
      <w:r>
        <w:rPr>
          <w:rFonts w:asciiTheme="minorHAnsi" w:hAnsiTheme="minorHAnsi"/>
          <w:sz w:val="20"/>
        </w:rPr>
        <w:t xml:space="preserve">Using unrounded </w:t>
      </w:r>
      <w:r w:rsidR="001F4B3A">
        <w:rPr>
          <w:rFonts w:asciiTheme="minorHAnsi" w:hAnsiTheme="minorHAnsi"/>
          <w:sz w:val="20"/>
        </w:rPr>
        <w:t>test statistic</w:t>
      </w:r>
      <w:r>
        <w:rPr>
          <w:rFonts w:asciiTheme="minorHAnsi" w:hAnsiTheme="minorHAnsi"/>
          <w:sz w:val="20"/>
        </w:rPr>
        <w:t xml:space="preserve"> via Excel with cell referencing, </w:t>
      </w:r>
      <w:r>
        <w:rPr>
          <w:rFonts w:asciiTheme="minorHAnsi" w:hAnsiTheme="minorHAnsi"/>
          <w:i/>
          <w:sz w:val="20"/>
        </w:rPr>
        <w:t>p</w:t>
      </w:r>
      <w:r>
        <w:rPr>
          <w:rFonts w:asciiTheme="minorHAnsi" w:hAnsiTheme="minorHAnsi"/>
          <w:sz w:val="20"/>
        </w:rPr>
        <w:t>-value = 0.5086</w:t>
      </w:r>
    </w:p>
    <w:p w14:paraId="11113B6B"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&gt; 0.10, do 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w:t>
      </w:r>
    </w:p>
    <w:p w14:paraId="11113B6C" w14:textId="77777777" w:rsidR="00FA6F83" w:rsidRDefault="001774B6">
      <w:pPr>
        <w:autoSpaceDE w:val="0"/>
        <w:autoSpaceDN w:val="0"/>
        <w:adjustRightInd w:val="0"/>
        <w:spacing w:after="120" w:line="240" w:lineRule="auto"/>
        <w:ind w:left="360" w:hanging="360"/>
        <w:rPr>
          <w:rFonts w:eastAsia="Arial" w:cs="Open Sans"/>
          <w:b/>
          <w:bCs/>
          <w:color w:val="D85629"/>
          <w:spacing w:val="-2"/>
          <w:sz w:val="20"/>
          <w:szCs w:val="20"/>
        </w:rPr>
      </w:pPr>
      <w:r>
        <w:rPr>
          <w:sz w:val="20"/>
          <w:szCs w:val="20"/>
        </w:rPr>
        <w:t>30.</w:t>
      </w:r>
      <w:r>
        <w:rPr>
          <w:sz w:val="20"/>
          <w:szCs w:val="20"/>
        </w:rPr>
        <w:tab/>
      </w:r>
      <w:r>
        <w:rPr>
          <w:rFonts w:cs="TimesLTStd-Bold"/>
          <w:b/>
          <w:bCs/>
          <w:spacing w:val="-2"/>
          <w:sz w:val="20"/>
          <w:szCs w:val="20"/>
          <w:lang w:val="en-IN"/>
        </w:rPr>
        <w:t xml:space="preserve">Passenger Volume on Allegiant Airlines. </w:t>
      </w:r>
      <w:r>
        <w:rPr>
          <w:rFonts w:cs="TimesLTStd-Roman"/>
          <w:spacing w:val="-2"/>
          <w:sz w:val="20"/>
          <w:szCs w:val="20"/>
          <w:lang w:val="en-IN"/>
        </w:rPr>
        <w:t xml:space="preserve">A sample standard deviation for the number of passengers taking a particular Allegiant Airlines flight is eight. A 95% confidence interval estimate of the population standard deviation is 5.86 passengers to 12.62 passengers. </w:t>
      </w:r>
      <w:r>
        <w:rPr>
          <w:rFonts w:eastAsia="Arial" w:cs="Open Sans"/>
          <w:b/>
          <w:bCs/>
          <w:color w:val="D85629"/>
          <w:spacing w:val="-2"/>
          <w:sz w:val="20"/>
          <w:szCs w:val="20"/>
        </w:rPr>
        <w:t>LO 1, 2</w:t>
      </w:r>
    </w:p>
    <w:p w14:paraId="11113B6D" w14:textId="77777777" w:rsidR="00FA6F83" w:rsidRDefault="001774B6">
      <w:pPr>
        <w:autoSpaceDE w:val="0"/>
        <w:autoSpaceDN w:val="0"/>
        <w:adjustRightInd w:val="0"/>
        <w:spacing w:before="120" w:after="120" w:line="240" w:lineRule="auto"/>
        <w:ind w:left="720" w:hanging="360"/>
        <w:rPr>
          <w:rFonts w:cs="TimesLTStd-Roman"/>
          <w:sz w:val="20"/>
          <w:szCs w:val="20"/>
          <w:lang w:val="en-IN"/>
        </w:rPr>
      </w:pPr>
      <w:r>
        <w:rPr>
          <w:rFonts w:cs="TimesLTStd-Roman"/>
          <w:sz w:val="20"/>
          <w:szCs w:val="20"/>
          <w:lang w:val="en-IN"/>
        </w:rPr>
        <w:t>a.</w:t>
      </w:r>
      <w:r>
        <w:rPr>
          <w:rFonts w:cs="TimesLTStd-Roman"/>
          <w:sz w:val="20"/>
          <w:szCs w:val="20"/>
          <w:lang w:val="en-IN"/>
        </w:rPr>
        <w:tab/>
        <w:t>Was a sample size of 10 or 15 used in the statistical analysis?</w:t>
      </w:r>
    </w:p>
    <w:p w14:paraId="11113B6E" w14:textId="77777777" w:rsidR="00FA6F83" w:rsidRDefault="001774B6">
      <w:pPr>
        <w:autoSpaceDE w:val="0"/>
        <w:autoSpaceDN w:val="0"/>
        <w:adjustRightInd w:val="0"/>
        <w:spacing w:before="120" w:after="120" w:line="240" w:lineRule="auto"/>
        <w:ind w:left="720" w:hanging="360"/>
        <w:rPr>
          <w:sz w:val="20"/>
          <w:szCs w:val="20"/>
        </w:rPr>
      </w:pPr>
      <w:r>
        <w:rPr>
          <w:rFonts w:cs="TimesLTStd-Roman"/>
          <w:sz w:val="20"/>
          <w:szCs w:val="20"/>
          <w:lang w:val="en-IN"/>
        </w:rPr>
        <w:t>b.</w:t>
      </w:r>
      <w:r>
        <w:rPr>
          <w:rFonts w:cs="TimesLTStd-Roman"/>
          <w:sz w:val="20"/>
          <w:szCs w:val="20"/>
          <w:lang w:val="en-IN"/>
        </w:rPr>
        <w:tab/>
        <w:t xml:space="preserve">Suppose the sample standard deviation of </w:t>
      </w:r>
      <w:r>
        <w:rPr>
          <w:rFonts w:cs="TimesLTStd-Italic"/>
          <w:i/>
          <w:iCs/>
          <w:sz w:val="20"/>
          <w:szCs w:val="20"/>
          <w:lang w:val="en-IN"/>
        </w:rPr>
        <w:t xml:space="preserve">s </w:t>
      </w:r>
      <w:r>
        <w:rPr>
          <w:rFonts w:cs="MathematicalPiLTStd-1"/>
          <w:sz w:val="20"/>
          <w:szCs w:val="20"/>
          <w:lang w:val="en-IN"/>
        </w:rPr>
        <w:t xml:space="preserve">= </w:t>
      </w:r>
      <w:r>
        <w:rPr>
          <w:rFonts w:cs="TimesLTStd-Roman"/>
          <w:sz w:val="20"/>
          <w:szCs w:val="20"/>
          <w:lang w:val="en-IN"/>
        </w:rPr>
        <w:t xml:space="preserve">8 was based on a sample of 25 flights. What change would you expect in the confidence interval for the population standard deviation? Compute a 95% confidence interval estimate of </w:t>
      </w:r>
      <w:r>
        <w:rPr>
          <w:i/>
          <w:sz w:val="20"/>
        </w:rPr>
        <w:sym w:font="Symbol" w:char="F073"/>
      </w:r>
      <w:r>
        <w:rPr>
          <w:rFonts w:cs="MathematicalPi-One-Italic"/>
          <w:i/>
          <w:iCs/>
          <w:sz w:val="20"/>
          <w:szCs w:val="20"/>
          <w:lang w:val="en-IN"/>
        </w:rPr>
        <w:t xml:space="preserve"> </w:t>
      </w:r>
      <w:r>
        <w:rPr>
          <w:rFonts w:cs="TimesLTStd-Roman"/>
          <w:sz w:val="20"/>
          <w:szCs w:val="20"/>
          <w:lang w:val="en-IN"/>
        </w:rPr>
        <w:t>with a sample size of 25.</w:t>
      </w:r>
    </w:p>
    <w:p w14:paraId="11113B6F" w14:textId="77777777" w:rsidR="00FA6F83" w:rsidRDefault="001774B6">
      <w:pPr>
        <w:spacing w:after="0"/>
        <w:ind w:left="360"/>
        <w:rPr>
          <w:b/>
          <w:sz w:val="20"/>
          <w:szCs w:val="20"/>
        </w:rPr>
      </w:pPr>
      <w:r>
        <w:rPr>
          <w:b/>
          <w:sz w:val="20"/>
          <w:szCs w:val="20"/>
        </w:rPr>
        <w:t>Solutions:</w:t>
      </w:r>
    </w:p>
    <w:p w14:paraId="11113B70" w14:textId="77777777" w:rsidR="00FA6F83" w:rsidRDefault="001774B6">
      <w:pPr>
        <w:autoSpaceDE w:val="0"/>
        <w:autoSpaceDN w:val="0"/>
        <w:adjustRightInd w:val="0"/>
        <w:spacing w:after="120" w:line="240" w:lineRule="auto"/>
        <w:ind w:left="720" w:hanging="360"/>
        <w:rPr>
          <w:sz w:val="20"/>
        </w:rPr>
      </w:pPr>
      <w:r>
        <w:rPr>
          <w:sz w:val="20"/>
        </w:rPr>
        <w:t>a.</w:t>
      </w:r>
      <w:r>
        <w:rPr>
          <w:sz w:val="20"/>
        </w:rPr>
        <w:tab/>
        <w:t xml:space="preserve">Try </w:t>
      </w:r>
      <w:r>
        <w:rPr>
          <w:i/>
          <w:sz w:val="20"/>
        </w:rPr>
        <w:t>n</w:t>
      </w:r>
      <w:r>
        <w:rPr>
          <w:sz w:val="20"/>
        </w:rPr>
        <w:t xml:space="preserve"> = 15 with </w:t>
      </w:r>
      <w:r>
        <w:rPr>
          <w:i/>
          <w:sz w:val="20"/>
        </w:rPr>
        <w:t>s</w:t>
      </w:r>
      <w:r>
        <w:rPr>
          <w:sz w:val="20"/>
        </w:rPr>
        <w:t xml:space="preserve"> = 8,</w:t>
      </w:r>
    </w:p>
    <w:p w14:paraId="11113B71"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For 95% confidence, </w:t>
      </w:r>
      <w:r>
        <w:rPr>
          <w:rFonts w:asciiTheme="minorHAnsi" w:hAnsiTheme="minorHAnsi"/>
          <w:i/>
          <w:sz w:val="20"/>
        </w:rPr>
        <w:t>df</w:t>
      </w:r>
      <w:r>
        <w:rPr>
          <w:rFonts w:asciiTheme="minorHAnsi" w:hAnsiTheme="minorHAnsi"/>
          <w:sz w:val="20"/>
        </w:rPr>
        <w:t xml:space="preserve"> = 14</w:t>
      </w:r>
      <w:r>
        <w:rPr>
          <w:rFonts w:asciiTheme="minorHAnsi" w:hAnsiTheme="minorHAnsi"/>
          <w:sz w:val="20"/>
        </w:rPr>
        <w:t> </w:t>
      </w:r>
      <w:r>
        <w:rPr>
          <w:rFonts w:asciiTheme="minorHAnsi" w:hAnsiTheme="minorHAnsi"/>
          <w:sz w:val="20"/>
        </w:rPr>
        <w:t> </w:t>
      </w:r>
      <w:r>
        <w:rPr>
          <w:rFonts w:asciiTheme="minorHAnsi" w:hAnsiTheme="minorHAnsi"/>
          <w:position w:val="-10"/>
          <w:sz w:val="20"/>
        </w:rPr>
        <w:object w:dxaOrig="460" w:dyaOrig="320" w14:anchorId="11113DA3">
          <v:shape id="_x0000_i1172" type="#_x0000_t75" style="width:24.95pt;height:14.25pt" o:ole="" fillcolor="window">
            <v:imagedata r:id="rId278" o:title=""/>
          </v:shape>
          <o:OLEObject Type="Embed" ProgID="Equation.DSMT4" ShapeID="_x0000_i1172" DrawAspect="Content" ObjectID="_1769434618" r:id="rId279"/>
        </w:object>
      </w:r>
      <w:r>
        <w:rPr>
          <w:rFonts w:asciiTheme="minorHAnsi" w:hAnsiTheme="minorHAnsi"/>
          <w:sz w:val="20"/>
        </w:rPr>
        <w:t>= 26.119</w:t>
      </w:r>
      <w:r>
        <w:rPr>
          <w:rFonts w:asciiTheme="minorHAnsi" w:hAnsiTheme="minorHAnsi"/>
          <w:sz w:val="20"/>
        </w:rPr>
        <w:t> </w:t>
      </w:r>
      <w:r>
        <w:rPr>
          <w:rFonts w:asciiTheme="minorHAnsi" w:hAnsiTheme="minorHAnsi"/>
          <w:sz w:val="20"/>
        </w:rPr>
        <w:t>and</w:t>
      </w:r>
      <w:r>
        <w:rPr>
          <w:rFonts w:asciiTheme="minorHAnsi" w:hAnsiTheme="minorHAnsi"/>
          <w:sz w:val="20"/>
        </w:rPr>
        <w:t> </w:t>
      </w:r>
      <w:r>
        <w:rPr>
          <w:rFonts w:asciiTheme="minorHAnsi" w:hAnsiTheme="minorHAnsi"/>
          <w:position w:val="-10"/>
          <w:sz w:val="20"/>
        </w:rPr>
        <w:object w:dxaOrig="460" w:dyaOrig="320" w14:anchorId="11113DA4">
          <v:shape id="_x0000_i1173" type="#_x0000_t75" style="width:24.95pt;height:14.25pt" o:ole="" fillcolor="window">
            <v:imagedata r:id="rId280" o:title=""/>
          </v:shape>
          <o:OLEObject Type="Embed" ProgID="Equation.DSMT4" ShapeID="_x0000_i1173" DrawAspect="Content" ObjectID="_1769434619" r:id="rId281"/>
        </w:object>
      </w:r>
      <w:r>
        <w:rPr>
          <w:rFonts w:asciiTheme="minorHAnsi" w:hAnsiTheme="minorHAnsi"/>
          <w:sz w:val="20"/>
        </w:rPr>
        <w:t xml:space="preserve">= 5.629 </w:t>
      </w:r>
    </w:p>
    <w:p w14:paraId="11113B72"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2120" w:dyaOrig="620" w14:anchorId="11113DA5">
          <v:shape id="_x0000_i1174" type="#_x0000_t75" style="width:108.35pt;height:28.5pt" o:ole="" fillcolor="window">
            <v:imagedata r:id="rId25" o:title=""/>
          </v:shape>
          <o:OLEObject Type="Embed" ProgID="Equation.DSMT4" ShapeID="_x0000_i1174" DrawAspect="Content" ObjectID="_1769434620" r:id="rId282"/>
        </w:object>
      </w:r>
    </w:p>
    <w:p w14:paraId="11113B73"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2100" w:dyaOrig="560" w14:anchorId="11113DA6">
          <v:shape id="_x0000_i1175" type="#_x0000_t75" style="width:108.35pt;height:28.5pt" o:ole="" fillcolor="window">
            <v:imagedata r:id="rId283" o:title=""/>
          </v:shape>
          <o:OLEObject Type="Embed" ProgID="Equation.DSMT4" ShapeID="_x0000_i1175" DrawAspect="Content" ObjectID="_1769434621" r:id="rId284"/>
        </w:object>
      </w:r>
    </w:p>
    <w:p w14:paraId="11113B74"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34.3 ≤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159.2</w:t>
      </w:r>
    </w:p>
    <w:p w14:paraId="11113B75" w14:textId="77777777" w:rsidR="00FA6F83" w:rsidRDefault="001774B6">
      <w:pPr>
        <w:pStyle w:val="WPNormal"/>
        <w:spacing w:after="120"/>
        <w:ind w:left="720"/>
        <w:rPr>
          <w:rFonts w:asciiTheme="minorHAnsi" w:hAnsiTheme="minorHAnsi"/>
          <w:sz w:val="20"/>
        </w:rPr>
      </w:pPr>
      <w:r>
        <w:rPr>
          <w:rFonts w:asciiTheme="minorHAnsi" w:hAnsiTheme="minorHAnsi"/>
          <w:position w:val="-28"/>
          <w:sz w:val="20"/>
        </w:rPr>
        <w:object w:dxaOrig="2340" w:dyaOrig="680" w14:anchorId="11113DA7">
          <v:shape id="_x0000_i1176" type="#_x0000_t75" style="width:115.5pt;height:36.35pt" o:ole="" fillcolor="window">
            <v:imagedata r:id="rId36" o:title=""/>
          </v:shape>
          <o:OLEObject Type="Embed" ProgID="Equation.DSMT4" ShapeID="_x0000_i1176" DrawAspect="Content" ObjectID="_1769434622" r:id="rId285"/>
        </w:object>
      </w:r>
    </w:p>
    <w:p w14:paraId="11113B76" w14:textId="77777777" w:rsidR="00FA6F83" w:rsidRDefault="001774B6">
      <w:pPr>
        <w:pStyle w:val="WPNormal"/>
        <w:spacing w:after="120"/>
        <w:ind w:left="720"/>
        <w:rPr>
          <w:rFonts w:asciiTheme="minorHAnsi" w:hAnsiTheme="minorHAnsi"/>
          <w:sz w:val="20"/>
        </w:rPr>
      </w:pPr>
      <w:r>
        <w:rPr>
          <w:rFonts w:asciiTheme="minorHAnsi" w:hAnsiTheme="minorHAnsi"/>
          <w:position w:val="-8"/>
          <w:sz w:val="20"/>
        </w:rPr>
        <w:object w:dxaOrig="1700" w:dyaOrig="320" w14:anchorId="11113DA8">
          <v:shape id="_x0000_i1177" type="#_x0000_t75" style="width:86.25pt;height:14.25pt" o:ole="" fillcolor="window">
            <v:imagedata r:id="rId286" o:title=""/>
          </v:shape>
          <o:OLEObject Type="Embed" ProgID="Equation.DSMT4" ShapeID="_x0000_i1177" DrawAspect="Content" ObjectID="_1769434623" r:id="rId287"/>
        </w:object>
      </w:r>
    </w:p>
    <w:p w14:paraId="11113B77"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5.86 ≤ </w:t>
      </w:r>
      <w:r>
        <w:rPr>
          <w:rFonts w:asciiTheme="minorHAnsi" w:hAnsiTheme="minorHAnsi"/>
          <w:i/>
          <w:sz w:val="20"/>
        </w:rPr>
        <w:sym w:font="Symbol" w:char="F073"/>
      </w:r>
      <w:r>
        <w:rPr>
          <w:rFonts w:asciiTheme="minorHAnsi" w:hAnsiTheme="minorHAnsi"/>
          <w:sz w:val="20"/>
        </w:rPr>
        <w:t xml:space="preserve"> ≤ 12.62</w:t>
      </w:r>
    </w:p>
    <w:p w14:paraId="11113B78" w14:textId="77777777" w:rsidR="00FA6F83" w:rsidRDefault="001774B6">
      <w:pPr>
        <w:pStyle w:val="WPNormal"/>
        <w:spacing w:after="120"/>
        <w:ind w:left="720"/>
        <w:rPr>
          <w:rFonts w:asciiTheme="minorHAnsi" w:hAnsiTheme="minorHAnsi"/>
          <w:sz w:val="20"/>
        </w:rPr>
      </w:pPr>
      <w:r>
        <w:rPr>
          <w:rFonts w:asciiTheme="minorHAnsi" w:hAnsiTheme="minorHAnsi"/>
          <w:sz w:val="20"/>
        </w:rPr>
        <w:t>Therefore, a sample size of 15 was used.</w:t>
      </w:r>
    </w:p>
    <w:p w14:paraId="11113B79" w14:textId="77777777" w:rsidR="00FA6F83" w:rsidRDefault="001774B6">
      <w:pPr>
        <w:autoSpaceDE w:val="0"/>
        <w:autoSpaceDN w:val="0"/>
        <w:adjustRightInd w:val="0"/>
        <w:spacing w:before="120" w:after="120" w:line="240" w:lineRule="auto"/>
        <w:ind w:left="720" w:hanging="360"/>
        <w:rPr>
          <w:sz w:val="20"/>
        </w:rPr>
      </w:pPr>
      <w:r>
        <w:rPr>
          <w:sz w:val="20"/>
        </w:rPr>
        <w:t>b.</w:t>
      </w:r>
      <w:r>
        <w:rPr>
          <w:sz w:val="20"/>
        </w:rPr>
        <w:tab/>
      </w:r>
      <w:r>
        <w:rPr>
          <w:i/>
          <w:sz w:val="20"/>
        </w:rPr>
        <w:t>n</w:t>
      </w:r>
      <w:r>
        <w:rPr>
          <w:sz w:val="20"/>
        </w:rPr>
        <w:t xml:space="preserve"> = 25; expect the width of the interval to be smaller.</w:t>
      </w:r>
    </w:p>
    <w:p w14:paraId="11113B7A"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For 95% confidence, </w:t>
      </w:r>
      <w:r>
        <w:rPr>
          <w:rFonts w:asciiTheme="minorHAnsi" w:hAnsiTheme="minorHAnsi"/>
          <w:i/>
          <w:sz w:val="20"/>
        </w:rPr>
        <w:t>df</w:t>
      </w:r>
      <w:r>
        <w:rPr>
          <w:rFonts w:asciiTheme="minorHAnsi" w:hAnsiTheme="minorHAnsi"/>
          <w:sz w:val="20"/>
        </w:rPr>
        <w:t xml:space="preserve"> = 24</w:t>
      </w:r>
      <w:r>
        <w:rPr>
          <w:rFonts w:asciiTheme="minorHAnsi" w:hAnsiTheme="minorHAnsi"/>
          <w:sz w:val="20"/>
        </w:rPr>
        <w:t> </w:t>
      </w:r>
      <w:r>
        <w:rPr>
          <w:rFonts w:asciiTheme="minorHAnsi" w:hAnsiTheme="minorHAnsi"/>
          <w:sz w:val="20"/>
        </w:rPr>
        <w:t> </w:t>
      </w:r>
      <w:r>
        <w:rPr>
          <w:rFonts w:asciiTheme="minorHAnsi" w:hAnsiTheme="minorHAnsi"/>
          <w:position w:val="-10"/>
          <w:sz w:val="20"/>
        </w:rPr>
        <w:object w:dxaOrig="460" w:dyaOrig="320" w14:anchorId="11113DA9">
          <v:shape id="_x0000_i1178" type="#_x0000_t75" style="width:19.95pt;height:14.25pt" o:ole="" fillcolor="window">
            <v:imagedata r:id="rId288" o:title=""/>
          </v:shape>
          <o:OLEObject Type="Embed" ProgID="Equation.DSMT4" ShapeID="_x0000_i1178" DrawAspect="Content" ObjectID="_1769434624" r:id="rId289"/>
        </w:object>
      </w:r>
      <w:r>
        <w:rPr>
          <w:rFonts w:asciiTheme="minorHAnsi" w:hAnsiTheme="minorHAnsi"/>
          <w:sz w:val="20"/>
        </w:rPr>
        <w:t xml:space="preserve"> = 39.364</w:t>
      </w:r>
      <w:r>
        <w:rPr>
          <w:rFonts w:asciiTheme="minorHAnsi" w:hAnsiTheme="minorHAnsi"/>
          <w:sz w:val="20"/>
        </w:rPr>
        <w:t> </w:t>
      </w:r>
      <w:r>
        <w:rPr>
          <w:rFonts w:asciiTheme="minorHAnsi" w:hAnsiTheme="minorHAnsi"/>
          <w:sz w:val="20"/>
        </w:rPr>
        <w:t>and</w:t>
      </w:r>
      <w:r>
        <w:rPr>
          <w:rFonts w:asciiTheme="minorHAnsi" w:hAnsiTheme="minorHAnsi"/>
          <w:sz w:val="20"/>
        </w:rPr>
        <w:t> </w:t>
      </w:r>
      <w:r>
        <w:rPr>
          <w:rFonts w:asciiTheme="minorHAnsi" w:hAnsiTheme="minorHAnsi"/>
          <w:position w:val="-10"/>
          <w:sz w:val="20"/>
        </w:rPr>
        <w:object w:dxaOrig="460" w:dyaOrig="320" w14:anchorId="11113DAA">
          <v:shape id="_x0000_i1179" type="#_x0000_t75" style="width:24.95pt;height:14.25pt" o:ole="" fillcolor="window">
            <v:imagedata r:id="rId290" o:title=""/>
          </v:shape>
          <o:OLEObject Type="Embed" ProgID="Equation.DSMT4" ShapeID="_x0000_i1179" DrawAspect="Content" ObjectID="_1769434625" r:id="rId291"/>
        </w:object>
      </w:r>
      <w:r>
        <w:rPr>
          <w:rFonts w:asciiTheme="minorHAnsi" w:hAnsiTheme="minorHAnsi"/>
          <w:sz w:val="20"/>
        </w:rPr>
        <w:t xml:space="preserve"> = 12.401</w:t>
      </w:r>
    </w:p>
    <w:p w14:paraId="11113B7B" w14:textId="77777777" w:rsidR="00FA6F83" w:rsidRDefault="001774B6">
      <w:pPr>
        <w:pStyle w:val="WPNormal"/>
        <w:spacing w:after="120"/>
        <w:ind w:left="720"/>
        <w:rPr>
          <w:rFonts w:asciiTheme="minorHAnsi" w:hAnsiTheme="minorHAnsi"/>
          <w:sz w:val="20"/>
        </w:rPr>
      </w:pPr>
      <w:r>
        <w:rPr>
          <w:rFonts w:asciiTheme="minorHAnsi" w:hAnsiTheme="minorHAnsi"/>
          <w:position w:val="-26"/>
          <w:sz w:val="20"/>
        </w:rPr>
        <w:object w:dxaOrig="2120" w:dyaOrig="620" w14:anchorId="11113DAB">
          <v:shape id="_x0000_i1180" type="#_x0000_t75" style="width:108.35pt;height:28.5pt" o:ole="" fillcolor="window">
            <v:imagedata r:id="rId25" o:title=""/>
          </v:shape>
          <o:OLEObject Type="Embed" ProgID="Equation.DSMT4" ShapeID="_x0000_i1180" DrawAspect="Content" ObjectID="_1769434626" r:id="rId292"/>
        </w:object>
      </w:r>
    </w:p>
    <w:p w14:paraId="11113B7C" w14:textId="77777777" w:rsidR="00FA6F83" w:rsidRDefault="001774B6">
      <w:pPr>
        <w:pStyle w:val="WPNormal"/>
        <w:spacing w:after="120"/>
        <w:ind w:left="720"/>
        <w:rPr>
          <w:rFonts w:asciiTheme="minorHAnsi" w:hAnsiTheme="minorHAnsi"/>
          <w:sz w:val="20"/>
        </w:rPr>
      </w:pPr>
      <w:r>
        <w:rPr>
          <w:rFonts w:asciiTheme="minorHAnsi" w:hAnsiTheme="minorHAnsi"/>
          <w:position w:val="-22"/>
          <w:sz w:val="20"/>
        </w:rPr>
        <w:object w:dxaOrig="2100" w:dyaOrig="580" w14:anchorId="11113DAC">
          <v:shape id="_x0000_i1181" type="#_x0000_t75" style="width:108.35pt;height:28.5pt" o:ole="" fillcolor="window">
            <v:imagedata r:id="rId293" o:title=""/>
          </v:shape>
          <o:OLEObject Type="Embed" ProgID="Equation.DSMT4" ShapeID="_x0000_i1181" DrawAspect="Content" ObjectID="_1769434627" r:id="rId294"/>
        </w:object>
      </w:r>
    </w:p>
    <w:p w14:paraId="11113B7D"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39.02 ≤ </w:t>
      </w:r>
      <w:r>
        <w:rPr>
          <w:rFonts w:asciiTheme="minorHAnsi" w:hAnsiTheme="minorHAnsi"/>
          <w:i/>
          <w:sz w:val="20"/>
        </w:rPr>
        <w:sym w:font="Symbol" w:char="F073"/>
      </w:r>
      <w:r>
        <w:rPr>
          <w:rFonts w:asciiTheme="minorHAnsi" w:hAnsiTheme="minorHAnsi"/>
          <w:sz w:val="20"/>
          <w:vertAlign w:val="superscript"/>
        </w:rPr>
        <w:t>2</w:t>
      </w:r>
      <w:r>
        <w:rPr>
          <w:rFonts w:asciiTheme="minorHAnsi" w:hAnsiTheme="minorHAnsi"/>
          <w:sz w:val="20"/>
        </w:rPr>
        <w:t xml:space="preserve"> ≤ 123.86</w:t>
      </w:r>
    </w:p>
    <w:p w14:paraId="11113B7E" w14:textId="77777777" w:rsidR="00FA6F83" w:rsidRDefault="001774B6">
      <w:pPr>
        <w:pStyle w:val="WPNormal"/>
        <w:spacing w:after="120"/>
        <w:ind w:left="720"/>
        <w:rPr>
          <w:rFonts w:asciiTheme="minorHAnsi" w:hAnsiTheme="minorHAnsi"/>
          <w:sz w:val="20"/>
        </w:rPr>
      </w:pPr>
      <w:r>
        <w:rPr>
          <w:rFonts w:asciiTheme="minorHAnsi" w:hAnsiTheme="minorHAnsi"/>
          <w:position w:val="-28"/>
          <w:sz w:val="20"/>
        </w:rPr>
        <w:object w:dxaOrig="2340" w:dyaOrig="680" w14:anchorId="11113DAD">
          <v:shape id="_x0000_i1182" type="#_x0000_t75" style="width:115.5pt;height:36.35pt" o:ole="" fillcolor="window">
            <v:imagedata r:id="rId36" o:title=""/>
          </v:shape>
          <o:OLEObject Type="Embed" ProgID="Equation.DSMT4" ShapeID="_x0000_i1182" DrawAspect="Content" ObjectID="_1769434628" r:id="rId295"/>
        </w:object>
      </w:r>
    </w:p>
    <w:p w14:paraId="11113B7F" w14:textId="77777777" w:rsidR="00FA6F83" w:rsidRDefault="001774B6">
      <w:pPr>
        <w:pStyle w:val="WPNormal"/>
        <w:spacing w:after="120"/>
        <w:ind w:left="720"/>
        <w:rPr>
          <w:rFonts w:asciiTheme="minorHAnsi" w:hAnsiTheme="minorHAnsi"/>
          <w:sz w:val="20"/>
        </w:rPr>
      </w:pPr>
      <w:r>
        <w:rPr>
          <w:rFonts w:asciiTheme="minorHAnsi" w:hAnsiTheme="minorHAnsi"/>
          <w:position w:val="-8"/>
          <w:sz w:val="20"/>
        </w:rPr>
        <w:object w:dxaOrig="1900" w:dyaOrig="320" w14:anchorId="11113DAE">
          <v:shape id="_x0000_i1183" type="#_x0000_t75" style="width:94.15pt;height:14.25pt" o:ole="" fillcolor="window">
            <v:imagedata r:id="rId296" o:title=""/>
          </v:shape>
          <o:OLEObject Type="Embed" ProgID="Equation.DSMT4" ShapeID="_x0000_i1183" DrawAspect="Content" ObjectID="_1769434629" r:id="rId297"/>
        </w:object>
      </w:r>
    </w:p>
    <w:p w14:paraId="11113B80" w14:textId="77777777" w:rsidR="00FA6F83" w:rsidRDefault="001774B6">
      <w:pPr>
        <w:pStyle w:val="WPNormal"/>
        <w:spacing w:after="120"/>
        <w:ind w:left="720"/>
        <w:rPr>
          <w:rFonts w:asciiTheme="minorHAnsi" w:hAnsiTheme="minorHAnsi"/>
          <w:sz w:val="20"/>
        </w:rPr>
      </w:pPr>
      <w:r>
        <w:rPr>
          <w:rFonts w:asciiTheme="minorHAnsi" w:hAnsiTheme="minorHAnsi"/>
          <w:sz w:val="20"/>
        </w:rPr>
        <w:t xml:space="preserve">6.25 ≤ </w:t>
      </w:r>
      <w:r>
        <w:rPr>
          <w:rFonts w:asciiTheme="minorHAnsi" w:hAnsiTheme="minorHAnsi"/>
          <w:i/>
          <w:sz w:val="20"/>
        </w:rPr>
        <w:sym w:font="Symbol" w:char="F073"/>
      </w:r>
      <w:r>
        <w:rPr>
          <w:rFonts w:asciiTheme="minorHAnsi" w:hAnsiTheme="minorHAnsi"/>
          <w:sz w:val="20"/>
        </w:rPr>
        <w:t xml:space="preserve"> ≤ 11.13</w:t>
      </w:r>
    </w:p>
    <w:p w14:paraId="11113B81" w14:textId="77777777" w:rsidR="00FA6F83" w:rsidRDefault="001774B6">
      <w:pPr>
        <w:autoSpaceDE w:val="0"/>
        <w:autoSpaceDN w:val="0"/>
        <w:adjustRightInd w:val="0"/>
        <w:spacing w:after="120" w:line="240" w:lineRule="auto"/>
        <w:ind w:left="360" w:hanging="360"/>
        <w:rPr>
          <w:rFonts w:eastAsia="Arial" w:cs="Open Sans"/>
          <w:b/>
          <w:bCs/>
          <w:color w:val="D85629"/>
          <w:spacing w:val="-2"/>
          <w:sz w:val="20"/>
          <w:szCs w:val="20"/>
        </w:rPr>
      </w:pPr>
      <w:r>
        <w:rPr>
          <w:sz w:val="20"/>
          <w:szCs w:val="20"/>
        </w:rPr>
        <w:t>31.</w:t>
      </w:r>
      <w:r>
        <w:rPr>
          <w:sz w:val="20"/>
          <w:szCs w:val="20"/>
        </w:rPr>
        <w:tab/>
      </w:r>
      <w:r>
        <w:rPr>
          <w:rFonts w:cs="TimesLTStd-Bold"/>
          <w:b/>
          <w:bCs/>
          <w:sz w:val="20"/>
          <w:szCs w:val="20"/>
          <w:lang w:val="en-IN"/>
        </w:rPr>
        <w:t xml:space="preserve">Golf Scores. </w:t>
      </w:r>
      <w:r>
        <w:rPr>
          <w:rFonts w:cs="TimesLTStd-Roman"/>
          <w:sz w:val="20"/>
          <w:szCs w:val="20"/>
          <w:lang w:val="en-IN"/>
        </w:rPr>
        <w:t xml:space="preserve">Is there any difference in the variability in golf scores for players on the LPGA Tour (the women’s professional golf tour) and players on the PGA Tour (the men’s professional golf tour)? A sample of 20 tournament scores from LPGA events showed a standard deviation of 2.4623 strokes, and a sample of 30 tournament scores from PGA events showed a standard deviation of 2.2118. Conduct a hypothesis test for equal population variances to determine whether there is any statistically significant difference in the variability of golf scores for male and female professional golfers. Use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.10. What is your conclusion? </w:t>
      </w:r>
      <w:r>
        <w:rPr>
          <w:rFonts w:eastAsia="Arial" w:cs="Open Sans"/>
          <w:b/>
          <w:bCs/>
          <w:color w:val="D85629"/>
          <w:spacing w:val="-2"/>
          <w:sz w:val="20"/>
          <w:szCs w:val="20"/>
        </w:rPr>
        <w:t>LO 5</w:t>
      </w:r>
    </w:p>
    <w:p w14:paraId="11113B82" w14:textId="77777777" w:rsidR="00FA6F83" w:rsidRDefault="001774B6">
      <w:pPr>
        <w:autoSpaceDE w:val="0"/>
        <w:autoSpaceDN w:val="0"/>
        <w:adjustRightInd w:val="0"/>
        <w:spacing w:after="0" w:line="240" w:lineRule="auto"/>
        <w:ind w:left="720" w:hanging="360"/>
        <w:rPr>
          <w:b/>
          <w:sz w:val="20"/>
          <w:szCs w:val="20"/>
        </w:rPr>
      </w:pPr>
      <w:r>
        <w:rPr>
          <w:b/>
          <w:sz w:val="20"/>
          <w:szCs w:val="20"/>
        </w:rPr>
        <w:t>Solutions:</w:t>
      </w:r>
    </w:p>
    <w:p w14:paraId="11113B83" w14:textId="77777777" w:rsidR="00FA6F83" w:rsidRDefault="001774B6">
      <w:pPr>
        <w:pStyle w:val="WPNormal"/>
        <w:ind w:left="360"/>
        <w:rPr>
          <w:rFonts w:asciiTheme="minorHAnsi" w:hAnsiTheme="minorHAnsi"/>
          <w:sz w:val="20"/>
        </w:rPr>
      </w:pPr>
      <w:r>
        <w:rPr>
          <w:rFonts w:asciiTheme="minorHAnsi" w:hAnsiTheme="minorHAnsi"/>
          <w:position w:val="-10"/>
          <w:sz w:val="20"/>
        </w:rPr>
        <w:object w:dxaOrig="1020" w:dyaOrig="320" w14:anchorId="11113DAF">
          <v:shape id="_x0000_i1184" type="#_x0000_t75" style="width:49.9pt;height:14.25pt" o:ole="" fillcolor="window">
            <v:imagedata r:id="rId298" o:title=""/>
          </v:shape>
          <o:OLEObject Type="Embed" ProgID="Equation.DSMT4" ShapeID="_x0000_i1184" DrawAspect="Content" ObjectID="_1769434630" r:id="rId299"/>
        </w:object>
      </w:r>
    </w:p>
    <w:p w14:paraId="11113B84" w14:textId="77777777" w:rsidR="00FA6F83" w:rsidRDefault="001774B6">
      <w:pPr>
        <w:pStyle w:val="WPNormal"/>
        <w:spacing w:after="120"/>
        <w:ind w:left="360"/>
        <w:rPr>
          <w:rFonts w:asciiTheme="minorHAnsi" w:hAnsiTheme="minorHAnsi"/>
          <w:sz w:val="20"/>
        </w:rPr>
      </w:pPr>
      <w:r>
        <w:rPr>
          <w:rFonts w:asciiTheme="minorHAnsi" w:hAnsiTheme="minorHAnsi"/>
          <w:position w:val="-10"/>
          <w:sz w:val="20"/>
        </w:rPr>
        <w:object w:dxaOrig="1020" w:dyaOrig="320" w14:anchorId="11113DB0">
          <v:shape id="_x0000_i1185" type="#_x0000_t75" style="width:49.9pt;height:14.25pt" o:ole="" fillcolor="window">
            <v:imagedata r:id="rId300" o:title=""/>
          </v:shape>
          <o:OLEObject Type="Embed" ProgID="Equation.DSMT4" ShapeID="_x0000_i1185" DrawAspect="Content" ObjectID="_1769434631" r:id="rId301"/>
        </w:object>
      </w:r>
      <w:r>
        <w:rPr>
          <w:rFonts w:asciiTheme="minorHAnsi" w:hAnsiTheme="minorHAnsi"/>
          <w:sz w:val="20"/>
        </w:rPr>
        <w:t> </w:t>
      </w:r>
      <w:r>
        <w:rPr>
          <w:rFonts w:asciiTheme="minorHAnsi" w:hAnsiTheme="minorHAnsi"/>
          <w:sz w:val="20"/>
        </w:rPr>
        <w:t> </w:t>
      </w:r>
      <w:r>
        <w:rPr>
          <w:rFonts w:asciiTheme="minorHAnsi" w:hAnsiTheme="minorHAnsi"/>
          <w:color w:val="000000"/>
          <w:sz w:val="20"/>
        </w:rPr>
        <w:t>Research hypothesis</w:t>
      </w:r>
    </w:p>
    <w:p w14:paraId="11113B85" w14:textId="77777777" w:rsidR="00FA6F83" w:rsidRDefault="001774B6">
      <w:pPr>
        <w:pStyle w:val="WPNormal"/>
        <w:ind w:left="360"/>
        <w:rPr>
          <w:rFonts w:asciiTheme="minorHAnsi" w:hAnsiTheme="minorHAnsi"/>
          <w:sz w:val="20"/>
        </w:rPr>
      </w:pPr>
      <w:r>
        <w:rPr>
          <w:rFonts w:asciiTheme="minorHAnsi" w:hAnsiTheme="minorHAnsi"/>
          <w:sz w:val="20"/>
        </w:rPr>
        <w:t>Since it is the one with the larger variance, population 1 is women’s scores.</w:t>
      </w:r>
    </w:p>
    <w:p w14:paraId="11113B86" w14:textId="77777777" w:rsidR="00FA6F83" w:rsidRDefault="001774B6">
      <w:pPr>
        <w:pStyle w:val="WPNormal"/>
        <w:spacing w:after="120"/>
        <w:ind w:left="360"/>
        <w:rPr>
          <w:rFonts w:asciiTheme="minorHAnsi" w:hAnsiTheme="minorHAnsi"/>
          <w:sz w:val="20"/>
        </w:rPr>
      </w:pPr>
      <w:r>
        <w:rPr>
          <w:rFonts w:asciiTheme="minorHAnsi" w:hAnsiTheme="minorHAnsi"/>
          <w:i/>
          <w:sz w:val="20"/>
        </w:rPr>
        <w:t>s</w:t>
      </w:r>
      <w:r>
        <w:rPr>
          <w:rFonts w:asciiTheme="minorHAnsi" w:hAnsiTheme="minorHAnsi"/>
          <w:sz w:val="20"/>
          <w:vertAlign w:val="subscript"/>
        </w:rPr>
        <w:t xml:space="preserve">1 </w:t>
      </w:r>
      <w:r>
        <w:rPr>
          <w:rFonts w:asciiTheme="minorHAnsi" w:hAnsiTheme="minorHAnsi"/>
          <w:sz w:val="20"/>
        </w:rPr>
        <w:t xml:space="preserve">= 2.4623, </w:t>
      </w:r>
      <w:r>
        <w:rPr>
          <w:rFonts w:asciiTheme="minorHAnsi" w:hAnsiTheme="minorHAnsi"/>
          <w:i/>
          <w:sz w:val="20"/>
        </w:rPr>
        <w:t>n</w:t>
      </w:r>
      <w:r>
        <w:rPr>
          <w:rFonts w:asciiTheme="minorHAnsi" w:hAnsiTheme="minorHAnsi"/>
          <w:sz w:val="20"/>
          <w:vertAlign w:val="subscript"/>
        </w:rPr>
        <w:t>1</w:t>
      </w:r>
      <w:r>
        <w:rPr>
          <w:rFonts w:asciiTheme="minorHAnsi" w:hAnsiTheme="minorHAnsi"/>
          <w:sz w:val="20"/>
        </w:rPr>
        <w:t xml:space="preserve"> = 20, </w:t>
      </w:r>
      <w:r>
        <w:rPr>
          <w:rFonts w:asciiTheme="minorHAnsi" w:hAnsiTheme="minorHAnsi"/>
          <w:i/>
          <w:sz w:val="20"/>
        </w:rPr>
        <w:t>s</w:t>
      </w:r>
      <w:r>
        <w:rPr>
          <w:rFonts w:asciiTheme="minorHAnsi" w:hAnsiTheme="minorHAnsi"/>
          <w:sz w:val="20"/>
          <w:vertAlign w:val="subscript"/>
        </w:rPr>
        <w:t>2</w:t>
      </w:r>
      <w:r>
        <w:rPr>
          <w:rFonts w:asciiTheme="minorHAnsi" w:hAnsiTheme="minorHAnsi"/>
          <w:sz w:val="20"/>
        </w:rPr>
        <w:t xml:space="preserve"> = 2.2118, </w:t>
      </w:r>
      <w:r>
        <w:rPr>
          <w:rFonts w:asciiTheme="minorHAnsi" w:hAnsiTheme="minorHAnsi"/>
          <w:i/>
          <w:sz w:val="20"/>
        </w:rPr>
        <w:t>n</w:t>
      </w:r>
      <w:r>
        <w:rPr>
          <w:rFonts w:asciiTheme="minorHAnsi" w:hAnsiTheme="minorHAnsi"/>
          <w:sz w:val="20"/>
          <w:vertAlign w:val="subscript"/>
        </w:rPr>
        <w:t>2</w:t>
      </w:r>
      <w:r>
        <w:rPr>
          <w:rFonts w:asciiTheme="minorHAnsi" w:hAnsiTheme="minorHAnsi"/>
          <w:sz w:val="20"/>
        </w:rPr>
        <w:t xml:space="preserve"> = 30</w:t>
      </w:r>
    </w:p>
    <w:p w14:paraId="11113B87"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2060" w:dyaOrig="620" w14:anchorId="11113DB1">
          <v:shape id="_x0000_i1186" type="#_x0000_t75" style="width:100.55pt;height:28.5pt" o:ole="" fillcolor="window">
            <v:imagedata r:id="rId302" o:title=""/>
          </v:shape>
          <o:OLEObject Type="Embed" ProgID="Equation.DSMT4" ShapeID="_x0000_i1186" DrawAspect="Content" ObjectID="_1769434632" r:id="rId303"/>
        </w:object>
      </w:r>
    </w:p>
    <w:p w14:paraId="11113B88" w14:textId="77777777" w:rsidR="00FA6F83" w:rsidRDefault="001774B6">
      <w:pPr>
        <w:pStyle w:val="WPNormal"/>
        <w:spacing w:after="120"/>
        <w:ind w:left="360"/>
        <w:rPr>
          <w:rFonts w:asciiTheme="minorHAnsi" w:hAnsiTheme="minorHAnsi"/>
          <w:sz w:val="20"/>
        </w:rPr>
      </w:pPr>
      <w:r>
        <w:rPr>
          <w:rFonts w:asciiTheme="minorHAnsi" w:hAnsiTheme="minorHAnsi"/>
          <w:sz w:val="20"/>
        </w:rPr>
        <w:t>Two-tail test (2* right tail) with degrees of freedom 19 and 29.</w:t>
      </w:r>
    </w:p>
    <w:p w14:paraId="11113B89"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w:t>
      </w:r>
      <w:r>
        <w:rPr>
          <w:rFonts w:asciiTheme="minorHAnsi" w:hAnsiTheme="minorHAnsi"/>
          <w:i/>
          <w:sz w:val="20"/>
        </w:rPr>
        <w:t>F</w:t>
      </w:r>
      <w:r>
        <w:rPr>
          <w:rFonts w:asciiTheme="minorHAnsi" w:hAnsiTheme="minorHAnsi"/>
          <w:sz w:val="20"/>
        </w:rPr>
        <w:t xml:space="preserve"> table, area in the upper tail is greater than 0.10, two-tail </w:t>
      </w:r>
      <w:r>
        <w:rPr>
          <w:rFonts w:asciiTheme="minorHAnsi" w:hAnsiTheme="minorHAnsi"/>
          <w:i/>
          <w:sz w:val="20"/>
        </w:rPr>
        <w:t>p</w:t>
      </w:r>
      <w:r>
        <w:rPr>
          <w:rFonts w:asciiTheme="minorHAnsi" w:hAnsiTheme="minorHAnsi"/>
          <w:sz w:val="20"/>
        </w:rPr>
        <w:t>-value is greater than 0.20.</w:t>
      </w:r>
    </w:p>
    <w:p w14:paraId="11113B8A" w14:textId="77777777" w:rsidR="00FA6F83" w:rsidRDefault="001774B6">
      <w:pPr>
        <w:pStyle w:val="WPNormal"/>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2*F.DIST.RT(1.24, 19, 29) = 0.5875</w:t>
      </w:r>
    </w:p>
    <w:p w14:paraId="11113B8B" w14:textId="64F7F13A" w:rsidR="00FA6F83" w:rsidRDefault="001774B6">
      <w:pPr>
        <w:pStyle w:val="WPNormal"/>
        <w:spacing w:after="120"/>
        <w:ind w:left="360"/>
        <w:rPr>
          <w:rFonts w:asciiTheme="minorHAnsi" w:hAnsiTheme="minorHAnsi"/>
          <w:sz w:val="20"/>
        </w:rPr>
      </w:pPr>
      <w:r>
        <w:rPr>
          <w:rFonts w:asciiTheme="minorHAnsi" w:hAnsiTheme="minorHAnsi"/>
          <w:sz w:val="20"/>
        </w:rPr>
        <w:t xml:space="preserve">Using unrounded </w:t>
      </w:r>
      <w:r w:rsidR="001F4B3A">
        <w:rPr>
          <w:rFonts w:asciiTheme="minorHAnsi" w:hAnsiTheme="minorHAnsi"/>
          <w:sz w:val="20"/>
        </w:rPr>
        <w:t>test statistic</w:t>
      </w:r>
      <w:r>
        <w:rPr>
          <w:rFonts w:asciiTheme="minorHAnsi" w:hAnsiTheme="minorHAnsi"/>
          <w:sz w:val="20"/>
        </w:rPr>
        <w:t xml:space="preserve"> via Excel with cell referencing, </w:t>
      </w:r>
      <w:r>
        <w:rPr>
          <w:rFonts w:asciiTheme="minorHAnsi" w:hAnsiTheme="minorHAnsi"/>
          <w:i/>
          <w:sz w:val="20"/>
        </w:rPr>
        <w:t>p</w:t>
      </w:r>
      <w:r>
        <w:rPr>
          <w:rFonts w:asciiTheme="minorHAnsi" w:hAnsiTheme="minorHAnsi"/>
          <w:sz w:val="20"/>
        </w:rPr>
        <w:t>-value = 0.5884</w:t>
      </w:r>
    </w:p>
    <w:p w14:paraId="11113B8C"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&gt; 0.10, do not reject </w:t>
      </w:r>
      <w:r>
        <w:rPr>
          <w:rFonts w:asciiTheme="minorHAnsi" w:hAnsiTheme="minorHAnsi"/>
          <w:position w:val="-10"/>
          <w:sz w:val="20"/>
        </w:rPr>
        <w:object w:dxaOrig="300" w:dyaOrig="300" w14:anchorId="11113DB2">
          <v:shape id="_x0000_i1187" type="#_x0000_t75" style="width:14.25pt;height:14.25pt" o:ole="">
            <v:imagedata r:id="rId304" o:title=""/>
          </v:shape>
          <o:OLEObject Type="Embed" ProgID="Equation.DSMT4" ShapeID="_x0000_i1187" DrawAspect="Content" ObjectID="_1769434633" r:id="rId305"/>
        </w:object>
      </w:r>
      <w:r>
        <w:rPr>
          <w:rFonts w:asciiTheme="minorHAnsi" w:hAnsiTheme="minorHAnsi"/>
          <w:sz w:val="20"/>
        </w:rPr>
        <w:t>. There is not a statistically significant difference in the variances.</w:t>
      </w:r>
    </w:p>
    <w:p w14:paraId="11113B8D" w14:textId="77777777" w:rsidR="00FA6F83" w:rsidRDefault="001774B6">
      <w:pPr>
        <w:pStyle w:val="WPNormal"/>
        <w:spacing w:after="120"/>
        <w:ind w:left="360"/>
        <w:rPr>
          <w:rFonts w:asciiTheme="minorHAnsi" w:hAnsiTheme="minorHAnsi"/>
          <w:sz w:val="20"/>
        </w:rPr>
      </w:pPr>
      <w:r>
        <w:rPr>
          <w:rFonts w:asciiTheme="minorHAnsi" w:hAnsiTheme="minorHAnsi"/>
          <w:sz w:val="20"/>
        </w:rPr>
        <w:t>We cannot conclude that there is a difference in the variability of golf scores for male and female professional golfers.</w:t>
      </w:r>
    </w:p>
    <w:p w14:paraId="11113B8E" w14:textId="77777777" w:rsidR="00FA6F83" w:rsidRDefault="001774B6">
      <w:pPr>
        <w:autoSpaceDE w:val="0"/>
        <w:autoSpaceDN w:val="0"/>
        <w:adjustRightInd w:val="0"/>
        <w:spacing w:after="120" w:line="240" w:lineRule="auto"/>
        <w:ind w:left="360" w:hanging="360"/>
        <w:rPr>
          <w:rFonts w:eastAsia="Arial" w:cs="Open Sans"/>
          <w:b/>
          <w:bCs/>
          <w:color w:val="D85629"/>
          <w:spacing w:val="-2"/>
          <w:sz w:val="20"/>
          <w:szCs w:val="20"/>
        </w:rPr>
      </w:pPr>
      <w:r>
        <w:rPr>
          <w:sz w:val="20"/>
          <w:szCs w:val="20"/>
        </w:rPr>
        <w:t>32.</w:t>
      </w:r>
      <w:r>
        <w:rPr>
          <w:sz w:val="20"/>
          <w:szCs w:val="20"/>
        </w:rPr>
        <w:tab/>
      </w:r>
      <w:r>
        <w:rPr>
          <w:rFonts w:cs="TimesLTStd-Bold"/>
          <w:b/>
          <w:bCs/>
          <w:spacing w:val="-2"/>
          <w:sz w:val="20"/>
          <w:szCs w:val="20"/>
          <w:lang w:val="en-IN"/>
        </w:rPr>
        <w:t xml:space="preserve">Grade Point Average Comparison. </w:t>
      </w:r>
      <w:r>
        <w:rPr>
          <w:rFonts w:cs="TimesLTStd-Roman"/>
          <w:spacing w:val="-2"/>
          <w:sz w:val="20"/>
          <w:szCs w:val="20"/>
          <w:lang w:val="en-IN"/>
        </w:rPr>
        <w:t>The grade point averages of 352 students who completed a college course in financial accounting have a standard deviation of 0.940. The grade point averages of 73 students who dropped out of the same course have a standard deviation of 0.797. Do the data indicate a difference between the variances of grade point averages for students who completed a financial accounting course and students who dropped out? Use a 0.05 level of significance. (</w:t>
      </w:r>
      <w:r>
        <w:rPr>
          <w:rFonts w:cs="TimesLTStd-Italic"/>
          <w:i/>
          <w:iCs/>
          <w:spacing w:val="-2"/>
          <w:sz w:val="20"/>
          <w:szCs w:val="20"/>
          <w:lang w:val="en-IN"/>
        </w:rPr>
        <w:t>Note: F</w:t>
      </w:r>
      <w:r>
        <w:rPr>
          <w:rFonts w:cs="TimesLTStd-Italic"/>
          <w:iCs/>
          <w:spacing w:val="-2"/>
          <w:sz w:val="20"/>
          <w:szCs w:val="20"/>
          <w:vertAlign w:val="subscript"/>
          <w:lang w:val="en-IN"/>
        </w:rPr>
        <w:t>0</w:t>
      </w:r>
      <w:r>
        <w:rPr>
          <w:rFonts w:cs="TimesLTStd-Roman"/>
          <w:spacing w:val="-2"/>
          <w:sz w:val="20"/>
          <w:szCs w:val="20"/>
          <w:vertAlign w:val="subscript"/>
          <w:lang w:val="en-IN"/>
        </w:rPr>
        <w:t>.025</w:t>
      </w:r>
      <w:r>
        <w:rPr>
          <w:rFonts w:cs="TimesLTStd-Roman"/>
          <w:spacing w:val="-2"/>
          <w:sz w:val="20"/>
          <w:szCs w:val="20"/>
          <w:lang w:val="en-IN"/>
        </w:rPr>
        <w:t xml:space="preserve"> with 351 and 72 degrees of freedom is 1.466.) </w:t>
      </w:r>
      <w:r>
        <w:rPr>
          <w:rFonts w:eastAsia="Arial" w:cs="Open Sans"/>
          <w:b/>
          <w:bCs/>
          <w:color w:val="D85629"/>
          <w:spacing w:val="-2"/>
          <w:sz w:val="20"/>
          <w:szCs w:val="20"/>
        </w:rPr>
        <w:t>LO 5</w:t>
      </w:r>
    </w:p>
    <w:p w14:paraId="11113B8F" w14:textId="77777777" w:rsidR="00FA6F83" w:rsidRDefault="001774B6">
      <w:pPr>
        <w:autoSpaceDE w:val="0"/>
        <w:autoSpaceDN w:val="0"/>
        <w:adjustRightInd w:val="0"/>
        <w:spacing w:after="0" w:line="240" w:lineRule="auto"/>
        <w:ind w:left="360"/>
        <w:rPr>
          <w:b/>
          <w:sz w:val="20"/>
          <w:szCs w:val="20"/>
        </w:rPr>
      </w:pPr>
      <w:r>
        <w:rPr>
          <w:b/>
          <w:sz w:val="20"/>
          <w:szCs w:val="20"/>
        </w:rPr>
        <w:t>Solutions:</w:t>
      </w:r>
    </w:p>
    <w:p w14:paraId="11113B90" w14:textId="77777777" w:rsidR="00FA6F83" w:rsidRDefault="001774B6">
      <w:pPr>
        <w:pStyle w:val="WPNormal"/>
        <w:ind w:left="360"/>
        <w:rPr>
          <w:rFonts w:asciiTheme="minorHAnsi" w:hAnsiTheme="minorHAnsi"/>
          <w:sz w:val="20"/>
        </w:rPr>
      </w:pPr>
      <w:r>
        <w:rPr>
          <w:rFonts w:asciiTheme="minorHAnsi" w:hAnsiTheme="minorHAnsi"/>
          <w:position w:val="-10"/>
          <w:sz w:val="20"/>
        </w:rPr>
        <w:object w:dxaOrig="1040" w:dyaOrig="320" w14:anchorId="11113DB3">
          <v:shape id="_x0000_i1188" type="#_x0000_t75" style="width:52.05pt;height:14.25pt" o:ole="" fillcolor="window">
            <v:imagedata r:id="rId306" o:title=""/>
          </v:shape>
          <o:OLEObject Type="Embed" ProgID="Equation.DSMT4" ShapeID="_x0000_i1188" DrawAspect="Content" ObjectID="_1769434634" r:id="rId307"/>
        </w:object>
      </w:r>
    </w:p>
    <w:p w14:paraId="11113B91" w14:textId="77777777" w:rsidR="00FA6F83" w:rsidRDefault="001774B6">
      <w:pPr>
        <w:pStyle w:val="WPNormal"/>
        <w:spacing w:after="120"/>
        <w:ind w:left="360"/>
        <w:rPr>
          <w:rFonts w:asciiTheme="minorHAnsi" w:hAnsiTheme="minorHAnsi"/>
          <w:sz w:val="20"/>
        </w:rPr>
      </w:pPr>
      <w:r>
        <w:rPr>
          <w:rFonts w:asciiTheme="minorHAnsi" w:hAnsiTheme="minorHAnsi"/>
          <w:position w:val="-10"/>
          <w:sz w:val="20"/>
        </w:rPr>
        <w:object w:dxaOrig="1060" w:dyaOrig="320" w14:anchorId="11113DB4">
          <v:shape id="_x0000_i1189" type="#_x0000_t75" style="width:52.05pt;height:14.25pt" o:ole="" fillcolor="window">
            <v:imagedata r:id="rId308" o:title=""/>
          </v:shape>
          <o:OLEObject Type="Embed" ProgID="Equation.DSMT4" ShapeID="_x0000_i1189" DrawAspect="Content" ObjectID="_1769434635" r:id="rId309"/>
        </w:object>
      </w:r>
      <w:r>
        <w:rPr>
          <w:rFonts w:asciiTheme="minorHAnsi" w:hAnsiTheme="minorHAnsi"/>
          <w:sz w:val="20"/>
        </w:rPr>
        <w:t> </w:t>
      </w:r>
      <w:r>
        <w:rPr>
          <w:rFonts w:asciiTheme="minorHAnsi" w:hAnsiTheme="minorHAnsi"/>
          <w:sz w:val="20"/>
        </w:rPr>
        <w:t> </w:t>
      </w:r>
      <w:r>
        <w:rPr>
          <w:rFonts w:asciiTheme="minorHAnsi" w:hAnsiTheme="minorHAnsi"/>
          <w:color w:val="000000"/>
          <w:sz w:val="20"/>
        </w:rPr>
        <w:t>Research hypothesis</w:t>
      </w:r>
    </w:p>
    <w:p w14:paraId="11113B92" w14:textId="77777777" w:rsidR="00FA6F83" w:rsidRDefault="001774B6">
      <w:pPr>
        <w:pStyle w:val="WPNormal"/>
        <w:ind w:left="360"/>
        <w:rPr>
          <w:rFonts w:asciiTheme="minorHAnsi" w:hAnsiTheme="minorHAnsi"/>
          <w:sz w:val="20"/>
        </w:rPr>
      </w:pPr>
      <w:r>
        <w:rPr>
          <w:rFonts w:asciiTheme="minorHAnsi" w:hAnsiTheme="minorHAnsi"/>
          <w:sz w:val="20"/>
        </w:rPr>
        <w:t>Since it is the one with the larger variance, population 1 is those who completed course</w:t>
      </w:r>
    </w:p>
    <w:p w14:paraId="11113B93" w14:textId="77777777" w:rsidR="00FA6F83" w:rsidRDefault="001774B6">
      <w:pPr>
        <w:pStyle w:val="WPNormal"/>
        <w:spacing w:after="120"/>
        <w:ind w:left="360"/>
        <w:rPr>
          <w:rFonts w:asciiTheme="minorHAnsi" w:hAnsiTheme="minorHAnsi"/>
          <w:sz w:val="20"/>
        </w:rPr>
      </w:pPr>
      <w:r>
        <w:rPr>
          <w:rFonts w:asciiTheme="minorHAnsi" w:hAnsiTheme="minorHAnsi"/>
          <w:i/>
          <w:sz w:val="20"/>
        </w:rPr>
        <w:t>s</w:t>
      </w:r>
      <w:r>
        <w:rPr>
          <w:rFonts w:asciiTheme="minorHAnsi" w:hAnsiTheme="minorHAnsi"/>
          <w:sz w:val="20"/>
          <w:vertAlign w:val="subscript"/>
        </w:rPr>
        <w:t>1</w:t>
      </w:r>
      <w:r>
        <w:rPr>
          <w:rFonts w:asciiTheme="minorHAnsi" w:hAnsiTheme="minorHAnsi"/>
          <w:sz w:val="20"/>
        </w:rPr>
        <w:t xml:space="preserve"> = 0.940, </w:t>
      </w:r>
      <w:r>
        <w:rPr>
          <w:rFonts w:asciiTheme="minorHAnsi" w:hAnsiTheme="minorHAnsi"/>
          <w:i/>
          <w:sz w:val="20"/>
        </w:rPr>
        <w:t>n</w:t>
      </w:r>
      <w:r>
        <w:rPr>
          <w:rFonts w:asciiTheme="minorHAnsi" w:hAnsiTheme="minorHAnsi"/>
          <w:sz w:val="20"/>
          <w:vertAlign w:val="subscript"/>
        </w:rPr>
        <w:t>1</w:t>
      </w:r>
      <w:r>
        <w:rPr>
          <w:rFonts w:asciiTheme="minorHAnsi" w:hAnsiTheme="minorHAnsi"/>
          <w:sz w:val="20"/>
        </w:rPr>
        <w:t xml:space="preserve"> = 352, </w:t>
      </w:r>
      <w:r>
        <w:rPr>
          <w:rFonts w:asciiTheme="minorHAnsi" w:hAnsiTheme="minorHAnsi"/>
          <w:i/>
          <w:sz w:val="20"/>
        </w:rPr>
        <w:t>s</w:t>
      </w:r>
      <w:r>
        <w:rPr>
          <w:rFonts w:asciiTheme="minorHAnsi" w:hAnsiTheme="minorHAnsi"/>
          <w:sz w:val="20"/>
          <w:vertAlign w:val="subscript"/>
        </w:rPr>
        <w:t>2</w:t>
      </w:r>
      <w:r>
        <w:rPr>
          <w:rFonts w:asciiTheme="minorHAnsi" w:hAnsiTheme="minorHAnsi"/>
          <w:sz w:val="20"/>
        </w:rPr>
        <w:t xml:space="preserve"> = 0.797, </w:t>
      </w:r>
      <w:r>
        <w:rPr>
          <w:rFonts w:asciiTheme="minorHAnsi" w:hAnsiTheme="minorHAnsi"/>
          <w:i/>
          <w:sz w:val="20"/>
        </w:rPr>
        <w:t>n</w:t>
      </w:r>
      <w:r>
        <w:rPr>
          <w:rFonts w:asciiTheme="minorHAnsi" w:hAnsiTheme="minorHAnsi"/>
          <w:sz w:val="20"/>
          <w:vertAlign w:val="subscript"/>
        </w:rPr>
        <w:t>2</w:t>
      </w:r>
      <w:r>
        <w:rPr>
          <w:rFonts w:asciiTheme="minorHAnsi" w:hAnsiTheme="minorHAnsi"/>
          <w:sz w:val="20"/>
        </w:rPr>
        <w:t xml:space="preserve"> = 73</w:t>
      </w:r>
    </w:p>
    <w:p w14:paraId="11113B94"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critical value approach and Excel to determine the critical value, since </w:t>
      </w:r>
      <w:r>
        <w:rPr>
          <w:rFonts w:asciiTheme="minorHAnsi" w:hAnsiTheme="minorHAnsi"/>
          <w:i/>
          <w:sz w:val="20"/>
        </w:rPr>
        <w:t>F</w:t>
      </w:r>
      <w:r>
        <w:rPr>
          <w:rFonts w:asciiTheme="minorHAnsi" w:hAnsiTheme="minorHAnsi"/>
          <w:sz w:val="20"/>
        </w:rPr>
        <w:t xml:space="preserve"> tables do not have 351 and 72 degrees of freedom.</w:t>
      </w:r>
    </w:p>
    <w:p w14:paraId="11113B95"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Excel, F.INV.RT(0.025, 351, 72) gives the Critical </w:t>
      </w:r>
      <w:r>
        <w:rPr>
          <w:rFonts w:asciiTheme="minorHAnsi" w:hAnsiTheme="minorHAnsi"/>
          <w:i/>
          <w:sz w:val="20"/>
        </w:rPr>
        <w:t>F</w:t>
      </w:r>
      <w:r>
        <w:rPr>
          <w:rFonts w:asciiTheme="minorHAnsi" w:hAnsiTheme="minorHAnsi"/>
          <w:sz w:val="20"/>
          <w:vertAlign w:val="subscript"/>
        </w:rPr>
        <w:t>0.025</w:t>
      </w:r>
      <w:r>
        <w:rPr>
          <w:rFonts w:asciiTheme="minorHAnsi" w:hAnsiTheme="minorHAnsi"/>
          <w:sz w:val="20"/>
        </w:rPr>
        <w:t xml:space="preserve"> = 1.466</w:t>
      </w:r>
    </w:p>
    <w:p w14:paraId="11113B96"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Reject </w:t>
      </w:r>
      <w:r>
        <w:rPr>
          <w:rFonts w:asciiTheme="minorHAnsi" w:hAnsiTheme="minorHAnsi"/>
          <w:i/>
          <w:sz w:val="20"/>
        </w:rPr>
        <w:t>H</w:t>
      </w:r>
      <w:r>
        <w:rPr>
          <w:rFonts w:asciiTheme="minorHAnsi" w:hAnsiTheme="minorHAnsi"/>
          <w:position w:val="-4"/>
          <w:sz w:val="20"/>
          <w:vertAlign w:val="subscript"/>
        </w:rPr>
        <w:t>0</w:t>
      </w:r>
      <w:r>
        <w:rPr>
          <w:rFonts w:asciiTheme="minorHAnsi" w:hAnsiTheme="minorHAnsi"/>
          <w:sz w:val="20"/>
        </w:rPr>
        <w:t xml:space="preserve"> if </w:t>
      </w:r>
      <w:r>
        <w:rPr>
          <w:rFonts w:asciiTheme="minorHAnsi" w:hAnsiTheme="minorHAnsi"/>
          <w:i/>
          <w:sz w:val="20"/>
        </w:rPr>
        <w:t>F</w:t>
      </w:r>
      <w:r>
        <w:rPr>
          <w:rFonts w:asciiTheme="minorHAnsi" w:hAnsiTheme="minorHAnsi"/>
          <w:sz w:val="20"/>
        </w:rPr>
        <w:t xml:space="preserve"> ≥ 1.466</w:t>
      </w:r>
    </w:p>
    <w:p w14:paraId="11113B97"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1980" w:dyaOrig="620" w14:anchorId="11113DB5">
          <v:shape id="_x0000_i1190" type="#_x0000_t75" style="width:99.8pt;height:28.5pt" o:ole="" fillcolor="window">
            <v:imagedata r:id="rId310" o:title=""/>
          </v:shape>
          <o:OLEObject Type="Embed" ProgID="Equation.DSMT4" ShapeID="_x0000_i1190" DrawAspect="Content" ObjectID="_1769434636" r:id="rId311"/>
        </w:object>
      </w:r>
    </w:p>
    <w:p w14:paraId="11113B98" w14:textId="77777777" w:rsidR="00FA6F83" w:rsidRDefault="001774B6">
      <w:pPr>
        <w:pStyle w:val="WPNormal"/>
        <w:spacing w:after="120"/>
        <w:ind w:left="360"/>
        <w:rPr>
          <w:rFonts w:asciiTheme="minorHAnsi" w:hAnsiTheme="minorHAnsi"/>
          <w:sz w:val="20"/>
        </w:rPr>
      </w:pPr>
      <w:r>
        <w:rPr>
          <w:rFonts w:asciiTheme="minorHAnsi" w:hAnsiTheme="minorHAnsi"/>
          <w:i/>
          <w:sz w:val="20"/>
        </w:rPr>
        <w:t>F</w:t>
      </w:r>
      <w:r>
        <w:rPr>
          <w:rFonts w:asciiTheme="minorHAnsi" w:hAnsiTheme="minorHAnsi"/>
          <w:sz w:val="20"/>
        </w:rPr>
        <w:t xml:space="preserve"> &lt; 1.466, do not reject </w:t>
      </w:r>
      <w:r>
        <w:rPr>
          <w:rFonts w:asciiTheme="minorHAnsi" w:hAnsiTheme="minorHAnsi"/>
          <w:i/>
          <w:sz w:val="20"/>
        </w:rPr>
        <w:t>H</w:t>
      </w:r>
      <w:r>
        <w:rPr>
          <w:rFonts w:asciiTheme="minorHAnsi" w:hAnsiTheme="minorHAnsi"/>
          <w:position w:val="-4"/>
          <w:sz w:val="20"/>
          <w:vertAlign w:val="subscript"/>
        </w:rPr>
        <w:t>0</w:t>
      </w:r>
      <w:r>
        <w:rPr>
          <w:rFonts w:asciiTheme="minorHAnsi" w:hAnsiTheme="minorHAnsi"/>
          <w:sz w:val="20"/>
        </w:rPr>
        <w:t>. We are not able to conclude students who complete the course, and students who drop out have different variances of grade point averages.</w:t>
      </w:r>
    </w:p>
    <w:p w14:paraId="11113B99"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Excel, the </w:t>
      </w:r>
      <w:r>
        <w:rPr>
          <w:rFonts w:asciiTheme="minorHAnsi" w:hAnsiTheme="minorHAnsi"/>
          <w:i/>
          <w:sz w:val="20"/>
        </w:rPr>
        <w:t>p</w:t>
      </w:r>
      <w:r>
        <w:rPr>
          <w:rFonts w:asciiTheme="minorHAnsi" w:hAnsiTheme="minorHAnsi"/>
          <w:sz w:val="20"/>
        </w:rPr>
        <w:t>-value approach gives the following:</w:t>
      </w:r>
    </w:p>
    <w:p w14:paraId="11113B9A" w14:textId="77777777" w:rsidR="00FA6F83" w:rsidRDefault="001774B6">
      <w:pPr>
        <w:pStyle w:val="WPNormal"/>
        <w:keepNext/>
        <w:widowControl/>
        <w:spacing w:after="120"/>
        <w:ind w:left="360"/>
        <w:rPr>
          <w:rFonts w:asciiTheme="minorHAnsi" w:hAnsiTheme="minorHAnsi"/>
          <w:sz w:val="20"/>
        </w:rPr>
      </w:pPr>
      <w:r>
        <w:rPr>
          <w:rFonts w:asciiTheme="minorHAnsi" w:hAnsiTheme="minorHAnsi"/>
          <w:sz w:val="20"/>
        </w:rPr>
        <w:t>Two-tail test (2* right tail) with degrees of freedom 351 and 72</w:t>
      </w:r>
    </w:p>
    <w:p w14:paraId="11113B9B" w14:textId="77777777" w:rsidR="00FA6F83" w:rsidRDefault="001774B6">
      <w:pPr>
        <w:pStyle w:val="WPNormal"/>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2*F.DIST.RT(1.39, 351, 72) = 0.0906</w:t>
      </w:r>
    </w:p>
    <w:p w14:paraId="11113B9C" w14:textId="487107CC" w:rsidR="00FA6F83" w:rsidRDefault="001774B6">
      <w:pPr>
        <w:pStyle w:val="WPNormal"/>
        <w:spacing w:after="120"/>
        <w:ind w:left="360"/>
        <w:rPr>
          <w:rFonts w:asciiTheme="minorHAnsi" w:hAnsiTheme="minorHAnsi"/>
          <w:sz w:val="20"/>
        </w:rPr>
      </w:pPr>
      <w:r>
        <w:rPr>
          <w:rFonts w:asciiTheme="minorHAnsi" w:hAnsiTheme="minorHAnsi"/>
          <w:sz w:val="20"/>
        </w:rPr>
        <w:t xml:space="preserve">Using unrounded </w:t>
      </w:r>
      <w:r w:rsidR="001F4B3A">
        <w:rPr>
          <w:rFonts w:asciiTheme="minorHAnsi" w:hAnsiTheme="minorHAnsi"/>
          <w:sz w:val="20"/>
        </w:rPr>
        <w:t>test statistic</w:t>
      </w:r>
      <w:r>
        <w:rPr>
          <w:rFonts w:asciiTheme="minorHAnsi" w:hAnsiTheme="minorHAnsi"/>
          <w:sz w:val="20"/>
        </w:rPr>
        <w:t xml:space="preserve"> via Excel with cell referencing, </w:t>
      </w:r>
      <w:r>
        <w:rPr>
          <w:rFonts w:asciiTheme="minorHAnsi" w:hAnsiTheme="minorHAnsi"/>
          <w:i/>
          <w:sz w:val="20"/>
        </w:rPr>
        <w:t>p</w:t>
      </w:r>
      <w:r>
        <w:rPr>
          <w:rFonts w:asciiTheme="minorHAnsi" w:hAnsiTheme="minorHAnsi"/>
          <w:sz w:val="20"/>
        </w:rPr>
        <w:t>-value = 0.0899</w:t>
      </w:r>
    </w:p>
    <w:p w14:paraId="11113B9D"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-value &gt; 0.05, do not reject</w:t>
      </w:r>
      <w:r>
        <w:rPr>
          <w:rFonts w:asciiTheme="minorHAnsi" w:hAnsiTheme="minorHAnsi"/>
          <w:position w:val="-10"/>
          <w:sz w:val="20"/>
        </w:rPr>
        <w:object w:dxaOrig="300" w:dyaOrig="300" w14:anchorId="11113DB6">
          <v:shape id="_x0000_i1191" type="#_x0000_t75" style="width:14.25pt;height:14.25pt" o:ole="">
            <v:imagedata r:id="rId304" o:title=""/>
          </v:shape>
          <o:OLEObject Type="Embed" ProgID="Equation.DSMT4" ShapeID="_x0000_i1191" DrawAspect="Content" ObjectID="_1769434637" r:id="rId312"/>
        </w:object>
      </w:r>
      <w:r>
        <w:rPr>
          <w:rFonts w:asciiTheme="minorHAnsi" w:hAnsiTheme="minorHAnsi"/>
          <w:sz w:val="20"/>
        </w:rPr>
        <w:t>. There is not a statistically significant difference in the variances.</w:t>
      </w:r>
    </w:p>
    <w:p w14:paraId="11113B9E" w14:textId="77777777" w:rsidR="00FA6F83" w:rsidRDefault="001774B6">
      <w:pPr>
        <w:autoSpaceDE w:val="0"/>
        <w:autoSpaceDN w:val="0"/>
        <w:adjustRightInd w:val="0"/>
        <w:spacing w:after="120" w:line="240" w:lineRule="auto"/>
        <w:ind w:left="360" w:hanging="360"/>
        <w:rPr>
          <w:rFonts w:eastAsia="Arial" w:cs="Open Sans"/>
          <w:b/>
          <w:bCs/>
          <w:color w:val="D85629"/>
          <w:spacing w:val="-4"/>
          <w:sz w:val="20"/>
          <w:szCs w:val="20"/>
        </w:rPr>
      </w:pPr>
      <w:r>
        <w:rPr>
          <w:sz w:val="20"/>
          <w:szCs w:val="20"/>
        </w:rPr>
        <w:t>33.</w:t>
      </w:r>
      <w:r>
        <w:rPr>
          <w:sz w:val="20"/>
          <w:szCs w:val="20"/>
        </w:rPr>
        <w:tab/>
      </w:r>
      <w:r>
        <w:rPr>
          <w:rFonts w:cs="TimesLTStd-Bold"/>
          <w:b/>
          <w:bCs/>
          <w:spacing w:val="-4"/>
          <w:sz w:val="20"/>
          <w:szCs w:val="20"/>
          <w:lang w:val="en-IN"/>
        </w:rPr>
        <w:t xml:space="preserve">Weekly Cost Reporting. </w:t>
      </w:r>
      <w:r>
        <w:rPr>
          <w:rFonts w:cs="TimesLTStd-Roman"/>
          <w:spacing w:val="-4"/>
          <w:sz w:val="20"/>
          <w:szCs w:val="20"/>
          <w:lang w:val="en-IN"/>
        </w:rPr>
        <w:t xml:space="preserve">Stable cost reporting in a manufacturing setting is typically a sign that operations are running smoothly. The accounting department at Rockwell Collins, an avionics manufacturer, analyzes the variance of the weekly costs reported by two of its production departments. A sample of 16 cost reports for each of the two departments shows cost variances of 2.3 and 5.4, respectively. Is this sample sufficient to conclude that the two production departments differ in terms of weekly cost variance? Use </w:t>
      </w:r>
      <w:r>
        <w:rPr>
          <w:rFonts w:cs="MathematicalPi-One-Italic"/>
          <w:i/>
          <w:iCs/>
          <w:spacing w:val="-4"/>
          <w:sz w:val="20"/>
          <w:szCs w:val="20"/>
          <w:lang w:val="en-IN"/>
        </w:rPr>
        <w:sym w:font="Symbol" w:char="F061"/>
      </w:r>
      <w:r>
        <w:rPr>
          <w:rFonts w:cs="MathematicalPi-One-Italic"/>
          <w:i/>
          <w:iCs/>
          <w:spacing w:val="-4"/>
          <w:sz w:val="20"/>
          <w:szCs w:val="20"/>
          <w:lang w:val="en-IN"/>
        </w:rPr>
        <w:t xml:space="preserve"> </w:t>
      </w:r>
      <w:r>
        <w:rPr>
          <w:rFonts w:cs="MathematicalPiLTStd-1"/>
          <w:spacing w:val="-4"/>
          <w:sz w:val="20"/>
          <w:szCs w:val="20"/>
          <w:lang w:val="en-IN"/>
        </w:rPr>
        <w:t>= 0</w:t>
      </w:r>
      <w:r>
        <w:rPr>
          <w:rFonts w:cs="TimesLTStd-Roman"/>
          <w:spacing w:val="-4"/>
          <w:sz w:val="20"/>
          <w:szCs w:val="20"/>
          <w:lang w:val="en-IN"/>
        </w:rPr>
        <w:t xml:space="preserve">.10. </w:t>
      </w:r>
      <w:r>
        <w:rPr>
          <w:rFonts w:eastAsia="Arial" w:cs="Open Sans"/>
          <w:b/>
          <w:bCs/>
          <w:color w:val="D85629"/>
          <w:spacing w:val="-4"/>
          <w:sz w:val="20"/>
          <w:szCs w:val="20"/>
        </w:rPr>
        <w:t>LO 5</w:t>
      </w:r>
    </w:p>
    <w:p w14:paraId="11113B9F" w14:textId="77777777" w:rsidR="00FA6F83" w:rsidRDefault="001774B6">
      <w:pPr>
        <w:autoSpaceDE w:val="0"/>
        <w:autoSpaceDN w:val="0"/>
        <w:adjustRightInd w:val="0"/>
        <w:spacing w:after="0" w:line="240" w:lineRule="auto"/>
        <w:ind w:left="360"/>
        <w:rPr>
          <w:b/>
          <w:sz w:val="20"/>
          <w:szCs w:val="20"/>
        </w:rPr>
      </w:pPr>
      <w:r>
        <w:rPr>
          <w:b/>
          <w:sz w:val="20"/>
          <w:szCs w:val="20"/>
        </w:rPr>
        <w:t>Solutions:</w:t>
      </w:r>
    </w:p>
    <w:p w14:paraId="11113BA0" w14:textId="77777777" w:rsidR="00FA6F83" w:rsidRDefault="001774B6">
      <w:pPr>
        <w:pStyle w:val="WPNormal"/>
        <w:ind w:left="360"/>
        <w:rPr>
          <w:rFonts w:asciiTheme="minorHAnsi" w:hAnsiTheme="minorHAnsi"/>
          <w:sz w:val="20"/>
        </w:rPr>
      </w:pPr>
      <w:r>
        <w:rPr>
          <w:rFonts w:asciiTheme="minorHAnsi" w:hAnsiTheme="minorHAnsi"/>
          <w:position w:val="-10"/>
          <w:sz w:val="20"/>
        </w:rPr>
        <w:object w:dxaOrig="999" w:dyaOrig="320" w14:anchorId="11113DB7">
          <v:shape id="_x0000_i1192" type="#_x0000_t75" style="width:49.9pt;height:14.25pt" o:ole="" fillcolor="window">
            <v:imagedata r:id="rId313" o:title=""/>
          </v:shape>
          <o:OLEObject Type="Embed" ProgID="Equation.DSMT4" ShapeID="_x0000_i1192" DrawAspect="Content" ObjectID="_1769434638" r:id="rId314"/>
        </w:object>
      </w:r>
    </w:p>
    <w:p w14:paraId="11113BA1" w14:textId="77777777" w:rsidR="00FA6F83" w:rsidRDefault="001774B6">
      <w:pPr>
        <w:pStyle w:val="WPNormal"/>
        <w:spacing w:after="120"/>
        <w:ind w:left="360"/>
        <w:rPr>
          <w:rFonts w:asciiTheme="minorHAnsi" w:hAnsiTheme="minorHAnsi"/>
          <w:sz w:val="20"/>
        </w:rPr>
      </w:pPr>
      <w:r>
        <w:rPr>
          <w:rFonts w:asciiTheme="minorHAnsi" w:hAnsiTheme="minorHAnsi"/>
          <w:position w:val="-10"/>
          <w:sz w:val="20"/>
        </w:rPr>
        <w:object w:dxaOrig="1020" w:dyaOrig="320" w14:anchorId="11113DB8">
          <v:shape id="_x0000_i1193" type="#_x0000_t75" style="width:49.9pt;height:14.25pt" o:ole="" fillcolor="window">
            <v:imagedata r:id="rId315" o:title=""/>
          </v:shape>
          <o:OLEObject Type="Embed" ProgID="Equation.DSMT4" ShapeID="_x0000_i1193" DrawAspect="Content" ObjectID="_1769434639" r:id="rId316"/>
        </w:object>
      </w:r>
      <w:r>
        <w:rPr>
          <w:rFonts w:asciiTheme="minorHAnsi" w:hAnsiTheme="minorHAnsi"/>
          <w:sz w:val="20"/>
        </w:rPr>
        <w:t> </w:t>
      </w:r>
      <w:r>
        <w:rPr>
          <w:rFonts w:asciiTheme="minorHAnsi" w:hAnsiTheme="minorHAnsi"/>
          <w:sz w:val="20"/>
        </w:rPr>
        <w:t> </w:t>
      </w:r>
      <w:r>
        <w:rPr>
          <w:rFonts w:asciiTheme="minorHAnsi" w:hAnsiTheme="minorHAnsi"/>
          <w:color w:val="000000"/>
          <w:sz w:val="20"/>
        </w:rPr>
        <w:t>Research hypothesis</w:t>
      </w:r>
    </w:p>
    <w:p w14:paraId="11113BA2" w14:textId="77777777" w:rsidR="00FA6F83" w:rsidRDefault="001774B6">
      <w:pPr>
        <w:pStyle w:val="WPNormal"/>
        <w:ind w:left="360"/>
        <w:rPr>
          <w:rFonts w:asciiTheme="minorHAnsi" w:hAnsiTheme="minorHAnsi"/>
          <w:sz w:val="20"/>
        </w:rPr>
      </w:pPr>
      <w:r>
        <w:rPr>
          <w:rFonts w:asciiTheme="minorHAnsi" w:hAnsiTheme="minorHAnsi"/>
          <w:sz w:val="20"/>
        </w:rPr>
        <w:t>Population 1 has the larger sample variance.</w:t>
      </w:r>
    </w:p>
    <w:p w14:paraId="11113BA3" w14:textId="77777777" w:rsidR="00FA6F83" w:rsidRDefault="001774B6">
      <w:pPr>
        <w:pStyle w:val="WPNormal"/>
        <w:spacing w:after="120"/>
        <w:ind w:left="360"/>
        <w:rPr>
          <w:rFonts w:asciiTheme="minorHAnsi" w:hAnsiTheme="minorHAnsi"/>
          <w:sz w:val="20"/>
        </w:rPr>
      </w:pPr>
      <w:r>
        <w:rPr>
          <w:rFonts w:asciiTheme="minorHAnsi" w:hAnsiTheme="minorHAnsi"/>
          <w:i/>
          <w:sz w:val="20"/>
        </w:rPr>
        <w:t>s</w:t>
      </w:r>
      <w:r>
        <w:rPr>
          <w:rFonts w:asciiTheme="minorHAnsi" w:hAnsiTheme="minorHAnsi"/>
          <w:sz w:val="20"/>
          <w:vertAlign w:val="subscript"/>
        </w:rPr>
        <w:t>1</w:t>
      </w:r>
      <w:r>
        <w:rPr>
          <w:rFonts w:asciiTheme="minorHAnsi" w:hAnsiTheme="minorHAnsi"/>
          <w:sz w:val="20"/>
          <w:vertAlign w:val="superscript"/>
        </w:rPr>
        <w:t>2</w:t>
      </w:r>
      <w:r>
        <w:rPr>
          <w:rFonts w:asciiTheme="minorHAnsi" w:hAnsiTheme="minorHAnsi"/>
          <w:sz w:val="20"/>
        </w:rPr>
        <w:t xml:space="preserve"> = 5.4, </w:t>
      </w:r>
      <w:r>
        <w:rPr>
          <w:rFonts w:asciiTheme="minorHAnsi" w:hAnsiTheme="minorHAnsi"/>
          <w:i/>
          <w:sz w:val="20"/>
        </w:rPr>
        <w:t>n</w:t>
      </w:r>
      <w:r>
        <w:rPr>
          <w:rFonts w:asciiTheme="minorHAnsi" w:hAnsiTheme="minorHAnsi"/>
          <w:sz w:val="20"/>
          <w:vertAlign w:val="subscript"/>
        </w:rPr>
        <w:t>1</w:t>
      </w:r>
      <w:r>
        <w:rPr>
          <w:rFonts w:asciiTheme="minorHAnsi" w:hAnsiTheme="minorHAnsi"/>
          <w:sz w:val="20"/>
        </w:rPr>
        <w:t xml:space="preserve"> = 16, s</w:t>
      </w:r>
      <w:r>
        <w:rPr>
          <w:rFonts w:asciiTheme="minorHAnsi" w:hAnsiTheme="minorHAnsi"/>
          <w:sz w:val="20"/>
          <w:vertAlign w:val="subscript"/>
        </w:rPr>
        <w:t>2</w:t>
      </w:r>
      <w:r>
        <w:rPr>
          <w:rFonts w:asciiTheme="minorHAnsi" w:hAnsiTheme="minorHAnsi"/>
          <w:sz w:val="20"/>
          <w:vertAlign w:val="superscript"/>
        </w:rPr>
        <w:t>2</w:t>
      </w:r>
      <w:r>
        <w:rPr>
          <w:rFonts w:asciiTheme="minorHAnsi" w:hAnsiTheme="minorHAnsi"/>
          <w:sz w:val="20"/>
        </w:rPr>
        <w:t xml:space="preserve"> = 2.3, </w:t>
      </w:r>
      <w:r>
        <w:rPr>
          <w:rFonts w:asciiTheme="minorHAnsi" w:hAnsiTheme="minorHAnsi"/>
          <w:i/>
          <w:sz w:val="20"/>
        </w:rPr>
        <w:t>n</w:t>
      </w:r>
      <w:r>
        <w:rPr>
          <w:rFonts w:asciiTheme="minorHAnsi" w:hAnsiTheme="minorHAnsi"/>
          <w:sz w:val="20"/>
          <w:vertAlign w:val="subscript"/>
        </w:rPr>
        <w:t>2</w:t>
      </w:r>
      <w:r>
        <w:rPr>
          <w:rFonts w:asciiTheme="minorHAnsi" w:hAnsiTheme="minorHAnsi"/>
          <w:sz w:val="20"/>
        </w:rPr>
        <w:t xml:space="preserve"> = 16</w:t>
      </w:r>
    </w:p>
    <w:p w14:paraId="11113BA4"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1700" w:dyaOrig="620" w14:anchorId="11113DB9">
          <v:shape id="_x0000_i1194" type="#_x0000_t75" style="width:86.25pt;height:28.5pt" o:ole="" fillcolor="window">
            <v:imagedata r:id="rId317" o:title=""/>
          </v:shape>
          <o:OLEObject Type="Embed" ProgID="Equation.DSMT4" ShapeID="_x0000_i1194" DrawAspect="Content" ObjectID="_1769434640" r:id="rId318"/>
        </w:object>
      </w:r>
    </w:p>
    <w:p w14:paraId="11113BA5" w14:textId="77777777" w:rsidR="00FA6F83" w:rsidRDefault="001774B6">
      <w:pPr>
        <w:pStyle w:val="WPNormal"/>
        <w:spacing w:after="120"/>
        <w:ind w:left="360"/>
        <w:rPr>
          <w:rFonts w:asciiTheme="minorHAnsi" w:hAnsiTheme="minorHAnsi"/>
          <w:sz w:val="20"/>
        </w:rPr>
      </w:pPr>
      <w:r>
        <w:rPr>
          <w:rFonts w:asciiTheme="minorHAnsi" w:hAnsiTheme="minorHAnsi"/>
          <w:sz w:val="20"/>
        </w:rPr>
        <w:t>Two-tail test (2* right tail) with degrees of freedom 15 and 15</w:t>
      </w:r>
    </w:p>
    <w:p w14:paraId="11113BA6" w14:textId="77777777" w:rsidR="00FA6F83" w:rsidRDefault="001774B6">
      <w:pPr>
        <w:pStyle w:val="WPNormal"/>
        <w:spacing w:after="120"/>
        <w:ind w:left="360"/>
        <w:rPr>
          <w:rFonts w:asciiTheme="minorHAnsi" w:hAnsiTheme="minorHAnsi"/>
          <w:spacing w:val="-4"/>
          <w:sz w:val="20"/>
        </w:rPr>
      </w:pPr>
      <w:r>
        <w:rPr>
          <w:rFonts w:asciiTheme="minorHAnsi" w:hAnsiTheme="minorHAnsi"/>
          <w:spacing w:val="-4"/>
          <w:sz w:val="20"/>
        </w:rPr>
        <w:t xml:space="preserve">Using </w:t>
      </w:r>
      <w:r>
        <w:rPr>
          <w:rFonts w:asciiTheme="minorHAnsi" w:hAnsiTheme="minorHAnsi"/>
          <w:i/>
          <w:spacing w:val="-4"/>
          <w:sz w:val="20"/>
        </w:rPr>
        <w:t>F</w:t>
      </w:r>
      <w:r>
        <w:rPr>
          <w:rFonts w:asciiTheme="minorHAnsi" w:hAnsiTheme="minorHAnsi"/>
          <w:spacing w:val="-4"/>
          <w:sz w:val="20"/>
        </w:rPr>
        <w:t xml:space="preserve"> table, area in tail is between 0.05 and 0.10; two-tail </w:t>
      </w:r>
      <w:r>
        <w:rPr>
          <w:rFonts w:asciiTheme="minorHAnsi" w:hAnsiTheme="minorHAnsi"/>
          <w:i/>
          <w:spacing w:val="-4"/>
          <w:sz w:val="20"/>
        </w:rPr>
        <w:t>p</w:t>
      </w:r>
      <w:r>
        <w:rPr>
          <w:rFonts w:asciiTheme="minorHAnsi" w:hAnsiTheme="minorHAnsi"/>
          <w:spacing w:val="-4"/>
          <w:sz w:val="20"/>
        </w:rPr>
        <w:t>-value is between 0.10 and 0.20.</w:t>
      </w:r>
    </w:p>
    <w:p w14:paraId="11113BA7" w14:textId="77777777" w:rsidR="00FA6F83" w:rsidRDefault="001774B6">
      <w:pPr>
        <w:pStyle w:val="WPNormal"/>
        <w:ind w:left="360"/>
        <w:rPr>
          <w:rFonts w:asciiTheme="minorHAnsi" w:hAnsiTheme="minorHAnsi"/>
          <w:sz w:val="20"/>
        </w:rPr>
      </w:pPr>
      <w:r>
        <w:rPr>
          <w:rFonts w:asciiTheme="minorHAnsi" w:hAnsiTheme="minorHAnsi"/>
          <w:sz w:val="20"/>
        </w:rPr>
        <w:t xml:space="preserve">Using Excel, </w:t>
      </w:r>
      <w:r>
        <w:rPr>
          <w:rFonts w:asciiTheme="minorHAnsi" w:hAnsiTheme="minorHAnsi"/>
          <w:i/>
          <w:sz w:val="20"/>
        </w:rPr>
        <w:t>p</w:t>
      </w:r>
      <w:r>
        <w:rPr>
          <w:rFonts w:asciiTheme="minorHAnsi" w:hAnsiTheme="minorHAnsi"/>
          <w:sz w:val="20"/>
        </w:rPr>
        <w:t>-value = 2*F.DIST.RT(2.35, 15, 15) = 0.1087</w:t>
      </w:r>
    </w:p>
    <w:p w14:paraId="11113BA8" w14:textId="7852537B" w:rsidR="00FA6F83" w:rsidRDefault="001774B6">
      <w:pPr>
        <w:pStyle w:val="WPNormal"/>
        <w:spacing w:after="120"/>
        <w:ind w:left="360"/>
        <w:rPr>
          <w:rFonts w:asciiTheme="minorHAnsi" w:hAnsiTheme="minorHAnsi"/>
          <w:sz w:val="20"/>
        </w:rPr>
      </w:pPr>
      <w:r>
        <w:rPr>
          <w:rFonts w:asciiTheme="minorHAnsi" w:hAnsiTheme="minorHAnsi"/>
          <w:sz w:val="20"/>
        </w:rPr>
        <w:t xml:space="preserve">Using unrounded </w:t>
      </w:r>
      <w:r w:rsidR="001F4B3A">
        <w:rPr>
          <w:rFonts w:asciiTheme="minorHAnsi" w:hAnsiTheme="minorHAnsi"/>
          <w:sz w:val="20"/>
        </w:rPr>
        <w:t>test statistic</w:t>
      </w:r>
      <w:r>
        <w:rPr>
          <w:rFonts w:asciiTheme="minorHAnsi" w:hAnsiTheme="minorHAnsi"/>
          <w:sz w:val="20"/>
        </w:rPr>
        <w:t xml:space="preserve"> via Excel with cell referencing, </w:t>
      </w:r>
      <w:r>
        <w:rPr>
          <w:rFonts w:asciiTheme="minorHAnsi" w:hAnsiTheme="minorHAnsi"/>
          <w:i/>
          <w:sz w:val="20"/>
        </w:rPr>
        <w:t>p</w:t>
      </w:r>
      <w:r>
        <w:rPr>
          <w:rFonts w:asciiTheme="minorHAnsi" w:hAnsiTheme="minorHAnsi"/>
          <w:sz w:val="20"/>
        </w:rPr>
        <w:t>-value = 0.1091</w:t>
      </w:r>
    </w:p>
    <w:p w14:paraId="11113BA9"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&gt; 0.10, do not reject </w:t>
      </w:r>
      <w:r>
        <w:rPr>
          <w:rFonts w:asciiTheme="minorHAnsi" w:hAnsiTheme="minorHAnsi"/>
          <w:i/>
          <w:sz w:val="20"/>
        </w:rPr>
        <w:t>H</w:t>
      </w:r>
      <w:r>
        <w:rPr>
          <w:rFonts w:asciiTheme="minorHAnsi" w:hAnsiTheme="minorHAnsi"/>
          <w:sz w:val="20"/>
          <w:vertAlign w:val="subscript"/>
        </w:rPr>
        <w:t>0</w:t>
      </w:r>
      <w:r>
        <w:rPr>
          <w:rFonts w:asciiTheme="minorHAnsi" w:hAnsiTheme="minorHAnsi"/>
          <w:sz w:val="20"/>
        </w:rPr>
        <w:t>. Cannot conclude that there is a difference between the population variances.</w:t>
      </w:r>
    </w:p>
    <w:p w14:paraId="11113BAA" w14:textId="77777777" w:rsidR="00FA6F83" w:rsidRDefault="001774B6">
      <w:pPr>
        <w:autoSpaceDE w:val="0"/>
        <w:autoSpaceDN w:val="0"/>
        <w:adjustRightInd w:val="0"/>
        <w:spacing w:after="120" w:line="240" w:lineRule="auto"/>
        <w:ind w:left="360" w:hanging="360"/>
        <w:rPr>
          <w:rFonts w:eastAsia="Arial" w:cs="Open Sans"/>
          <w:b/>
          <w:bCs/>
          <w:color w:val="D85629"/>
          <w:spacing w:val="-2"/>
          <w:sz w:val="20"/>
          <w:szCs w:val="20"/>
        </w:rPr>
      </w:pPr>
      <w:r>
        <w:rPr>
          <w:sz w:val="20"/>
          <w:szCs w:val="20"/>
        </w:rPr>
        <w:t>34.</w:t>
      </w:r>
      <w:r>
        <w:rPr>
          <w:sz w:val="20"/>
          <w:szCs w:val="20"/>
        </w:rPr>
        <w:tab/>
      </w:r>
      <w:r>
        <w:rPr>
          <w:rFonts w:cs="TimesLTStd-Bold"/>
          <w:b/>
          <w:bCs/>
          <w:sz w:val="20"/>
          <w:szCs w:val="20"/>
          <w:lang w:val="en-IN"/>
        </w:rPr>
        <w:t xml:space="preserve">Lean Process Improvement at the New York City Food Bank. </w:t>
      </w:r>
      <w:r>
        <w:rPr>
          <w:rFonts w:cs="TimesLTStd-Roman"/>
          <w:sz w:val="20"/>
          <w:szCs w:val="20"/>
          <w:lang w:val="en-IN"/>
        </w:rPr>
        <w:t xml:space="preserve">In an effort to make better use of its resources, the New York City Food Bank engaged in lean process improvement. This employee-driven kaizen effort resulted in a new method for packing meals for distribution to needy families. One goal of the process improvement effort was to reduce the variability in the meal-packing time. The following table summarizes information from a sample of data using the current method and the new method. Did the kaizen event successfully reduce the population variation? Use </w:t>
      </w:r>
      <w:r>
        <w:rPr>
          <w:rFonts w:cs="MathematicalPi-One-Italic"/>
          <w:i/>
          <w:iCs/>
          <w:sz w:val="20"/>
          <w:szCs w:val="20"/>
          <w:lang w:val="en-IN"/>
        </w:rPr>
        <w:sym w:font="Symbol" w:char="F061"/>
      </w:r>
      <w:r>
        <w:rPr>
          <w:rFonts w:cs="MathematicalPi-One-Italic"/>
          <w:i/>
          <w:iCs/>
          <w:sz w:val="20"/>
          <w:szCs w:val="20"/>
          <w:lang w:val="en-IN"/>
        </w:rPr>
        <w:t xml:space="preserve"> </w:t>
      </w:r>
      <w:r>
        <w:rPr>
          <w:rFonts w:cs="MathematicalPiLTStd-1"/>
          <w:sz w:val="20"/>
          <w:szCs w:val="20"/>
          <w:lang w:val="en-IN"/>
        </w:rPr>
        <w:t>= 0</w:t>
      </w:r>
      <w:r>
        <w:rPr>
          <w:rFonts w:cs="TimesLTStd-Roman"/>
          <w:sz w:val="20"/>
          <w:szCs w:val="20"/>
          <w:lang w:val="en-IN"/>
        </w:rPr>
        <w:t xml:space="preserve">.10 and formulate the appropriate hypothesis test. </w:t>
      </w:r>
      <w:r>
        <w:rPr>
          <w:rFonts w:eastAsia="Arial" w:cs="Open Sans"/>
          <w:b/>
          <w:bCs/>
          <w:color w:val="D85629"/>
          <w:spacing w:val="-2"/>
          <w:sz w:val="20"/>
          <w:szCs w:val="20"/>
        </w:rPr>
        <w:t>LO 5</w:t>
      </w:r>
    </w:p>
    <w:tbl>
      <w:tblPr>
        <w:tblW w:w="0" w:type="auto"/>
        <w:tblInd w:w="450"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890"/>
        <w:gridCol w:w="2173"/>
        <w:gridCol w:w="2529"/>
      </w:tblGrid>
      <w:tr w:rsidR="00FA6F83" w14:paraId="11113BAE" w14:textId="77777777">
        <w:trPr>
          <w:trHeight w:val="144"/>
        </w:trPr>
        <w:tc>
          <w:tcPr>
            <w:tcW w:w="1890" w:type="dxa"/>
            <w:tcBorders>
              <w:top w:val="single" w:sz="4" w:space="0" w:color="auto"/>
              <w:bottom w:val="single" w:sz="4" w:space="0" w:color="auto"/>
            </w:tcBorders>
            <w:shd w:val="clear" w:color="auto" w:fill="auto"/>
          </w:tcPr>
          <w:p w14:paraId="11113BAB" w14:textId="77777777" w:rsidR="00FA6F83" w:rsidRDefault="00FA6F83">
            <w:pPr>
              <w:spacing w:before="40" w:after="40" w:line="220" w:lineRule="exact"/>
              <w:jc w:val="center"/>
              <w:rPr>
                <w:b/>
                <w:sz w:val="20"/>
                <w:szCs w:val="20"/>
              </w:rPr>
            </w:pPr>
          </w:p>
        </w:tc>
        <w:tc>
          <w:tcPr>
            <w:tcW w:w="2173" w:type="dxa"/>
            <w:tcBorders>
              <w:top w:val="single" w:sz="4" w:space="0" w:color="auto"/>
              <w:bottom w:val="single" w:sz="4" w:space="0" w:color="auto"/>
            </w:tcBorders>
            <w:shd w:val="clear" w:color="auto" w:fill="auto"/>
          </w:tcPr>
          <w:p w14:paraId="11113BAC" w14:textId="77777777" w:rsidR="00FA6F83" w:rsidRDefault="001774B6">
            <w:pPr>
              <w:spacing w:before="40" w:after="40" w:line="220" w:lineRule="exact"/>
              <w:jc w:val="center"/>
              <w:rPr>
                <w:rFonts w:eastAsia="Arial"/>
                <w:b/>
                <w:sz w:val="20"/>
                <w:szCs w:val="20"/>
              </w:rPr>
            </w:pPr>
            <w:r>
              <w:rPr>
                <w:rFonts w:eastAsia="Arial"/>
                <w:b/>
                <w:color w:val="231F20"/>
                <w:sz w:val="20"/>
                <w:szCs w:val="20"/>
              </w:rPr>
              <w:t>Current Method</w:t>
            </w:r>
          </w:p>
        </w:tc>
        <w:tc>
          <w:tcPr>
            <w:tcW w:w="2529" w:type="dxa"/>
            <w:tcBorders>
              <w:top w:val="single" w:sz="4" w:space="0" w:color="auto"/>
              <w:bottom w:val="single" w:sz="4" w:space="0" w:color="auto"/>
            </w:tcBorders>
            <w:shd w:val="clear" w:color="auto" w:fill="auto"/>
          </w:tcPr>
          <w:p w14:paraId="11113BAD" w14:textId="77777777" w:rsidR="00FA6F83" w:rsidRDefault="001774B6">
            <w:pPr>
              <w:spacing w:before="40" w:after="40" w:line="220" w:lineRule="exact"/>
              <w:jc w:val="center"/>
              <w:rPr>
                <w:rFonts w:eastAsia="Arial"/>
                <w:b/>
                <w:sz w:val="20"/>
                <w:szCs w:val="20"/>
              </w:rPr>
            </w:pPr>
            <w:r>
              <w:rPr>
                <w:rFonts w:eastAsia="Arial"/>
                <w:b/>
                <w:color w:val="231F20"/>
                <w:sz w:val="20"/>
                <w:szCs w:val="20"/>
              </w:rPr>
              <w:t>New Method</w:t>
            </w:r>
          </w:p>
        </w:tc>
      </w:tr>
      <w:tr w:rsidR="00FA6F83" w14:paraId="11113BB5" w14:textId="77777777">
        <w:trPr>
          <w:trHeight w:val="144"/>
        </w:trPr>
        <w:tc>
          <w:tcPr>
            <w:tcW w:w="1890" w:type="dxa"/>
            <w:tcBorders>
              <w:top w:val="single" w:sz="4" w:space="0" w:color="auto"/>
            </w:tcBorders>
            <w:shd w:val="clear" w:color="auto" w:fill="auto"/>
          </w:tcPr>
          <w:p w14:paraId="11113BAF" w14:textId="77777777" w:rsidR="00FA6F83" w:rsidRDefault="001774B6">
            <w:pPr>
              <w:tabs>
                <w:tab w:val="left" w:pos="589"/>
                <w:tab w:val="center" w:pos="1309"/>
              </w:tabs>
              <w:spacing w:before="40" w:after="40" w:line="220" w:lineRule="exact"/>
              <w:rPr>
                <w:rFonts w:eastAsia="Arial"/>
                <w:sz w:val="20"/>
                <w:szCs w:val="20"/>
              </w:rPr>
            </w:pPr>
            <w:r>
              <w:rPr>
                <w:rFonts w:eastAsia="Arial"/>
                <w:color w:val="231F20"/>
                <w:sz w:val="20"/>
                <w:szCs w:val="20"/>
              </w:rPr>
              <w:t>Sample Size</w:t>
            </w:r>
          </w:p>
          <w:p w14:paraId="11113BB0" w14:textId="77777777" w:rsidR="00FA6F83" w:rsidRDefault="001774B6">
            <w:pPr>
              <w:spacing w:before="40" w:after="40" w:line="220" w:lineRule="exact"/>
              <w:rPr>
                <w:rFonts w:eastAsia="Arial"/>
                <w:sz w:val="20"/>
                <w:szCs w:val="20"/>
              </w:rPr>
            </w:pPr>
            <w:r>
              <w:rPr>
                <w:rFonts w:eastAsia="Arial"/>
                <w:color w:val="231F20"/>
                <w:sz w:val="20"/>
                <w:szCs w:val="20"/>
              </w:rPr>
              <w:t>Sample Variance</w:t>
            </w:r>
          </w:p>
        </w:tc>
        <w:tc>
          <w:tcPr>
            <w:tcW w:w="2173" w:type="dxa"/>
            <w:tcBorders>
              <w:top w:val="single" w:sz="4" w:space="0" w:color="auto"/>
            </w:tcBorders>
            <w:shd w:val="clear" w:color="auto" w:fill="auto"/>
          </w:tcPr>
          <w:p w14:paraId="11113BB1" w14:textId="77777777" w:rsidR="00FA6F83" w:rsidRDefault="001774B6">
            <w:pPr>
              <w:spacing w:before="40" w:after="40" w:line="220" w:lineRule="exact"/>
              <w:jc w:val="center"/>
              <w:rPr>
                <w:rFonts w:eastAsia="Arial"/>
                <w:sz w:val="20"/>
                <w:szCs w:val="20"/>
              </w:rPr>
            </w:pPr>
            <w:r>
              <w:rPr>
                <w:rFonts w:eastAsia="Arial"/>
                <w:i/>
                <w:color w:val="231F20"/>
                <w:sz w:val="20"/>
                <w:szCs w:val="20"/>
              </w:rPr>
              <w:t>n</w:t>
            </w:r>
            <w:r>
              <w:rPr>
                <w:rFonts w:eastAsia="Arial"/>
                <w:color w:val="231F20"/>
                <w:sz w:val="20"/>
                <w:szCs w:val="20"/>
                <w:vertAlign w:val="subscript"/>
              </w:rPr>
              <w:t>1</w:t>
            </w:r>
            <w:r>
              <w:rPr>
                <w:rFonts w:eastAsia="Arial"/>
                <w:color w:val="231F20"/>
                <w:sz w:val="20"/>
                <w:szCs w:val="20"/>
              </w:rPr>
              <w:t xml:space="preserve"> </w:t>
            </w:r>
            <w:r>
              <w:rPr>
                <w:rFonts w:eastAsia="Mathematical Pi LT Std"/>
                <w:color w:val="231F20"/>
                <w:sz w:val="20"/>
                <w:szCs w:val="20"/>
              </w:rPr>
              <w:t xml:space="preserve">= </w:t>
            </w:r>
            <w:r>
              <w:rPr>
                <w:rFonts w:eastAsia="Arial"/>
                <w:color w:val="231F20"/>
                <w:sz w:val="20"/>
                <w:szCs w:val="20"/>
              </w:rPr>
              <w:t>31</w:t>
            </w:r>
          </w:p>
          <w:p w14:paraId="11113BB2" w14:textId="77777777" w:rsidR="00FA6F83" w:rsidRDefault="001774B6">
            <w:pPr>
              <w:spacing w:before="40" w:after="40" w:line="220" w:lineRule="exact"/>
              <w:jc w:val="center"/>
              <w:rPr>
                <w:rFonts w:eastAsia="Arial"/>
                <w:sz w:val="20"/>
                <w:szCs w:val="20"/>
              </w:rPr>
            </w:pPr>
            <w:r>
              <w:rPr>
                <w:position w:val="-12"/>
                <w:sz w:val="20"/>
                <w:szCs w:val="20"/>
              </w:rPr>
              <w:object w:dxaOrig="760" w:dyaOrig="380" w14:anchorId="11113DBA">
                <v:shape id="_x0000_i1195" type="#_x0000_t75" style="width:37.8pt;height:19.25pt" o:ole="">
                  <v:imagedata r:id="rId319" o:title=""/>
                </v:shape>
                <o:OLEObject Type="Embed" ProgID="Equation.DSMT4" ShapeID="_x0000_i1195" DrawAspect="Content" ObjectID="_1769434641" r:id="rId320"/>
              </w:object>
            </w:r>
          </w:p>
        </w:tc>
        <w:tc>
          <w:tcPr>
            <w:tcW w:w="2529" w:type="dxa"/>
            <w:tcBorders>
              <w:top w:val="single" w:sz="4" w:space="0" w:color="auto"/>
            </w:tcBorders>
            <w:shd w:val="clear" w:color="auto" w:fill="auto"/>
          </w:tcPr>
          <w:p w14:paraId="11113BB3" w14:textId="77777777" w:rsidR="00FA6F83" w:rsidRDefault="001774B6">
            <w:pPr>
              <w:spacing w:before="40" w:after="40" w:line="220" w:lineRule="exact"/>
              <w:jc w:val="center"/>
              <w:rPr>
                <w:rFonts w:eastAsia="Arial"/>
                <w:sz w:val="20"/>
                <w:szCs w:val="20"/>
              </w:rPr>
            </w:pPr>
            <w:r>
              <w:rPr>
                <w:rFonts w:eastAsia="Arial"/>
                <w:i/>
                <w:color w:val="231F20"/>
                <w:sz w:val="20"/>
                <w:szCs w:val="20"/>
              </w:rPr>
              <w:t>n</w:t>
            </w:r>
            <w:r>
              <w:rPr>
                <w:rFonts w:eastAsia="Arial"/>
                <w:color w:val="231F20"/>
                <w:sz w:val="20"/>
                <w:szCs w:val="20"/>
                <w:vertAlign w:val="subscript"/>
              </w:rPr>
              <w:t>2</w:t>
            </w:r>
            <w:r>
              <w:rPr>
                <w:rFonts w:eastAsia="Arial"/>
                <w:color w:val="231F20"/>
                <w:sz w:val="20"/>
                <w:szCs w:val="20"/>
              </w:rPr>
              <w:t xml:space="preserve"> </w:t>
            </w:r>
            <w:r>
              <w:rPr>
                <w:rFonts w:eastAsia="Mathematical Pi LT Std"/>
                <w:color w:val="231F20"/>
                <w:sz w:val="20"/>
                <w:szCs w:val="20"/>
              </w:rPr>
              <w:t xml:space="preserve">= </w:t>
            </w:r>
            <w:r>
              <w:rPr>
                <w:rFonts w:eastAsia="Arial"/>
                <w:color w:val="231F20"/>
                <w:sz w:val="20"/>
                <w:szCs w:val="20"/>
              </w:rPr>
              <w:t>25</w:t>
            </w:r>
          </w:p>
          <w:p w14:paraId="11113BB4" w14:textId="77777777" w:rsidR="00FA6F83" w:rsidRDefault="001774B6">
            <w:pPr>
              <w:spacing w:before="40" w:after="40" w:line="220" w:lineRule="exact"/>
              <w:jc w:val="center"/>
              <w:rPr>
                <w:rFonts w:eastAsia="Arial"/>
                <w:sz w:val="20"/>
                <w:szCs w:val="20"/>
              </w:rPr>
            </w:pPr>
            <w:r>
              <w:rPr>
                <w:position w:val="-12"/>
                <w:sz w:val="20"/>
                <w:szCs w:val="20"/>
              </w:rPr>
              <w:object w:dxaOrig="740" w:dyaOrig="380" w14:anchorId="11113DBB">
                <v:shape id="_x0000_i1196" type="#_x0000_t75" style="width:37.05pt;height:19.25pt" o:ole="">
                  <v:imagedata r:id="rId321" o:title=""/>
                </v:shape>
                <o:OLEObject Type="Embed" ProgID="Equation.DSMT4" ShapeID="_x0000_i1196" DrawAspect="Content" ObjectID="_1769434642" r:id="rId322"/>
              </w:object>
            </w:r>
          </w:p>
        </w:tc>
      </w:tr>
    </w:tbl>
    <w:p w14:paraId="11113BB6" w14:textId="77777777" w:rsidR="00FA6F83" w:rsidRDefault="001774B6">
      <w:pPr>
        <w:autoSpaceDE w:val="0"/>
        <w:autoSpaceDN w:val="0"/>
        <w:adjustRightInd w:val="0"/>
        <w:spacing w:before="120" w:after="0" w:line="240" w:lineRule="auto"/>
        <w:ind w:left="360"/>
        <w:rPr>
          <w:b/>
          <w:sz w:val="20"/>
          <w:szCs w:val="20"/>
        </w:rPr>
      </w:pPr>
      <w:r>
        <w:rPr>
          <w:b/>
          <w:sz w:val="20"/>
          <w:szCs w:val="20"/>
        </w:rPr>
        <w:t>Solutions:</w:t>
      </w:r>
    </w:p>
    <w:p w14:paraId="11113BB7" w14:textId="77777777" w:rsidR="00FA6F83" w:rsidRDefault="006D7409">
      <w:pPr>
        <w:pStyle w:val="WPNormal"/>
        <w:ind w:left="360"/>
        <w:rPr>
          <w:rFonts w:asciiTheme="minorHAnsi" w:hAnsiTheme="minorHAnsi"/>
          <w:sz w:val="20"/>
        </w:rPr>
      </w:pPr>
      <m:oMathPara>
        <m:oMathParaPr>
          <m:jc m:val="left"/>
        </m:oMathParaPr>
        <m:oMath>
          <m:sSub>
            <m:sSubPr>
              <m:ctrlPr>
                <w:rPr>
                  <w:rFonts w:ascii="Cambria Math" w:hAnsi="Cambria Math"/>
                  <w:i/>
                  <w:sz w:val="20"/>
                </w:rPr>
              </m:ctrlPr>
            </m:sSubPr>
            <m:e>
              <m:r>
                <w:rPr>
                  <w:rFonts w:ascii="Cambria Math" w:hAnsi="Cambria Math"/>
                  <w:sz w:val="20"/>
                </w:rPr>
                <m:t>H</m:t>
              </m:r>
            </m:e>
            <m:sub>
              <m:r>
                <w:rPr>
                  <w:rFonts w:ascii="Cambria Math" w:hAnsi="Cambria Math"/>
                  <w:sz w:val="20"/>
                </w:rPr>
                <m:t>0</m:t>
              </m:r>
            </m:sub>
          </m:sSub>
          <m:r>
            <w:rPr>
              <w:rFonts w:ascii="Cambria Math" w:hAnsi="Cambria Math"/>
              <w:sz w:val="20"/>
            </w:rPr>
            <m:t xml:space="preserve">: </m:t>
          </m:r>
          <m:sSubSup>
            <m:sSubSupPr>
              <m:ctrlPr>
                <w:rPr>
                  <w:rFonts w:ascii="Cambria Math" w:hAnsi="Cambria Math"/>
                  <w:i/>
                  <w:sz w:val="20"/>
                </w:rPr>
              </m:ctrlPr>
            </m:sSubSupPr>
            <m:e>
              <m:r>
                <w:rPr>
                  <w:rFonts w:ascii="Cambria Math" w:hAnsi="Cambria Math"/>
                  <w:sz w:val="20"/>
                </w:rPr>
                <m:t>σ</m:t>
              </m:r>
            </m:e>
            <m:sub>
              <m:r>
                <w:rPr>
                  <w:rFonts w:ascii="Cambria Math" w:hAnsi="Cambria Math"/>
                  <w:sz w:val="20"/>
                </w:rPr>
                <m:t>1</m:t>
              </m:r>
            </m:sub>
            <m:sup>
              <m:r>
                <w:rPr>
                  <w:rFonts w:ascii="Cambria Math" w:hAnsi="Cambria Math"/>
                  <w:sz w:val="20"/>
                </w:rPr>
                <m:t>2</m:t>
              </m:r>
            </m:sup>
          </m:sSubSup>
          <m:r>
            <w:rPr>
              <w:rFonts w:ascii="Cambria Math" w:hAnsi="Cambria Math"/>
              <w:sz w:val="20"/>
            </w:rPr>
            <m:t>≤</m:t>
          </m:r>
          <m:sSubSup>
            <m:sSubSupPr>
              <m:ctrlPr>
                <w:rPr>
                  <w:rFonts w:ascii="Cambria Math" w:hAnsi="Cambria Math"/>
                  <w:i/>
                  <w:sz w:val="20"/>
                </w:rPr>
              </m:ctrlPr>
            </m:sSubSupPr>
            <m:e>
              <m:r>
                <w:rPr>
                  <w:rFonts w:ascii="Cambria Math" w:hAnsi="Cambria Math"/>
                  <w:sz w:val="20"/>
                </w:rPr>
                <m:t>σ</m:t>
              </m:r>
            </m:e>
            <m:sub>
              <m:r>
                <w:rPr>
                  <w:rFonts w:ascii="Cambria Math" w:hAnsi="Cambria Math"/>
                  <w:sz w:val="20"/>
                </w:rPr>
                <m:t>2</m:t>
              </m:r>
            </m:sub>
            <m:sup>
              <m:r>
                <w:rPr>
                  <w:rFonts w:ascii="Cambria Math" w:hAnsi="Cambria Math"/>
                  <w:sz w:val="20"/>
                </w:rPr>
                <m:t>2</m:t>
              </m:r>
            </m:sup>
          </m:sSubSup>
        </m:oMath>
      </m:oMathPara>
    </w:p>
    <w:p w14:paraId="11113BB8" w14:textId="77777777" w:rsidR="00FA6F83" w:rsidRDefault="006D7409">
      <w:pPr>
        <w:pStyle w:val="WPNormal"/>
        <w:spacing w:after="120"/>
        <w:ind w:left="360"/>
        <w:rPr>
          <w:rFonts w:asciiTheme="minorHAnsi" w:hAnsiTheme="minorHAnsi"/>
          <w:sz w:val="20"/>
        </w:rPr>
      </w:pPr>
      <m:oMathPara>
        <m:oMathParaPr>
          <m:jc m:val="left"/>
        </m:oMathParaPr>
        <m:oMath>
          <m:sSub>
            <m:sSubPr>
              <m:ctrlPr>
                <w:rPr>
                  <w:rFonts w:ascii="Cambria Math" w:hAnsi="Cambria Math"/>
                  <w:i/>
                  <w:sz w:val="20"/>
                </w:rPr>
              </m:ctrlPr>
            </m:sSubPr>
            <m:e>
              <m:r>
                <w:rPr>
                  <w:rFonts w:ascii="Cambria Math" w:hAnsi="Cambria Math"/>
                  <w:sz w:val="20"/>
                </w:rPr>
                <m:t>H</m:t>
              </m:r>
            </m:e>
            <m:sub>
              <m:r>
                <w:rPr>
                  <w:rFonts w:ascii="Cambria Math" w:hAnsi="Cambria Math"/>
                  <w:sz w:val="20"/>
                </w:rPr>
                <m:t>1</m:t>
              </m:r>
            </m:sub>
          </m:sSub>
          <m:r>
            <w:rPr>
              <w:rFonts w:ascii="Cambria Math" w:hAnsi="Cambria Math"/>
              <w:sz w:val="20"/>
            </w:rPr>
            <m:t xml:space="preserve">: </m:t>
          </m:r>
          <m:sSubSup>
            <m:sSubSupPr>
              <m:ctrlPr>
                <w:rPr>
                  <w:rFonts w:ascii="Cambria Math" w:hAnsi="Cambria Math"/>
                  <w:i/>
                  <w:sz w:val="20"/>
                </w:rPr>
              </m:ctrlPr>
            </m:sSubSupPr>
            <m:e>
              <m:r>
                <w:rPr>
                  <w:rFonts w:ascii="Cambria Math" w:hAnsi="Cambria Math"/>
                  <w:sz w:val="20"/>
                </w:rPr>
                <m:t>σ</m:t>
              </m:r>
            </m:e>
            <m:sub>
              <m:r>
                <w:rPr>
                  <w:rFonts w:ascii="Cambria Math" w:hAnsi="Cambria Math"/>
                  <w:sz w:val="20"/>
                </w:rPr>
                <m:t>1</m:t>
              </m:r>
            </m:sub>
            <m:sup>
              <m:r>
                <w:rPr>
                  <w:rFonts w:ascii="Cambria Math" w:hAnsi="Cambria Math"/>
                  <w:sz w:val="20"/>
                </w:rPr>
                <m:t>2</m:t>
              </m:r>
            </m:sup>
          </m:sSubSup>
          <m:r>
            <w:rPr>
              <w:rFonts w:ascii="Cambria Math" w:hAnsi="Cambria Math"/>
              <w:sz w:val="20"/>
            </w:rPr>
            <m:t>&gt;</m:t>
          </m:r>
          <m:sSubSup>
            <m:sSubSupPr>
              <m:ctrlPr>
                <w:rPr>
                  <w:rFonts w:ascii="Cambria Math" w:hAnsi="Cambria Math"/>
                  <w:i/>
                  <w:sz w:val="20"/>
                </w:rPr>
              </m:ctrlPr>
            </m:sSubSupPr>
            <m:e>
              <m:r>
                <w:rPr>
                  <w:rFonts w:ascii="Cambria Math" w:hAnsi="Cambria Math"/>
                  <w:sz w:val="20"/>
                </w:rPr>
                <m:t>σ</m:t>
              </m:r>
            </m:e>
            <m:sub>
              <m:r>
                <w:rPr>
                  <w:rFonts w:ascii="Cambria Math" w:hAnsi="Cambria Math"/>
                  <w:sz w:val="20"/>
                </w:rPr>
                <m:t>2</m:t>
              </m:r>
            </m:sub>
            <m:sup>
              <m:r>
                <w:rPr>
                  <w:rFonts w:ascii="Cambria Math" w:hAnsi="Cambria Math"/>
                  <w:sz w:val="20"/>
                </w:rPr>
                <m:t>2</m:t>
              </m:r>
            </m:sup>
          </m:sSubSup>
        </m:oMath>
      </m:oMathPara>
    </w:p>
    <w:p w14:paraId="11113BB9" w14:textId="77777777" w:rsidR="00FA6F83" w:rsidRDefault="001774B6">
      <w:pPr>
        <w:pStyle w:val="WPNormal"/>
        <w:spacing w:after="120"/>
        <w:ind w:left="360"/>
        <w:rPr>
          <w:rFonts w:asciiTheme="minorHAnsi" w:hAnsiTheme="minorHAnsi"/>
          <w:sz w:val="20"/>
        </w:rPr>
      </w:pPr>
      <w:r>
        <w:rPr>
          <w:rFonts w:asciiTheme="minorHAnsi" w:hAnsiTheme="minorHAnsi"/>
          <w:position w:val="-26"/>
          <w:sz w:val="20"/>
        </w:rPr>
        <w:object w:dxaOrig="1640" w:dyaOrig="620" w14:anchorId="11113DBC">
          <v:shape id="_x0000_i1197" type="#_x0000_t75" style="width:79.85pt;height:28.5pt" o:ole="" fillcolor="window">
            <v:imagedata r:id="rId323" o:title=""/>
          </v:shape>
          <o:OLEObject Type="Embed" ProgID="Equation.DSMT4" ShapeID="_x0000_i1197" DrawAspect="Content" ObjectID="_1769434643" r:id="rId324"/>
        </w:object>
      </w:r>
    </w:p>
    <w:p w14:paraId="11113BBA" w14:textId="77777777" w:rsidR="00FA6F83" w:rsidRDefault="001774B6">
      <w:pPr>
        <w:pStyle w:val="WPNormal"/>
        <w:spacing w:after="120"/>
        <w:ind w:left="360"/>
        <w:rPr>
          <w:rFonts w:asciiTheme="minorHAnsi" w:hAnsiTheme="minorHAnsi"/>
          <w:sz w:val="20"/>
        </w:rPr>
      </w:pPr>
      <w:r>
        <w:rPr>
          <w:rFonts w:asciiTheme="minorHAnsi" w:hAnsiTheme="minorHAnsi"/>
          <w:sz w:val="20"/>
        </w:rPr>
        <w:t>Degrees of freedom 30 and 24</w:t>
      </w:r>
    </w:p>
    <w:p w14:paraId="11113BBB"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Using </w:t>
      </w:r>
      <w:r>
        <w:rPr>
          <w:rFonts w:asciiTheme="minorHAnsi" w:hAnsiTheme="minorHAnsi"/>
          <w:i/>
          <w:sz w:val="20"/>
        </w:rPr>
        <w:t>F</w:t>
      </w:r>
      <w:r>
        <w:rPr>
          <w:rFonts w:asciiTheme="minorHAnsi" w:hAnsiTheme="minorHAnsi"/>
          <w:sz w:val="20"/>
        </w:rPr>
        <w:t xml:space="preserve"> table, area in tail (which corresponds to the </w:t>
      </w:r>
      <w:r>
        <w:rPr>
          <w:rFonts w:asciiTheme="minorHAnsi" w:hAnsiTheme="minorHAnsi"/>
          <w:i/>
          <w:sz w:val="20"/>
        </w:rPr>
        <w:t>p</w:t>
      </w:r>
      <w:r>
        <w:rPr>
          <w:rFonts w:asciiTheme="minorHAnsi" w:hAnsiTheme="minorHAnsi"/>
          <w:sz w:val="20"/>
        </w:rPr>
        <w:t>-value) is between 0.025 and 0.05.</w:t>
      </w:r>
    </w:p>
    <w:p w14:paraId="11113BBC" w14:textId="77777777" w:rsidR="00FA6F83" w:rsidRDefault="001774B6">
      <w:pPr>
        <w:pStyle w:val="WPNormal"/>
        <w:spacing w:after="120"/>
        <w:ind w:left="360"/>
        <w:rPr>
          <w:rFonts w:asciiTheme="minorHAnsi" w:hAnsiTheme="minorHAnsi"/>
          <w:sz w:val="20"/>
        </w:rPr>
      </w:pPr>
      <w:r>
        <w:rPr>
          <w:rFonts w:asciiTheme="minorHAnsi" w:hAnsiTheme="minorHAnsi"/>
          <w:sz w:val="20"/>
        </w:rPr>
        <w:t xml:space="preserve">Exact </w:t>
      </w:r>
      <w:r>
        <w:rPr>
          <w:rFonts w:asciiTheme="minorHAnsi" w:hAnsiTheme="minorHAnsi"/>
          <w:i/>
          <w:sz w:val="20"/>
        </w:rPr>
        <w:t>p</w:t>
      </w:r>
      <w:r>
        <w:rPr>
          <w:rFonts w:asciiTheme="minorHAnsi" w:hAnsiTheme="minorHAnsi"/>
          <w:sz w:val="20"/>
        </w:rPr>
        <w:t xml:space="preserve">-value corresponding to </w:t>
      </w:r>
      <w:r>
        <w:rPr>
          <w:rFonts w:asciiTheme="minorHAnsi" w:hAnsiTheme="minorHAnsi"/>
          <w:i/>
          <w:sz w:val="20"/>
        </w:rPr>
        <w:t>F</w:t>
      </w:r>
      <w:r>
        <w:rPr>
          <w:rFonts w:asciiTheme="minorHAnsi" w:hAnsiTheme="minorHAnsi"/>
          <w:sz w:val="20"/>
        </w:rPr>
        <w:t xml:space="preserve"> = 2.08 is 0.0348. </w:t>
      </w:r>
    </w:p>
    <w:p w14:paraId="11113BBD" w14:textId="77777777" w:rsidR="00FA6F83" w:rsidRDefault="001774B6">
      <w:pPr>
        <w:pStyle w:val="WPNormal"/>
        <w:spacing w:after="120"/>
        <w:ind w:left="360"/>
        <w:rPr>
          <w:rFonts w:asciiTheme="minorHAnsi" w:hAnsiTheme="minorHAnsi"/>
          <w:sz w:val="20"/>
        </w:rPr>
      </w:pPr>
      <w:r>
        <w:rPr>
          <w:rFonts w:asciiTheme="minorHAnsi" w:hAnsiTheme="minorHAnsi"/>
          <w:i/>
          <w:sz w:val="20"/>
        </w:rPr>
        <w:t>p</w:t>
      </w:r>
      <w:r>
        <w:rPr>
          <w:rFonts w:asciiTheme="minorHAnsi" w:hAnsiTheme="minorHAnsi"/>
          <w:sz w:val="20"/>
        </w:rPr>
        <w:t xml:space="preserve">-value </w:t>
      </w:r>
      <w:r>
        <w:rPr>
          <w:rFonts w:asciiTheme="minorHAnsi" w:hAnsiTheme="minorHAnsi"/>
          <w:sz w:val="20"/>
        </w:rPr>
        <w:sym w:font="Symbol" w:char="F0A3"/>
      </w:r>
      <w:r>
        <w:rPr>
          <w:rFonts w:asciiTheme="minorHAnsi" w:hAnsiTheme="minorHAnsi"/>
          <w:sz w:val="20"/>
        </w:rPr>
        <w:t xml:space="preserve"> 0.10, reject </w:t>
      </w:r>
      <w:r>
        <w:rPr>
          <w:rFonts w:asciiTheme="minorHAnsi" w:hAnsiTheme="minorHAnsi"/>
          <w:i/>
          <w:sz w:val="20"/>
        </w:rPr>
        <w:t>H</w:t>
      </w:r>
      <w:r>
        <w:rPr>
          <w:rFonts w:asciiTheme="minorHAnsi" w:hAnsiTheme="minorHAnsi"/>
          <w:position w:val="-4"/>
          <w:sz w:val="20"/>
          <w:vertAlign w:val="subscript"/>
        </w:rPr>
        <w:t>0</w:t>
      </w:r>
      <w:r>
        <w:rPr>
          <w:rFonts w:asciiTheme="minorHAnsi" w:hAnsiTheme="minorHAnsi"/>
          <w:sz w:val="20"/>
        </w:rPr>
        <w:t>. Conclude that the population variances have decreased due to the lean process improvement.</w:t>
      </w:r>
    </w:p>
    <w:p w14:paraId="11113BBE" w14:textId="77777777" w:rsidR="00FA6F83" w:rsidRDefault="001774B6">
      <w:pPr>
        <w:pStyle w:val="Heading1"/>
        <w:rPr>
          <w:lang w:val="en-IN"/>
        </w:rPr>
      </w:pPr>
      <w:bookmarkStart w:id="6" w:name="_Toc143764318"/>
      <w:r>
        <w:rPr>
          <w:lang w:val="en-IN"/>
        </w:rPr>
        <w:t>Case Problem 1: Air Force Training Program</w:t>
      </w:r>
      <w:bookmarkEnd w:id="6"/>
    </w:p>
    <w:p w14:paraId="11113BBF" w14:textId="77777777" w:rsidR="00FA6F83" w:rsidRDefault="001774B6">
      <w:pPr>
        <w:autoSpaceDE w:val="0"/>
        <w:autoSpaceDN w:val="0"/>
        <w:adjustRightInd w:val="0"/>
        <w:spacing w:after="0" w:line="240" w:lineRule="auto"/>
        <w:rPr>
          <w:rFonts w:cs="TimesLTStd-Roman"/>
          <w:spacing w:val="-4"/>
          <w:sz w:val="20"/>
          <w:szCs w:val="20"/>
          <w:lang w:val="en-IN"/>
        </w:rPr>
      </w:pPr>
      <w:r>
        <w:rPr>
          <w:rFonts w:cs="TimesLTStd-Roman"/>
          <w:color w:val="000000"/>
          <w:spacing w:val="-4"/>
          <w:sz w:val="20"/>
          <w:szCs w:val="20"/>
          <w:lang w:val="en-IN"/>
        </w:rPr>
        <w:t xml:space="preserve">An Air Force introductory course in electronics uses a personalized system of instruction whereby each student views a videotaped lecture and then is given a programmed instruction text. The students work independently with the text until they have completed the training and passed a test. Of concern is the varying pace at which the students complete this portion of their training program. Some students are able to cover the programmed instruction text relatively quickly, whereas other students work much longer with the text and require additional time to complete the course. The fast students wait until the slow </w:t>
      </w:r>
      <w:r>
        <w:rPr>
          <w:rFonts w:cs="TimesLTStd-Roman"/>
          <w:spacing w:val="-4"/>
          <w:sz w:val="20"/>
          <w:szCs w:val="20"/>
          <w:lang w:val="en-IN"/>
        </w:rPr>
        <w:t>students complete the introductory course before the entire group proceeds together with other aspects of their training.</w:t>
      </w:r>
    </w:p>
    <w:p w14:paraId="11113BC0" w14:textId="77777777" w:rsidR="00FA6F83" w:rsidRDefault="001774B6">
      <w:pPr>
        <w:autoSpaceDE w:val="0"/>
        <w:autoSpaceDN w:val="0"/>
        <w:adjustRightInd w:val="0"/>
        <w:spacing w:after="0" w:line="240" w:lineRule="auto"/>
        <w:ind w:firstLine="360"/>
        <w:rPr>
          <w:rFonts w:cs="TimesLTStd-Roman"/>
          <w:sz w:val="20"/>
          <w:szCs w:val="20"/>
          <w:lang w:val="en-IN"/>
        </w:rPr>
      </w:pPr>
      <w:r>
        <w:rPr>
          <w:rFonts w:cs="TimesLTStd-Roman"/>
          <w:sz w:val="20"/>
          <w:szCs w:val="20"/>
          <w:lang w:val="en-IN"/>
        </w:rPr>
        <w:t>A proposed alternative system involves use of computer-assisted instruction. In this method, all students view the same videotaped lecture and then each is assigned to a computer terminal for further instruction. The computer guides the student, working independently, through the self-training portion of the course.</w:t>
      </w:r>
    </w:p>
    <w:p w14:paraId="11113BC1" w14:textId="77777777" w:rsidR="00FA6F83" w:rsidRDefault="001774B6">
      <w:pPr>
        <w:autoSpaceDE w:val="0"/>
        <w:autoSpaceDN w:val="0"/>
        <w:adjustRightInd w:val="0"/>
        <w:spacing w:after="120" w:line="240" w:lineRule="auto"/>
        <w:ind w:firstLine="360"/>
        <w:rPr>
          <w:rFonts w:eastAsia="Arial" w:cs="Open Sans"/>
          <w:b/>
          <w:bCs/>
          <w:color w:val="D85629"/>
          <w:spacing w:val="-2"/>
          <w:sz w:val="20"/>
          <w:szCs w:val="20"/>
        </w:rPr>
      </w:pPr>
      <w:r>
        <w:rPr>
          <w:rFonts w:cs="TimesLTStd-Roman"/>
          <w:sz w:val="20"/>
          <w:szCs w:val="20"/>
          <w:lang w:val="en-IN"/>
        </w:rPr>
        <w:t xml:space="preserve">To compare the proposed and current methods of instruction, an entering class of </w:t>
      </w:r>
      <w:r>
        <w:rPr>
          <w:rFonts w:cs="TimesLTStd-Roman"/>
          <w:sz w:val="20"/>
          <w:szCs w:val="20"/>
          <w:lang w:val="en-IN"/>
        </w:rPr>
        <w:br/>
        <w:t xml:space="preserve">122 students was assigned randomly to one of the two methods. One group of 61 students used the current programmed-text method and the other group of 61 students used the proposed computer-assisted method. The time in hours was recorded for each student in the study. The following data are provided in the file named </w:t>
      </w:r>
      <w:r>
        <w:rPr>
          <w:rFonts w:cs="TimesLTStd-Italic"/>
          <w:i/>
          <w:iCs/>
          <w:sz w:val="20"/>
          <w:szCs w:val="20"/>
          <w:lang w:val="en-IN"/>
        </w:rPr>
        <w:t>training</w:t>
      </w:r>
      <w:r>
        <w:rPr>
          <w:rFonts w:cs="TimesLTStd-Roman"/>
          <w:sz w:val="20"/>
          <w:szCs w:val="20"/>
          <w:lang w:val="en-IN"/>
        </w:rPr>
        <w:t xml:space="preserve">. </w:t>
      </w:r>
      <w:r>
        <w:rPr>
          <w:rFonts w:eastAsia="Arial" w:cs="Open Sans"/>
          <w:b/>
          <w:bCs/>
          <w:color w:val="D85629"/>
          <w:spacing w:val="-2"/>
          <w:sz w:val="20"/>
          <w:szCs w:val="20"/>
        </w:rPr>
        <w:t>LO 5</w:t>
      </w:r>
    </w:p>
    <w:tbl>
      <w:tblPr>
        <w:tblW w:w="7320" w:type="dxa"/>
        <w:jc w:val="center"/>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781"/>
        <w:gridCol w:w="640"/>
        <w:gridCol w:w="640"/>
        <w:gridCol w:w="640"/>
        <w:gridCol w:w="640"/>
        <w:gridCol w:w="640"/>
        <w:gridCol w:w="640"/>
        <w:gridCol w:w="640"/>
        <w:gridCol w:w="640"/>
        <w:gridCol w:w="640"/>
        <w:gridCol w:w="779"/>
      </w:tblGrid>
      <w:tr w:rsidR="00FA6F83" w14:paraId="11113BC3" w14:textId="77777777">
        <w:trPr>
          <w:trHeight w:val="270"/>
          <w:jc w:val="center"/>
        </w:trPr>
        <w:tc>
          <w:tcPr>
            <w:tcW w:w="7320" w:type="dxa"/>
            <w:gridSpan w:val="11"/>
            <w:tcBorders>
              <w:top w:val="single" w:sz="4" w:space="0" w:color="auto"/>
              <w:bottom w:val="single" w:sz="4" w:space="0" w:color="auto"/>
            </w:tcBorders>
            <w:shd w:val="clear" w:color="auto" w:fill="auto"/>
            <w:vAlign w:val="center"/>
          </w:tcPr>
          <w:p w14:paraId="11113BC2" w14:textId="77777777" w:rsidR="00FA6F83" w:rsidRDefault="001774B6">
            <w:pPr>
              <w:spacing w:before="40" w:after="40"/>
              <w:jc w:val="center"/>
              <w:rPr>
                <w:rFonts w:eastAsia="Arial"/>
                <w:b/>
                <w:color w:val="231F20"/>
                <w:sz w:val="20"/>
                <w:szCs w:val="20"/>
              </w:rPr>
            </w:pPr>
            <w:r>
              <w:rPr>
                <w:rFonts w:eastAsia="Arial"/>
                <w:b/>
                <w:color w:val="231F20"/>
                <w:sz w:val="20"/>
                <w:szCs w:val="20"/>
              </w:rPr>
              <w:t>Course Completion Times (hours) for Current Training Method</w:t>
            </w:r>
          </w:p>
        </w:tc>
      </w:tr>
      <w:tr w:rsidR="00FA6F83" w14:paraId="11113BCF" w14:textId="77777777">
        <w:trPr>
          <w:trHeight w:val="144"/>
          <w:jc w:val="center"/>
        </w:trPr>
        <w:tc>
          <w:tcPr>
            <w:tcW w:w="781" w:type="dxa"/>
            <w:tcBorders>
              <w:top w:val="single" w:sz="4" w:space="0" w:color="auto"/>
            </w:tcBorders>
            <w:shd w:val="clear" w:color="auto" w:fill="auto"/>
            <w:vAlign w:val="center"/>
          </w:tcPr>
          <w:p w14:paraId="11113BC4" w14:textId="77777777" w:rsidR="00FA6F83" w:rsidRDefault="001774B6">
            <w:pPr>
              <w:spacing w:before="40" w:after="40"/>
              <w:jc w:val="center"/>
              <w:rPr>
                <w:rFonts w:eastAsia="Arial"/>
                <w:sz w:val="20"/>
                <w:szCs w:val="20"/>
              </w:rPr>
            </w:pPr>
            <w:r>
              <w:rPr>
                <w:rFonts w:eastAsia="Arial"/>
                <w:color w:val="231F20"/>
                <w:sz w:val="20"/>
                <w:szCs w:val="20"/>
              </w:rPr>
              <w:t>76</w:t>
            </w:r>
          </w:p>
        </w:tc>
        <w:tc>
          <w:tcPr>
            <w:tcW w:w="640" w:type="dxa"/>
            <w:tcBorders>
              <w:top w:val="single" w:sz="4" w:space="0" w:color="auto"/>
            </w:tcBorders>
            <w:shd w:val="clear" w:color="auto" w:fill="auto"/>
            <w:vAlign w:val="center"/>
          </w:tcPr>
          <w:p w14:paraId="11113BC5" w14:textId="77777777" w:rsidR="00FA6F83" w:rsidRDefault="001774B6">
            <w:pPr>
              <w:spacing w:before="40" w:after="40"/>
              <w:jc w:val="center"/>
              <w:rPr>
                <w:rFonts w:eastAsia="Arial"/>
                <w:sz w:val="20"/>
                <w:szCs w:val="20"/>
              </w:rPr>
            </w:pPr>
            <w:r>
              <w:rPr>
                <w:rFonts w:eastAsia="Arial"/>
                <w:color w:val="231F20"/>
                <w:sz w:val="20"/>
                <w:szCs w:val="20"/>
              </w:rPr>
              <w:t>76</w:t>
            </w:r>
          </w:p>
        </w:tc>
        <w:tc>
          <w:tcPr>
            <w:tcW w:w="640" w:type="dxa"/>
            <w:tcBorders>
              <w:top w:val="single" w:sz="4" w:space="0" w:color="auto"/>
            </w:tcBorders>
            <w:shd w:val="clear" w:color="auto" w:fill="auto"/>
            <w:vAlign w:val="center"/>
          </w:tcPr>
          <w:p w14:paraId="11113BC6" w14:textId="77777777" w:rsidR="00FA6F83" w:rsidRDefault="001774B6">
            <w:pPr>
              <w:spacing w:before="40" w:after="40"/>
              <w:jc w:val="center"/>
              <w:rPr>
                <w:rFonts w:eastAsia="Arial"/>
                <w:sz w:val="20"/>
                <w:szCs w:val="20"/>
              </w:rPr>
            </w:pPr>
            <w:r>
              <w:rPr>
                <w:rFonts w:eastAsia="Arial"/>
                <w:color w:val="231F20"/>
                <w:sz w:val="20"/>
                <w:szCs w:val="20"/>
              </w:rPr>
              <w:t>77</w:t>
            </w:r>
          </w:p>
        </w:tc>
        <w:tc>
          <w:tcPr>
            <w:tcW w:w="640" w:type="dxa"/>
            <w:tcBorders>
              <w:top w:val="single" w:sz="4" w:space="0" w:color="auto"/>
            </w:tcBorders>
            <w:shd w:val="clear" w:color="auto" w:fill="auto"/>
            <w:vAlign w:val="center"/>
          </w:tcPr>
          <w:p w14:paraId="11113BC7" w14:textId="77777777" w:rsidR="00FA6F83" w:rsidRDefault="001774B6">
            <w:pPr>
              <w:spacing w:before="40" w:after="40"/>
              <w:jc w:val="center"/>
              <w:rPr>
                <w:rFonts w:eastAsia="Arial"/>
                <w:sz w:val="20"/>
                <w:szCs w:val="20"/>
              </w:rPr>
            </w:pPr>
            <w:r>
              <w:rPr>
                <w:rFonts w:eastAsia="Arial"/>
                <w:color w:val="231F20"/>
                <w:sz w:val="20"/>
                <w:szCs w:val="20"/>
              </w:rPr>
              <w:t>74</w:t>
            </w:r>
          </w:p>
        </w:tc>
        <w:tc>
          <w:tcPr>
            <w:tcW w:w="640" w:type="dxa"/>
            <w:tcBorders>
              <w:top w:val="single" w:sz="4" w:space="0" w:color="auto"/>
            </w:tcBorders>
            <w:shd w:val="clear" w:color="auto" w:fill="auto"/>
            <w:vAlign w:val="center"/>
          </w:tcPr>
          <w:p w14:paraId="11113BC8" w14:textId="77777777" w:rsidR="00FA6F83" w:rsidRDefault="001774B6">
            <w:pPr>
              <w:spacing w:before="40" w:after="40"/>
              <w:jc w:val="center"/>
              <w:rPr>
                <w:rFonts w:eastAsia="Arial"/>
                <w:sz w:val="20"/>
                <w:szCs w:val="20"/>
              </w:rPr>
            </w:pPr>
            <w:r>
              <w:rPr>
                <w:rFonts w:eastAsia="Arial"/>
                <w:color w:val="231F20"/>
                <w:sz w:val="20"/>
                <w:szCs w:val="20"/>
              </w:rPr>
              <w:t>76</w:t>
            </w:r>
          </w:p>
        </w:tc>
        <w:tc>
          <w:tcPr>
            <w:tcW w:w="640" w:type="dxa"/>
            <w:tcBorders>
              <w:top w:val="single" w:sz="4" w:space="0" w:color="auto"/>
            </w:tcBorders>
            <w:shd w:val="clear" w:color="auto" w:fill="auto"/>
            <w:vAlign w:val="center"/>
          </w:tcPr>
          <w:p w14:paraId="11113BC9" w14:textId="77777777" w:rsidR="00FA6F83" w:rsidRDefault="001774B6">
            <w:pPr>
              <w:spacing w:before="40" w:after="40"/>
              <w:jc w:val="center"/>
              <w:rPr>
                <w:rFonts w:eastAsia="Arial"/>
                <w:sz w:val="20"/>
                <w:szCs w:val="20"/>
              </w:rPr>
            </w:pPr>
            <w:r>
              <w:rPr>
                <w:rFonts w:eastAsia="Arial"/>
                <w:color w:val="231F20"/>
                <w:sz w:val="20"/>
                <w:szCs w:val="20"/>
              </w:rPr>
              <w:t>74</w:t>
            </w:r>
          </w:p>
        </w:tc>
        <w:tc>
          <w:tcPr>
            <w:tcW w:w="640" w:type="dxa"/>
            <w:tcBorders>
              <w:top w:val="single" w:sz="4" w:space="0" w:color="auto"/>
            </w:tcBorders>
            <w:shd w:val="clear" w:color="auto" w:fill="auto"/>
            <w:vAlign w:val="center"/>
          </w:tcPr>
          <w:p w14:paraId="11113BCA" w14:textId="77777777" w:rsidR="00FA6F83" w:rsidRDefault="001774B6">
            <w:pPr>
              <w:spacing w:before="40" w:after="40"/>
              <w:jc w:val="center"/>
              <w:rPr>
                <w:rFonts w:eastAsia="Arial"/>
                <w:sz w:val="20"/>
                <w:szCs w:val="20"/>
              </w:rPr>
            </w:pPr>
            <w:r>
              <w:rPr>
                <w:rFonts w:eastAsia="Arial"/>
                <w:color w:val="231F20"/>
                <w:sz w:val="20"/>
                <w:szCs w:val="20"/>
              </w:rPr>
              <w:t>74</w:t>
            </w:r>
          </w:p>
        </w:tc>
        <w:tc>
          <w:tcPr>
            <w:tcW w:w="640" w:type="dxa"/>
            <w:tcBorders>
              <w:top w:val="single" w:sz="4" w:space="0" w:color="auto"/>
            </w:tcBorders>
            <w:shd w:val="clear" w:color="auto" w:fill="auto"/>
            <w:vAlign w:val="center"/>
          </w:tcPr>
          <w:p w14:paraId="11113BCB" w14:textId="77777777" w:rsidR="00FA6F83" w:rsidRDefault="001774B6">
            <w:pPr>
              <w:spacing w:before="40" w:after="40"/>
              <w:jc w:val="center"/>
              <w:rPr>
                <w:rFonts w:eastAsia="Arial"/>
                <w:sz w:val="20"/>
                <w:szCs w:val="20"/>
              </w:rPr>
            </w:pPr>
            <w:r>
              <w:rPr>
                <w:rFonts w:eastAsia="Arial"/>
                <w:color w:val="231F20"/>
                <w:sz w:val="20"/>
                <w:szCs w:val="20"/>
              </w:rPr>
              <w:t>77</w:t>
            </w:r>
          </w:p>
        </w:tc>
        <w:tc>
          <w:tcPr>
            <w:tcW w:w="640" w:type="dxa"/>
            <w:tcBorders>
              <w:top w:val="single" w:sz="4" w:space="0" w:color="auto"/>
            </w:tcBorders>
            <w:shd w:val="clear" w:color="auto" w:fill="auto"/>
            <w:vAlign w:val="center"/>
          </w:tcPr>
          <w:p w14:paraId="11113BCC" w14:textId="77777777" w:rsidR="00FA6F83" w:rsidRDefault="001774B6">
            <w:pPr>
              <w:spacing w:before="40" w:after="40"/>
              <w:jc w:val="center"/>
              <w:rPr>
                <w:rFonts w:eastAsia="Arial"/>
                <w:sz w:val="20"/>
                <w:szCs w:val="20"/>
              </w:rPr>
            </w:pPr>
            <w:r>
              <w:rPr>
                <w:rFonts w:eastAsia="Arial"/>
                <w:color w:val="231F20"/>
                <w:sz w:val="20"/>
                <w:szCs w:val="20"/>
              </w:rPr>
              <w:t>72</w:t>
            </w:r>
          </w:p>
        </w:tc>
        <w:tc>
          <w:tcPr>
            <w:tcW w:w="640" w:type="dxa"/>
            <w:tcBorders>
              <w:top w:val="single" w:sz="4" w:space="0" w:color="auto"/>
            </w:tcBorders>
            <w:shd w:val="clear" w:color="auto" w:fill="auto"/>
            <w:vAlign w:val="center"/>
          </w:tcPr>
          <w:p w14:paraId="11113BCD" w14:textId="77777777" w:rsidR="00FA6F83" w:rsidRDefault="001774B6">
            <w:pPr>
              <w:spacing w:before="40" w:after="40"/>
              <w:jc w:val="center"/>
              <w:rPr>
                <w:rFonts w:eastAsia="Arial"/>
                <w:sz w:val="20"/>
                <w:szCs w:val="20"/>
              </w:rPr>
            </w:pPr>
            <w:r>
              <w:rPr>
                <w:rFonts w:eastAsia="Arial"/>
                <w:color w:val="231F20"/>
                <w:sz w:val="20"/>
                <w:szCs w:val="20"/>
              </w:rPr>
              <w:t>78</w:t>
            </w:r>
          </w:p>
        </w:tc>
        <w:tc>
          <w:tcPr>
            <w:tcW w:w="779" w:type="dxa"/>
            <w:tcBorders>
              <w:top w:val="single" w:sz="4" w:space="0" w:color="auto"/>
            </w:tcBorders>
            <w:shd w:val="clear" w:color="auto" w:fill="auto"/>
            <w:vAlign w:val="center"/>
          </w:tcPr>
          <w:p w14:paraId="11113BCE" w14:textId="77777777" w:rsidR="00FA6F83" w:rsidRDefault="001774B6">
            <w:pPr>
              <w:spacing w:before="40" w:after="40"/>
              <w:jc w:val="center"/>
              <w:rPr>
                <w:rFonts w:eastAsia="Arial"/>
                <w:sz w:val="20"/>
                <w:szCs w:val="20"/>
              </w:rPr>
            </w:pPr>
            <w:r>
              <w:rPr>
                <w:rFonts w:eastAsia="Arial"/>
                <w:color w:val="231F20"/>
                <w:sz w:val="20"/>
                <w:szCs w:val="20"/>
              </w:rPr>
              <w:t>73</w:t>
            </w:r>
          </w:p>
        </w:tc>
      </w:tr>
      <w:tr w:rsidR="00FA6F83" w14:paraId="11113BDB" w14:textId="77777777">
        <w:trPr>
          <w:trHeight w:val="144"/>
          <w:jc w:val="center"/>
        </w:trPr>
        <w:tc>
          <w:tcPr>
            <w:tcW w:w="781" w:type="dxa"/>
            <w:shd w:val="clear" w:color="auto" w:fill="auto"/>
            <w:vAlign w:val="center"/>
          </w:tcPr>
          <w:p w14:paraId="11113BD0" w14:textId="77777777" w:rsidR="00FA6F83" w:rsidRDefault="001774B6">
            <w:pPr>
              <w:spacing w:before="40" w:after="40"/>
              <w:jc w:val="center"/>
              <w:rPr>
                <w:rFonts w:eastAsia="Arial"/>
                <w:sz w:val="20"/>
                <w:szCs w:val="20"/>
              </w:rPr>
            </w:pPr>
            <w:r>
              <w:rPr>
                <w:rFonts w:eastAsia="Arial"/>
                <w:color w:val="231F20"/>
                <w:sz w:val="20"/>
                <w:szCs w:val="20"/>
              </w:rPr>
              <w:t>78</w:t>
            </w:r>
          </w:p>
        </w:tc>
        <w:tc>
          <w:tcPr>
            <w:tcW w:w="640" w:type="dxa"/>
            <w:shd w:val="clear" w:color="auto" w:fill="auto"/>
            <w:vAlign w:val="center"/>
          </w:tcPr>
          <w:p w14:paraId="11113BD1" w14:textId="77777777" w:rsidR="00FA6F83" w:rsidRDefault="001774B6">
            <w:pPr>
              <w:spacing w:before="40" w:after="40"/>
              <w:jc w:val="center"/>
              <w:rPr>
                <w:rFonts w:eastAsia="Arial"/>
                <w:sz w:val="20"/>
                <w:szCs w:val="20"/>
              </w:rPr>
            </w:pPr>
            <w:r>
              <w:rPr>
                <w:rFonts w:eastAsia="Arial"/>
                <w:color w:val="231F20"/>
                <w:sz w:val="20"/>
                <w:szCs w:val="20"/>
              </w:rPr>
              <w:t>75</w:t>
            </w:r>
          </w:p>
        </w:tc>
        <w:tc>
          <w:tcPr>
            <w:tcW w:w="640" w:type="dxa"/>
            <w:shd w:val="clear" w:color="auto" w:fill="auto"/>
            <w:vAlign w:val="center"/>
          </w:tcPr>
          <w:p w14:paraId="11113BD2" w14:textId="77777777" w:rsidR="00FA6F83" w:rsidRDefault="001774B6">
            <w:pPr>
              <w:spacing w:before="40" w:after="40"/>
              <w:jc w:val="center"/>
              <w:rPr>
                <w:rFonts w:eastAsia="Arial"/>
                <w:sz w:val="20"/>
                <w:szCs w:val="20"/>
              </w:rPr>
            </w:pPr>
            <w:r>
              <w:rPr>
                <w:rFonts w:eastAsia="Arial"/>
                <w:color w:val="231F20"/>
                <w:sz w:val="20"/>
                <w:szCs w:val="20"/>
              </w:rPr>
              <w:t>80</w:t>
            </w:r>
          </w:p>
        </w:tc>
        <w:tc>
          <w:tcPr>
            <w:tcW w:w="640" w:type="dxa"/>
            <w:shd w:val="clear" w:color="auto" w:fill="auto"/>
            <w:vAlign w:val="center"/>
          </w:tcPr>
          <w:p w14:paraId="11113BD3" w14:textId="77777777" w:rsidR="00FA6F83" w:rsidRDefault="001774B6">
            <w:pPr>
              <w:spacing w:before="40" w:after="40"/>
              <w:jc w:val="center"/>
              <w:rPr>
                <w:rFonts w:eastAsia="Arial"/>
                <w:sz w:val="20"/>
                <w:szCs w:val="20"/>
              </w:rPr>
            </w:pPr>
            <w:r>
              <w:rPr>
                <w:rFonts w:eastAsia="Arial"/>
                <w:color w:val="231F20"/>
                <w:sz w:val="20"/>
                <w:szCs w:val="20"/>
              </w:rPr>
              <w:t>79</w:t>
            </w:r>
          </w:p>
        </w:tc>
        <w:tc>
          <w:tcPr>
            <w:tcW w:w="640" w:type="dxa"/>
            <w:shd w:val="clear" w:color="auto" w:fill="auto"/>
            <w:vAlign w:val="center"/>
          </w:tcPr>
          <w:p w14:paraId="11113BD4" w14:textId="77777777" w:rsidR="00FA6F83" w:rsidRDefault="001774B6">
            <w:pPr>
              <w:spacing w:before="40" w:after="40"/>
              <w:jc w:val="center"/>
              <w:rPr>
                <w:rFonts w:eastAsia="Arial"/>
                <w:sz w:val="20"/>
                <w:szCs w:val="20"/>
              </w:rPr>
            </w:pPr>
            <w:r>
              <w:rPr>
                <w:rFonts w:eastAsia="Arial"/>
                <w:color w:val="231F20"/>
                <w:sz w:val="20"/>
                <w:szCs w:val="20"/>
              </w:rPr>
              <w:t>72</w:t>
            </w:r>
          </w:p>
        </w:tc>
        <w:tc>
          <w:tcPr>
            <w:tcW w:w="640" w:type="dxa"/>
            <w:shd w:val="clear" w:color="auto" w:fill="auto"/>
            <w:vAlign w:val="center"/>
          </w:tcPr>
          <w:p w14:paraId="11113BD5" w14:textId="77777777" w:rsidR="00FA6F83" w:rsidRDefault="001774B6">
            <w:pPr>
              <w:spacing w:before="40" w:after="40"/>
              <w:jc w:val="center"/>
              <w:rPr>
                <w:rFonts w:eastAsia="Arial"/>
                <w:sz w:val="20"/>
                <w:szCs w:val="20"/>
              </w:rPr>
            </w:pPr>
            <w:r>
              <w:rPr>
                <w:rFonts w:eastAsia="Arial"/>
                <w:color w:val="231F20"/>
                <w:sz w:val="20"/>
                <w:szCs w:val="20"/>
              </w:rPr>
              <w:t>69</w:t>
            </w:r>
          </w:p>
        </w:tc>
        <w:tc>
          <w:tcPr>
            <w:tcW w:w="640" w:type="dxa"/>
            <w:shd w:val="clear" w:color="auto" w:fill="auto"/>
            <w:vAlign w:val="center"/>
          </w:tcPr>
          <w:p w14:paraId="11113BD6" w14:textId="77777777" w:rsidR="00FA6F83" w:rsidRDefault="001774B6">
            <w:pPr>
              <w:spacing w:before="40" w:after="40"/>
              <w:jc w:val="center"/>
              <w:rPr>
                <w:rFonts w:eastAsia="Arial"/>
                <w:sz w:val="20"/>
                <w:szCs w:val="20"/>
              </w:rPr>
            </w:pPr>
            <w:r>
              <w:rPr>
                <w:rFonts w:eastAsia="Arial"/>
                <w:color w:val="231F20"/>
                <w:sz w:val="20"/>
                <w:szCs w:val="20"/>
              </w:rPr>
              <w:t>79</w:t>
            </w:r>
          </w:p>
        </w:tc>
        <w:tc>
          <w:tcPr>
            <w:tcW w:w="640" w:type="dxa"/>
            <w:shd w:val="clear" w:color="auto" w:fill="auto"/>
            <w:vAlign w:val="center"/>
          </w:tcPr>
          <w:p w14:paraId="11113BD7" w14:textId="77777777" w:rsidR="00FA6F83" w:rsidRDefault="001774B6">
            <w:pPr>
              <w:spacing w:before="40" w:after="40"/>
              <w:jc w:val="center"/>
              <w:rPr>
                <w:rFonts w:eastAsia="Arial"/>
                <w:sz w:val="20"/>
                <w:szCs w:val="20"/>
              </w:rPr>
            </w:pPr>
            <w:r>
              <w:rPr>
                <w:rFonts w:eastAsia="Arial"/>
                <w:color w:val="231F20"/>
                <w:sz w:val="20"/>
                <w:szCs w:val="20"/>
              </w:rPr>
              <w:t>72</w:t>
            </w:r>
          </w:p>
        </w:tc>
        <w:tc>
          <w:tcPr>
            <w:tcW w:w="640" w:type="dxa"/>
            <w:shd w:val="clear" w:color="auto" w:fill="auto"/>
            <w:vAlign w:val="center"/>
          </w:tcPr>
          <w:p w14:paraId="11113BD8" w14:textId="77777777" w:rsidR="00FA6F83" w:rsidRDefault="001774B6">
            <w:pPr>
              <w:spacing w:before="40" w:after="40"/>
              <w:jc w:val="center"/>
              <w:rPr>
                <w:rFonts w:eastAsia="Arial"/>
                <w:sz w:val="20"/>
                <w:szCs w:val="20"/>
              </w:rPr>
            </w:pPr>
            <w:r>
              <w:rPr>
                <w:rFonts w:eastAsia="Arial"/>
                <w:color w:val="231F20"/>
                <w:sz w:val="20"/>
                <w:szCs w:val="20"/>
              </w:rPr>
              <w:t>70</w:t>
            </w:r>
          </w:p>
        </w:tc>
        <w:tc>
          <w:tcPr>
            <w:tcW w:w="640" w:type="dxa"/>
            <w:shd w:val="clear" w:color="auto" w:fill="auto"/>
            <w:vAlign w:val="center"/>
          </w:tcPr>
          <w:p w14:paraId="11113BD9" w14:textId="77777777" w:rsidR="00FA6F83" w:rsidRDefault="001774B6">
            <w:pPr>
              <w:spacing w:before="40" w:after="40"/>
              <w:jc w:val="center"/>
              <w:rPr>
                <w:rFonts w:eastAsia="Arial"/>
                <w:sz w:val="20"/>
                <w:szCs w:val="20"/>
              </w:rPr>
            </w:pPr>
            <w:r>
              <w:rPr>
                <w:rFonts w:eastAsia="Arial"/>
                <w:color w:val="231F20"/>
                <w:sz w:val="20"/>
                <w:szCs w:val="20"/>
              </w:rPr>
              <w:t>70</w:t>
            </w:r>
          </w:p>
        </w:tc>
        <w:tc>
          <w:tcPr>
            <w:tcW w:w="779" w:type="dxa"/>
            <w:shd w:val="clear" w:color="auto" w:fill="auto"/>
            <w:vAlign w:val="center"/>
          </w:tcPr>
          <w:p w14:paraId="11113BDA" w14:textId="77777777" w:rsidR="00FA6F83" w:rsidRDefault="001774B6">
            <w:pPr>
              <w:spacing w:before="40" w:after="40"/>
              <w:jc w:val="center"/>
              <w:rPr>
                <w:rFonts w:eastAsia="Arial"/>
                <w:sz w:val="20"/>
                <w:szCs w:val="20"/>
              </w:rPr>
            </w:pPr>
            <w:r>
              <w:rPr>
                <w:rFonts w:eastAsia="Arial"/>
                <w:color w:val="231F20"/>
                <w:sz w:val="20"/>
                <w:szCs w:val="20"/>
              </w:rPr>
              <w:t>81</w:t>
            </w:r>
          </w:p>
        </w:tc>
      </w:tr>
      <w:tr w:rsidR="00FA6F83" w14:paraId="11113BE7" w14:textId="77777777">
        <w:trPr>
          <w:trHeight w:val="144"/>
          <w:jc w:val="center"/>
        </w:trPr>
        <w:tc>
          <w:tcPr>
            <w:tcW w:w="781" w:type="dxa"/>
            <w:shd w:val="clear" w:color="auto" w:fill="auto"/>
            <w:vAlign w:val="center"/>
          </w:tcPr>
          <w:p w14:paraId="11113BDC" w14:textId="77777777" w:rsidR="00FA6F83" w:rsidRDefault="001774B6">
            <w:pPr>
              <w:spacing w:before="40" w:after="40"/>
              <w:jc w:val="center"/>
              <w:rPr>
                <w:rFonts w:eastAsia="Arial"/>
                <w:sz w:val="20"/>
                <w:szCs w:val="20"/>
              </w:rPr>
            </w:pPr>
            <w:r>
              <w:rPr>
                <w:rFonts w:eastAsia="Arial"/>
                <w:color w:val="231F20"/>
                <w:sz w:val="20"/>
                <w:szCs w:val="20"/>
              </w:rPr>
              <w:t>76</w:t>
            </w:r>
          </w:p>
        </w:tc>
        <w:tc>
          <w:tcPr>
            <w:tcW w:w="640" w:type="dxa"/>
            <w:shd w:val="clear" w:color="auto" w:fill="auto"/>
            <w:vAlign w:val="center"/>
          </w:tcPr>
          <w:p w14:paraId="11113BDD" w14:textId="77777777" w:rsidR="00FA6F83" w:rsidRDefault="001774B6">
            <w:pPr>
              <w:spacing w:before="40" w:after="40"/>
              <w:jc w:val="center"/>
              <w:rPr>
                <w:rFonts w:eastAsia="Arial"/>
                <w:sz w:val="20"/>
                <w:szCs w:val="20"/>
              </w:rPr>
            </w:pPr>
            <w:r>
              <w:rPr>
                <w:rFonts w:eastAsia="Arial"/>
                <w:color w:val="231F20"/>
                <w:sz w:val="20"/>
                <w:szCs w:val="20"/>
              </w:rPr>
              <w:t>78</w:t>
            </w:r>
          </w:p>
        </w:tc>
        <w:tc>
          <w:tcPr>
            <w:tcW w:w="640" w:type="dxa"/>
            <w:shd w:val="clear" w:color="auto" w:fill="auto"/>
            <w:vAlign w:val="center"/>
          </w:tcPr>
          <w:p w14:paraId="11113BDE" w14:textId="77777777" w:rsidR="00FA6F83" w:rsidRDefault="001774B6">
            <w:pPr>
              <w:spacing w:before="40" w:after="40"/>
              <w:jc w:val="center"/>
              <w:rPr>
                <w:rFonts w:eastAsia="Arial"/>
                <w:sz w:val="20"/>
                <w:szCs w:val="20"/>
              </w:rPr>
            </w:pPr>
            <w:r>
              <w:rPr>
                <w:rFonts w:eastAsia="Arial"/>
                <w:color w:val="231F20"/>
                <w:sz w:val="20"/>
                <w:szCs w:val="20"/>
              </w:rPr>
              <w:t>72</w:t>
            </w:r>
          </w:p>
        </w:tc>
        <w:tc>
          <w:tcPr>
            <w:tcW w:w="640" w:type="dxa"/>
            <w:shd w:val="clear" w:color="auto" w:fill="auto"/>
            <w:vAlign w:val="center"/>
          </w:tcPr>
          <w:p w14:paraId="11113BDF" w14:textId="77777777" w:rsidR="00FA6F83" w:rsidRDefault="001774B6">
            <w:pPr>
              <w:spacing w:before="40" w:after="40"/>
              <w:jc w:val="center"/>
              <w:rPr>
                <w:rFonts w:eastAsia="Arial"/>
                <w:sz w:val="20"/>
                <w:szCs w:val="20"/>
              </w:rPr>
            </w:pPr>
            <w:r>
              <w:rPr>
                <w:rFonts w:eastAsia="Arial"/>
                <w:color w:val="231F20"/>
                <w:sz w:val="20"/>
                <w:szCs w:val="20"/>
              </w:rPr>
              <w:t>82</w:t>
            </w:r>
          </w:p>
        </w:tc>
        <w:tc>
          <w:tcPr>
            <w:tcW w:w="640" w:type="dxa"/>
            <w:shd w:val="clear" w:color="auto" w:fill="auto"/>
            <w:vAlign w:val="center"/>
          </w:tcPr>
          <w:p w14:paraId="11113BE0" w14:textId="77777777" w:rsidR="00FA6F83" w:rsidRDefault="001774B6">
            <w:pPr>
              <w:spacing w:before="40" w:after="40"/>
              <w:jc w:val="center"/>
              <w:rPr>
                <w:rFonts w:eastAsia="Arial"/>
                <w:sz w:val="20"/>
                <w:szCs w:val="20"/>
              </w:rPr>
            </w:pPr>
            <w:r>
              <w:rPr>
                <w:rFonts w:eastAsia="Arial"/>
                <w:color w:val="231F20"/>
                <w:sz w:val="20"/>
                <w:szCs w:val="20"/>
              </w:rPr>
              <w:t>72</w:t>
            </w:r>
          </w:p>
        </w:tc>
        <w:tc>
          <w:tcPr>
            <w:tcW w:w="640" w:type="dxa"/>
            <w:shd w:val="clear" w:color="auto" w:fill="auto"/>
            <w:vAlign w:val="center"/>
          </w:tcPr>
          <w:p w14:paraId="11113BE1" w14:textId="77777777" w:rsidR="00FA6F83" w:rsidRDefault="001774B6">
            <w:pPr>
              <w:spacing w:before="40" w:after="40"/>
              <w:jc w:val="center"/>
              <w:rPr>
                <w:rFonts w:eastAsia="Arial"/>
                <w:sz w:val="20"/>
                <w:szCs w:val="20"/>
              </w:rPr>
            </w:pPr>
            <w:r>
              <w:rPr>
                <w:rFonts w:eastAsia="Arial"/>
                <w:color w:val="231F20"/>
                <w:sz w:val="20"/>
                <w:szCs w:val="20"/>
              </w:rPr>
              <w:t>73</w:t>
            </w:r>
          </w:p>
        </w:tc>
        <w:tc>
          <w:tcPr>
            <w:tcW w:w="640" w:type="dxa"/>
            <w:shd w:val="clear" w:color="auto" w:fill="auto"/>
            <w:vAlign w:val="center"/>
          </w:tcPr>
          <w:p w14:paraId="11113BE2" w14:textId="77777777" w:rsidR="00FA6F83" w:rsidRDefault="001774B6">
            <w:pPr>
              <w:spacing w:before="40" w:after="40"/>
              <w:jc w:val="center"/>
              <w:rPr>
                <w:rFonts w:eastAsia="Arial"/>
                <w:sz w:val="20"/>
                <w:szCs w:val="20"/>
              </w:rPr>
            </w:pPr>
            <w:r>
              <w:rPr>
                <w:rFonts w:eastAsia="Arial"/>
                <w:color w:val="231F20"/>
                <w:sz w:val="20"/>
                <w:szCs w:val="20"/>
              </w:rPr>
              <w:t>71</w:t>
            </w:r>
          </w:p>
        </w:tc>
        <w:tc>
          <w:tcPr>
            <w:tcW w:w="640" w:type="dxa"/>
            <w:shd w:val="clear" w:color="auto" w:fill="auto"/>
            <w:vAlign w:val="center"/>
          </w:tcPr>
          <w:p w14:paraId="11113BE3" w14:textId="77777777" w:rsidR="00FA6F83" w:rsidRDefault="001774B6">
            <w:pPr>
              <w:spacing w:before="40" w:after="40"/>
              <w:jc w:val="center"/>
              <w:rPr>
                <w:rFonts w:eastAsia="Arial"/>
                <w:sz w:val="20"/>
                <w:szCs w:val="20"/>
              </w:rPr>
            </w:pPr>
            <w:r>
              <w:rPr>
                <w:rFonts w:eastAsia="Arial"/>
                <w:color w:val="231F20"/>
                <w:sz w:val="20"/>
                <w:szCs w:val="20"/>
              </w:rPr>
              <w:t>70</w:t>
            </w:r>
          </w:p>
        </w:tc>
        <w:tc>
          <w:tcPr>
            <w:tcW w:w="640" w:type="dxa"/>
            <w:shd w:val="clear" w:color="auto" w:fill="auto"/>
            <w:vAlign w:val="center"/>
          </w:tcPr>
          <w:p w14:paraId="11113BE4" w14:textId="77777777" w:rsidR="00FA6F83" w:rsidRDefault="001774B6">
            <w:pPr>
              <w:spacing w:before="40" w:after="40"/>
              <w:jc w:val="center"/>
              <w:rPr>
                <w:rFonts w:eastAsia="Arial"/>
                <w:sz w:val="20"/>
                <w:szCs w:val="20"/>
              </w:rPr>
            </w:pPr>
            <w:r>
              <w:rPr>
                <w:rFonts w:eastAsia="Arial"/>
                <w:color w:val="231F20"/>
                <w:sz w:val="20"/>
                <w:szCs w:val="20"/>
              </w:rPr>
              <w:t>77</w:t>
            </w:r>
          </w:p>
        </w:tc>
        <w:tc>
          <w:tcPr>
            <w:tcW w:w="640" w:type="dxa"/>
            <w:shd w:val="clear" w:color="auto" w:fill="auto"/>
            <w:vAlign w:val="center"/>
          </w:tcPr>
          <w:p w14:paraId="11113BE5" w14:textId="77777777" w:rsidR="00FA6F83" w:rsidRDefault="001774B6">
            <w:pPr>
              <w:spacing w:before="40" w:after="40"/>
              <w:jc w:val="center"/>
              <w:rPr>
                <w:rFonts w:eastAsia="Arial"/>
                <w:sz w:val="20"/>
                <w:szCs w:val="20"/>
              </w:rPr>
            </w:pPr>
            <w:r>
              <w:rPr>
                <w:rFonts w:eastAsia="Arial"/>
                <w:color w:val="231F20"/>
                <w:sz w:val="20"/>
                <w:szCs w:val="20"/>
              </w:rPr>
              <w:t>78</w:t>
            </w:r>
          </w:p>
        </w:tc>
        <w:tc>
          <w:tcPr>
            <w:tcW w:w="779" w:type="dxa"/>
            <w:shd w:val="clear" w:color="auto" w:fill="auto"/>
            <w:vAlign w:val="center"/>
          </w:tcPr>
          <w:p w14:paraId="11113BE6" w14:textId="77777777" w:rsidR="00FA6F83" w:rsidRDefault="001774B6">
            <w:pPr>
              <w:spacing w:before="40" w:after="40"/>
              <w:jc w:val="center"/>
              <w:rPr>
                <w:rFonts w:eastAsia="Arial"/>
                <w:sz w:val="20"/>
                <w:szCs w:val="20"/>
              </w:rPr>
            </w:pPr>
            <w:r>
              <w:rPr>
                <w:rFonts w:eastAsia="Arial"/>
                <w:color w:val="231F20"/>
                <w:sz w:val="20"/>
                <w:szCs w:val="20"/>
              </w:rPr>
              <w:t>73</w:t>
            </w:r>
          </w:p>
        </w:tc>
      </w:tr>
      <w:tr w:rsidR="00FA6F83" w14:paraId="11113BF3" w14:textId="77777777">
        <w:trPr>
          <w:trHeight w:val="144"/>
          <w:jc w:val="center"/>
        </w:trPr>
        <w:tc>
          <w:tcPr>
            <w:tcW w:w="781" w:type="dxa"/>
            <w:shd w:val="clear" w:color="auto" w:fill="auto"/>
            <w:vAlign w:val="center"/>
          </w:tcPr>
          <w:p w14:paraId="11113BE8" w14:textId="77777777" w:rsidR="00FA6F83" w:rsidRDefault="001774B6">
            <w:pPr>
              <w:spacing w:before="40" w:after="40"/>
              <w:jc w:val="center"/>
              <w:rPr>
                <w:rFonts w:eastAsia="Arial"/>
                <w:sz w:val="20"/>
                <w:szCs w:val="20"/>
              </w:rPr>
            </w:pPr>
            <w:r>
              <w:rPr>
                <w:rFonts w:eastAsia="Arial"/>
                <w:color w:val="231F20"/>
                <w:sz w:val="20"/>
                <w:szCs w:val="20"/>
              </w:rPr>
              <w:t>79</w:t>
            </w:r>
          </w:p>
        </w:tc>
        <w:tc>
          <w:tcPr>
            <w:tcW w:w="640" w:type="dxa"/>
            <w:shd w:val="clear" w:color="auto" w:fill="auto"/>
            <w:vAlign w:val="center"/>
          </w:tcPr>
          <w:p w14:paraId="11113BE9" w14:textId="77777777" w:rsidR="00FA6F83" w:rsidRDefault="001774B6">
            <w:pPr>
              <w:spacing w:before="40" w:after="40"/>
              <w:jc w:val="center"/>
              <w:rPr>
                <w:rFonts w:eastAsia="Arial"/>
                <w:sz w:val="20"/>
                <w:szCs w:val="20"/>
              </w:rPr>
            </w:pPr>
            <w:r>
              <w:rPr>
                <w:rFonts w:eastAsia="Arial"/>
                <w:color w:val="231F20"/>
                <w:sz w:val="20"/>
                <w:szCs w:val="20"/>
              </w:rPr>
              <w:t>82</w:t>
            </w:r>
          </w:p>
        </w:tc>
        <w:tc>
          <w:tcPr>
            <w:tcW w:w="640" w:type="dxa"/>
            <w:shd w:val="clear" w:color="auto" w:fill="auto"/>
            <w:vAlign w:val="center"/>
          </w:tcPr>
          <w:p w14:paraId="11113BEA" w14:textId="77777777" w:rsidR="00FA6F83" w:rsidRDefault="001774B6">
            <w:pPr>
              <w:spacing w:before="40" w:after="40"/>
              <w:jc w:val="center"/>
              <w:rPr>
                <w:rFonts w:eastAsia="Arial"/>
                <w:sz w:val="20"/>
                <w:szCs w:val="20"/>
              </w:rPr>
            </w:pPr>
            <w:r>
              <w:rPr>
                <w:rFonts w:eastAsia="Arial"/>
                <w:color w:val="231F20"/>
                <w:sz w:val="20"/>
                <w:szCs w:val="20"/>
              </w:rPr>
              <w:t>65</w:t>
            </w:r>
          </w:p>
        </w:tc>
        <w:tc>
          <w:tcPr>
            <w:tcW w:w="640" w:type="dxa"/>
            <w:shd w:val="clear" w:color="auto" w:fill="auto"/>
            <w:vAlign w:val="center"/>
          </w:tcPr>
          <w:p w14:paraId="11113BEB" w14:textId="77777777" w:rsidR="00FA6F83" w:rsidRDefault="001774B6">
            <w:pPr>
              <w:spacing w:before="40" w:after="40"/>
              <w:jc w:val="center"/>
              <w:rPr>
                <w:rFonts w:eastAsia="Arial"/>
                <w:sz w:val="20"/>
                <w:szCs w:val="20"/>
              </w:rPr>
            </w:pPr>
            <w:r>
              <w:rPr>
                <w:rFonts w:eastAsia="Arial"/>
                <w:color w:val="231F20"/>
                <w:sz w:val="20"/>
                <w:szCs w:val="20"/>
              </w:rPr>
              <w:t>77</w:t>
            </w:r>
          </w:p>
        </w:tc>
        <w:tc>
          <w:tcPr>
            <w:tcW w:w="640" w:type="dxa"/>
            <w:shd w:val="clear" w:color="auto" w:fill="auto"/>
            <w:vAlign w:val="center"/>
          </w:tcPr>
          <w:p w14:paraId="11113BEC" w14:textId="77777777" w:rsidR="00FA6F83" w:rsidRDefault="001774B6">
            <w:pPr>
              <w:spacing w:before="40" w:after="40"/>
              <w:jc w:val="center"/>
              <w:rPr>
                <w:rFonts w:eastAsia="Arial"/>
                <w:sz w:val="20"/>
                <w:szCs w:val="20"/>
              </w:rPr>
            </w:pPr>
            <w:r>
              <w:rPr>
                <w:rFonts w:eastAsia="Arial"/>
                <w:color w:val="231F20"/>
                <w:sz w:val="20"/>
                <w:szCs w:val="20"/>
              </w:rPr>
              <w:t>79</w:t>
            </w:r>
          </w:p>
        </w:tc>
        <w:tc>
          <w:tcPr>
            <w:tcW w:w="640" w:type="dxa"/>
            <w:shd w:val="clear" w:color="auto" w:fill="auto"/>
            <w:vAlign w:val="center"/>
          </w:tcPr>
          <w:p w14:paraId="11113BED" w14:textId="77777777" w:rsidR="00FA6F83" w:rsidRDefault="001774B6">
            <w:pPr>
              <w:spacing w:before="40" w:after="40"/>
              <w:jc w:val="center"/>
              <w:rPr>
                <w:rFonts w:eastAsia="Arial"/>
                <w:sz w:val="20"/>
                <w:szCs w:val="20"/>
              </w:rPr>
            </w:pPr>
            <w:r>
              <w:rPr>
                <w:rFonts w:eastAsia="Arial"/>
                <w:color w:val="231F20"/>
                <w:sz w:val="20"/>
                <w:szCs w:val="20"/>
              </w:rPr>
              <w:t>73</w:t>
            </w:r>
          </w:p>
        </w:tc>
        <w:tc>
          <w:tcPr>
            <w:tcW w:w="640" w:type="dxa"/>
            <w:shd w:val="clear" w:color="auto" w:fill="auto"/>
            <w:vAlign w:val="center"/>
          </w:tcPr>
          <w:p w14:paraId="11113BEE" w14:textId="77777777" w:rsidR="00FA6F83" w:rsidRDefault="001774B6">
            <w:pPr>
              <w:spacing w:before="40" w:after="40"/>
              <w:jc w:val="center"/>
              <w:rPr>
                <w:rFonts w:eastAsia="Arial"/>
                <w:sz w:val="20"/>
                <w:szCs w:val="20"/>
              </w:rPr>
            </w:pPr>
            <w:r>
              <w:rPr>
                <w:rFonts w:eastAsia="Arial"/>
                <w:color w:val="231F20"/>
                <w:sz w:val="20"/>
                <w:szCs w:val="20"/>
              </w:rPr>
              <w:t>76</w:t>
            </w:r>
          </w:p>
        </w:tc>
        <w:tc>
          <w:tcPr>
            <w:tcW w:w="640" w:type="dxa"/>
            <w:shd w:val="clear" w:color="auto" w:fill="auto"/>
            <w:vAlign w:val="center"/>
          </w:tcPr>
          <w:p w14:paraId="11113BEF" w14:textId="77777777" w:rsidR="00FA6F83" w:rsidRDefault="001774B6">
            <w:pPr>
              <w:spacing w:before="40" w:after="40"/>
              <w:jc w:val="center"/>
              <w:rPr>
                <w:rFonts w:eastAsia="Arial"/>
                <w:sz w:val="20"/>
                <w:szCs w:val="20"/>
              </w:rPr>
            </w:pPr>
            <w:r>
              <w:rPr>
                <w:rFonts w:eastAsia="Arial"/>
                <w:color w:val="231F20"/>
                <w:sz w:val="20"/>
                <w:szCs w:val="20"/>
              </w:rPr>
              <w:t>81</w:t>
            </w:r>
          </w:p>
        </w:tc>
        <w:tc>
          <w:tcPr>
            <w:tcW w:w="640" w:type="dxa"/>
            <w:shd w:val="clear" w:color="auto" w:fill="auto"/>
            <w:vAlign w:val="center"/>
          </w:tcPr>
          <w:p w14:paraId="11113BF0" w14:textId="77777777" w:rsidR="00FA6F83" w:rsidRDefault="001774B6">
            <w:pPr>
              <w:spacing w:before="40" w:after="40"/>
              <w:jc w:val="center"/>
              <w:rPr>
                <w:rFonts w:eastAsia="Arial"/>
                <w:sz w:val="20"/>
                <w:szCs w:val="20"/>
              </w:rPr>
            </w:pPr>
            <w:r>
              <w:rPr>
                <w:rFonts w:eastAsia="Arial"/>
                <w:color w:val="231F20"/>
                <w:sz w:val="20"/>
                <w:szCs w:val="20"/>
              </w:rPr>
              <w:t>69</w:t>
            </w:r>
          </w:p>
        </w:tc>
        <w:tc>
          <w:tcPr>
            <w:tcW w:w="640" w:type="dxa"/>
            <w:shd w:val="clear" w:color="auto" w:fill="auto"/>
            <w:vAlign w:val="center"/>
          </w:tcPr>
          <w:p w14:paraId="11113BF1" w14:textId="77777777" w:rsidR="00FA6F83" w:rsidRDefault="001774B6">
            <w:pPr>
              <w:spacing w:before="40" w:after="40"/>
              <w:jc w:val="center"/>
              <w:rPr>
                <w:rFonts w:eastAsia="Arial"/>
                <w:sz w:val="20"/>
                <w:szCs w:val="20"/>
              </w:rPr>
            </w:pPr>
            <w:r>
              <w:rPr>
                <w:rFonts w:eastAsia="Arial"/>
                <w:color w:val="231F20"/>
                <w:sz w:val="20"/>
                <w:szCs w:val="20"/>
              </w:rPr>
              <w:t>75</w:t>
            </w:r>
          </w:p>
        </w:tc>
        <w:tc>
          <w:tcPr>
            <w:tcW w:w="779" w:type="dxa"/>
            <w:shd w:val="clear" w:color="auto" w:fill="auto"/>
            <w:vAlign w:val="center"/>
          </w:tcPr>
          <w:p w14:paraId="11113BF2" w14:textId="77777777" w:rsidR="00FA6F83" w:rsidRDefault="001774B6">
            <w:pPr>
              <w:spacing w:before="40" w:after="40"/>
              <w:jc w:val="center"/>
              <w:rPr>
                <w:rFonts w:eastAsia="Arial"/>
                <w:sz w:val="20"/>
                <w:szCs w:val="20"/>
              </w:rPr>
            </w:pPr>
            <w:r>
              <w:rPr>
                <w:rFonts w:eastAsia="Arial"/>
                <w:color w:val="231F20"/>
                <w:sz w:val="20"/>
                <w:szCs w:val="20"/>
              </w:rPr>
              <w:t>75</w:t>
            </w:r>
          </w:p>
        </w:tc>
      </w:tr>
      <w:tr w:rsidR="00FA6F83" w14:paraId="11113BFF" w14:textId="77777777">
        <w:trPr>
          <w:trHeight w:val="144"/>
          <w:jc w:val="center"/>
        </w:trPr>
        <w:tc>
          <w:tcPr>
            <w:tcW w:w="781" w:type="dxa"/>
            <w:shd w:val="clear" w:color="auto" w:fill="auto"/>
            <w:vAlign w:val="center"/>
          </w:tcPr>
          <w:p w14:paraId="11113BF4" w14:textId="77777777" w:rsidR="00FA6F83" w:rsidRDefault="001774B6">
            <w:pPr>
              <w:spacing w:before="40" w:after="40"/>
              <w:jc w:val="center"/>
              <w:rPr>
                <w:rFonts w:eastAsia="Arial"/>
                <w:sz w:val="20"/>
                <w:szCs w:val="20"/>
              </w:rPr>
            </w:pPr>
            <w:r>
              <w:rPr>
                <w:rFonts w:eastAsia="Arial"/>
                <w:color w:val="231F20"/>
                <w:sz w:val="20"/>
                <w:szCs w:val="20"/>
              </w:rPr>
              <w:t>77</w:t>
            </w:r>
          </w:p>
        </w:tc>
        <w:tc>
          <w:tcPr>
            <w:tcW w:w="640" w:type="dxa"/>
            <w:shd w:val="clear" w:color="auto" w:fill="auto"/>
            <w:vAlign w:val="center"/>
          </w:tcPr>
          <w:p w14:paraId="11113BF5" w14:textId="77777777" w:rsidR="00FA6F83" w:rsidRDefault="001774B6">
            <w:pPr>
              <w:spacing w:before="40" w:after="40"/>
              <w:jc w:val="center"/>
              <w:rPr>
                <w:rFonts w:eastAsia="Arial"/>
                <w:sz w:val="20"/>
                <w:szCs w:val="20"/>
              </w:rPr>
            </w:pPr>
            <w:r>
              <w:rPr>
                <w:rFonts w:eastAsia="Arial"/>
                <w:color w:val="231F20"/>
                <w:sz w:val="20"/>
                <w:szCs w:val="20"/>
              </w:rPr>
              <w:t>79</w:t>
            </w:r>
          </w:p>
        </w:tc>
        <w:tc>
          <w:tcPr>
            <w:tcW w:w="640" w:type="dxa"/>
            <w:shd w:val="clear" w:color="auto" w:fill="auto"/>
            <w:vAlign w:val="center"/>
          </w:tcPr>
          <w:p w14:paraId="11113BF6" w14:textId="77777777" w:rsidR="00FA6F83" w:rsidRDefault="001774B6">
            <w:pPr>
              <w:spacing w:before="40" w:after="40"/>
              <w:jc w:val="center"/>
              <w:rPr>
                <w:rFonts w:eastAsia="Arial"/>
                <w:sz w:val="20"/>
                <w:szCs w:val="20"/>
              </w:rPr>
            </w:pPr>
            <w:r>
              <w:rPr>
                <w:rFonts w:eastAsia="Arial"/>
                <w:color w:val="231F20"/>
                <w:sz w:val="20"/>
                <w:szCs w:val="20"/>
              </w:rPr>
              <w:t>76</w:t>
            </w:r>
          </w:p>
        </w:tc>
        <w:tc>
          <w:tcPr>
            <w:tcW w:w="640" w:type="dxa"/>
            <w:shd w:val="clear" w:color="auto" w:fill="auto"/>
            <w:vAlign w:val="center"/>
          </w:tcPr>
          <w:p w14:paraId="11113BF7" w14:textId="77777777" w:rsidR="00FA6F83" w:rsidRDefault="001774B6">
            <w:pPr>
              <w:spacing w:before="40" w:after="40"/>
              <w:jc w:val="center"/>
              <w:rPr>
                <w:rFonts w:eastAsia="Arial"/>
                <w:sz w:val="20"/>
                <w:szCs w:val="20"/>
              </w:rPr>
            </w:pPr>
            <w:r>
              <w:rPr>
                <w:rFonts w:eastAsia="Arial"/>
                <w:color w:val="231F20"/>
                <w:sz w:val="20"/>
                <w:szCs w:val="20"/>
              </w:rPr>
              <w:t>78</w:t>
            </w:r>
          </w:p>
        </w:tc>
        <w:tc>
          <w:tcPr>
            <w:tcW w:w="640" w:type="dxa"/>
            <w:shd w:val="clear" w:color="auto" w:fill="auto"/>
            <w:vAlign w:val="center"/>
          </w:tcPr>
          <w:p w14:paraId="11113BF8" w14:textId="77777777" w:rsidR="00FA6F83" w:rsidRDefault="001774B6">
            <w:pPr>
              <w:spacing w:before="40" w:after="40"/>
              <w:jc w:val="center"/>
              <w:rPr>
                <w:rFonts w:eastAsia="Arial"/>
                <w:sz w:val="20"/>
                <w:szCs w:val="20"/>
              </w:rPr>
            </w:pPr>
            <w:r>
              <w:rPr>
                <w:rFonts w:eastAsia="Arial"/>
                <w:color w:val="231F20"/>
                <w:sz w:val="20"/>
                <w:szCs w:val="20"/>
              </w:rPr>
              <w:t>76</w:t>
            </w:r>
          </w:p>
        </w:tc>
        <w:tc>
          <w:tcPr>
            <w:tcW w:w="640" w:type="dxa"/>
            <w:shd w:val="clear" w:color="auto" w:fill="auto"/>
            <w:vAlign w:val="center"/>
          </w:tcPr>
          <w:p w14:paraId="11113BF9" w14:textId="77777777" w:rsidR="00FA6F83" w:rsidRDefault="001774B6">
            <w:pPr>
              <w:spacing w:before="40" w:after="40"/>
              <w:jc w:val="center"/>
              <w:rPr>
                <w:rFonts w:eastAsia="Arial"/>
                <w:sz w:val="20"/>
                <w:szCs w:val="20"/>
              </w:rPr>
            </w:pPr>
            <w:r>
              <w:rPr>
                <w:rFonts w:eastAsia="Arial"/>
                <w:color w:val="231F20"/>
                <w:sz w:val="20"/>
                <w:szCs w:val="20"/>
              </w:rPr>
              <w:t>76</w:t>
            </w:r>
          </w:p>
        </w:tc>
        <w:tc>
          <w:tcPr>
            <w:tcW w:w="640" w:type="dxa"/>
            <w:shd w:val="clear" w:color="auto" w:fill="auto"/>
            <w:vAlign w:val="center"/>
          </w:tcPr>
          <w:p w14:paraId="11113BFA" w14:textId="77777777" w:rsidR="00FA6F83" w:rsidRDefault="001774B6">
            <w:pPr>
              <w:spacing w:before="40" w:after="40"/>
              <w:jc w:val="center"/>
              <w:rPr>
                <w:rFonts w:eastAsia="Arial"/>
                <w:sz w:val="20"/>
                <w:szCs w:val="20"/>
              </w:rPr>
            </w:pPr>
            <w:r>
              <w:rPr>
                <w:rFonts w:eastAsia="Arial"/>
                <w:color w:val="231F20"/>
                <w:sz w:val="20"/>
                <w:szCs w:val="20"/>
              </w:rPr>
              <w:t>73</w:t>
            </w:r>
          </w:p>
        </w:tc>
        <w:tc>
          <w:tcPr>
            <w:tcW w:w="640" w:type="dxa"/>
            <w:shd w:val="clear" w:color="auto" w:fill="auto"/>
            <w:vAlign w:val="center"/>
          </w:tcPr>
          <w:p w14:paraId="11113BFB" w14:textId="77777777" w:rsidR="00FA6F83" w:rsidRDefault="001774B6">
            <w:pPr>
              <w:spacing w:before="40" w:after="40"/>
              <w:jc w:val="center"/>
              <w:rPr>
                <w:rFonts w:eastAsia="Arial"/>
                <w:sz w:val="20"/>
                <w:szCs w:val="20"/>
              </w:rPr>
            </w:pPr>
            <w:r>
              <w:rPr>
                <w:rFonts w:eastAsia="Arial"/>
                <w:color w:val="231F20"/>
                <w:sz w:val="20"/>
                <w:szCs w:val="20"/>
              </w:rPr>
              <w:t>77</w:t>
            </w:r>
          </w:p>
        </w:tc>
        <w:tc>
          <w:tcPr>
            <w:tcW w:w="640" w:type="dxa"/>
            <w:shd w:val="clear" w:color="auto" w:fill="auto"/>
            <w:vAlign w:val="center"/>
          </w:tcPr>
          <w:p w14:paraId="11113BFC" w14:textId="77777777" w:rsidR="00FA6F83" w:rsidRDefault="001774B6">
            <w:pPr>
              <w:spacing w:before="40" w:after="40"/>
              <w:jc w:val="center"/>
              <w:rPr>
                <w:rFonts w:eastAsia="Arial"/>
                <w:sz w:val="20"/>
                <w:szCs w:val="20"/>
              </w:rPr>
            </w:pPr>
            <w:r>
              <w:rPr>
                <w:rFonts w:eastAsia="Arial"/>
                <w:color w:val="231F20"/>
                <w:sz w:val="20"/>
                <w:szCs w:val="20"/>
              </w:rPr>
              <w:t>84</w:t>
            </w:r>
          </w:p>
        </w:tc>
        <w:tc>
          <w:tcPr>
            <w:tcW w:w="640" w:type="dxa"/>
            <w:shd w:val="clear" w:color="auto" w:fill="auto"/>
            <w:vAlign w:val="center"/>
          </w:tcPr>
          <w:p w14:paraId="11113BFD" w14:textId="77777777" w:rsidR="00FA6F83" w:rsidRDefault="001774B6">
            <w:pPr>
              <w:spacing w:before="40" w:after="40"/>
              <w:jc w:val="center"/>
              <w:rPr>
                <w:rFonts w:eastAsia="Arial"/>
                <w:sz w:val="20"/>
                <w:szCs w:val="20"/>
              </w:rPr>
            </w:pPr>
            <w:r>
              <w:rPr>
                <w:rFonts w:eastAsia="Arial"/>
                <w:color w:val="231F20"/>
                <w:sz w:val="20"/>
                <w:szCs w:val="20"/>
              </w:rPr>
              <w:t>74</w:t>
            </w:r>
          </w:p>
        </w:tc>
        <w:tc>
          <w:tcPr>
            <w:tcW w:w="779" w:type="dxa"/>
            <w:shd w:val="clear" w:color="auto" w:fill="auto"/>
            <w:vAlign w:val="center"/>
          </w:tcPr>
          <w:p w14:paraId="11113BFE" w14:textId="77777777" w:rsidR="00FA6F83" w:rsidRDefault="001774B6">
            <w:pPr>
              <w:spacing w:before="40" w:after="40"/>
              <w:jc w:val="center"/>
              <w:rPr>
                <w:rFonts w:eastAsia="Arial"/>
                <w:sz w:val="20"/>
                <w:szCs w:val="20"/>
              </w:rPr>
            </w:pPr>
            <w:r>
              <w:rPr>
                <w:rFonts w:eastAsia="Arial"/>
                <w:color w:val="231F20"/>
                <w:sz w:val="20"/>
                <w:szCs w:val="20"/>
              </w:rPr>
              <w:t>74</w:t>
            </w:r>
          </w:p>
        </w:tc>
      </w:tr>
      <w:tr w:rsidR="00FA6F83" w14:paraId="11113C0B" w14:textId="77777777">
        <w:trPr>
          <w:trHeight w:val="144"/>
          <w:jc w:val="center"/>
        </w:trPr>
        <w:tc>
          <w:tcPr>
            <w:tcW w:w="781" w:type="dxa"/>
            <w:shd w:val="clear" w:color="auto" w:fill="auto"/>
            <w:vAlign w:val="center"/>
          </w:tcPr>
          <w:p w14:paraId="11113C00" w14:textId="77777777" w:rsidR="00FA6F83" w:rsidRDefault="001774B6">
            <w:pPr>
              <w:spacing w:before="40" w:after="40"/>
              <w:jc w:val="center"/>
              <w:rPr>
                <w:rFonts w:eastAsia="Arial"/>
                <w:sz w:val="20"/>
                <w:szCs w:val="20"/>
              </w:rPr>
            </w:pPr>
            <w:r>
              <w:rPr>
                <w:rFonts w:eastAsia="Arial"/>
                <w:color w:val="231F20"/>
                <w:sz w:val="20"/>
                <w:szCs w:val="20"/>
              </w:rPr>
              <w:t>69</w:t>
            </w:r>
          </w:p>
        </w:tc>
        <w:tc>
          <w:tcPr>
            <w:tcW w:w="640" w:type="dxa"/>
            <w:shd w:val="clear" w:color="auto" w:fill="auto"/>
            <w:vAlign w:val="center"/>
          </w:tcPr>
          <w:p w14:paraId="11113C01" w14:textId="77777777" w:rsidR="00FA6F83" w:rsidRDefault="001774B6">
            <w:pPr>
              <w:spacing w:before="40" w:after="40"/>
              <w:jc w:val="center"/>
              <w:rPr>
                <w:rFonts w:eastAsia="Arial"/>
                <w:sz w:val="20"/>
                <w:szCs w:val="20"/>
              </w:rPr>
            </w:pPr>
            <w:r>
              <w:rPr>
                <w:rFonts w:eastAsia="Arial"/>
                <w:color w:val="231F20"/>
                <w:sz w:val="20"/>
                <w:szCs w:val="20"/>
              </w:rPr>
              <w:t>79</w:t>
            </w:r>
          </w:p>
        </w:tc>
        <w:tc>
          <w:tcPr>
            <w:tcW w:w="640" w:type="dxa"/>
            <w:shd w:val="clear" w:color="auto" w:fill="auto"/>
            <w:vAlign w:val="center"/>
          </w:tcPr>
          <w:p w14:paraId="11113C02" w14:textId="77777777" w:rsidR="00FA6F83" w:rsidRDefault="001774B6">
            <w:pPr>
              <w:spacing w:before="40" w:after="40"/>
              <w:jc w:val="center"/>
              <w:rPr>
                <w:rFonts w:eastAsia="Arial"/>
                <w:sz w:val="20"/>
                <w:szCs w:val="20"/>
              </w:rPr>
            </w:pPr>
            <w:r>
              <w:rPr>
                <w:rFonts w:eastAsia="Arial"/>
                <w:color w:val="231F20"/>
                <w:sz w:val="20"/>
                <w:szCs w:val="20"/>
              </w:rPr>
              <w:t>66</w:t>
            </w:r>
          </w:p>
        </w:tc>
        <w:tc>
          <w:tcPr>
            <w:tcW w:w="640" w:type="dxa"/>
            <w:shd w:val="clear" w:color="auto" w:fill="auto"/>
            <w:vAlign w:val="center"/>
          </w:tcPr>
          <w:p w14:paraId="11113C03" w14:textId="77777777" w:rsidR="00FA6F83" w:rsidRDefault="001774B6">
            <w:pPr>
              <w:spacing w:before="40" w:after="40"/>
              <w:jc w:val="center"/>
              <w:rPr>
                <w:rFonts w:eastAsia="Arial"/>
                <w:sz w:val="20"/>
                <w:szCs w:val="20"/>
              </w:rPr>
            </w:pPr>
            <w:r>
              <w:rPr>
                <w:rFonts w:eastAsia="Arial"/>
                <w:color w:val="231F20"/>
                <w:sz w:val="20"/>
                <w:szCs w:val="20"/>
              </w:rPr>
              <w:t>70</w:t>
            </w:r>
          </w:p>
        </w:tc>
        <w:tc>
          <w:tcPr>
            <w:tcW w:w="640" w:type="dxa"/>
            <w:shd w:val="clear" w:color="auto" w:fill="auto"/>
            <w:vAlign w:val="center"/>
          </w:tcPr>
          <w:p w14:paraId="11113C04" w14:textId="77777777" w:rsidR="00FA6F83" w:rsidRDefault="001774B6">
            <w:pPr>
              <w:spacing w:before="40" w:after="40"/>
              <w:jc w:val="center"/>
              <w:rPr>
                <w:rFonts w:eastAsia="Arial"/>
                <w:sz w:val="20"/>
                <w:szCs w:val="20"/>
              </w:rPr>
            </w:pPr>
            <w:r>
              <w:rPr>
                <w:rFonts w:eastAsia="Arial"/>
                <w:color w:val="231F20"/>
                <w:sz w:val="20"/>
                <w:szCs w:val="20"/>
              </w:rPr>
              <w:t>74</w:t>
            </w:r>
          </w:p>
        </w:tc>
        <w:tc>
          <w:tcPr>
            <w:tcW w:w="640" w:type="dxa"/>
            <w:shd w:val="clear" w:color="auto" w:fill="auto"/>
            <w:vAlign w:val="center"/>
          </w:tcPr>
          <w:p w14:paraId="11113C05" w14:textId="77777777" w:rsidR="00FA6F83" w:rsidRDefault="001774B6">
            <w:pPr>
              <w:spacing w:before="40" w:after="40"/>
              <w:jc w:val="center"/>
              <w:rPr>
                <w:rFonts w:eastAsia="Arial"/>
                <w:sz w:val="20"/>
                <w:szCs w:val="20"/>
              </w:rPr>
            </w:pPr>
            <w:r>
              <w:rPr>
                <w:rFonts w:eastAsia="Arial"/>
                <w:color w:val="231F20"/>
                <w:sz w:val="20"/>
                <w:szCs w:val="20"/>
              </w:rPr>
              <w:t>72</w:t>
            </w:r>
          </w:p>
        </w:tc>
        <w:tc>
          <w:tcPr>
            <w:tcW w:w="640" w:type="dxa"/>
            <w:shd w:val="clear" w:color="auto" w:fill="auto"/>
            <w:vAlign w:val="center"/>
          </w:tcPr>
          <w:p w14:paraId="11113C06" w14:textId="77777777" w:rsidR="00FA6F83" w:rsidRDefault="00FA6F83">
            <w:pPr>
              <w:spacing w:before="40" w:after="40"/>
              <w:jc w:val="center"/>
              <w:rPr>
                <w:sz w:val="20"/>
                <w:szCs w:val="20"/>
              </w:rPr>
            </w:pPr>
          </w:p>
        </w:tc>
        <w:tc>
          <w:tcPr>
            <w:tcW w:w="640" w:type="dxa"/>
            <w:shd w:val="clear" w:color="auto" w:fill="auto"/>
            <w:vAlign w:val="center"/>
          </w:tcPr>
          <w:p w14:paraId="11113C07" w14:textId="77777777" w:rsidR="00FA6F83" w:rsidRDefault="00FA6F83">
            <w:pPr>
              <w:spacing w:before="40" w:after="40"/>
              <w:jc w:val="center"/>
              <w:rPr>
                <w:sz w:val="20"/>
                <w:szCs w:val="20"/>
              </w:rPr>
            </w:pPr>
          </w:p>
        </w:tc>
        <w:tc>
          <w:tcPr>
            <w:tcW w:w="640" w:type="dxa"/>
            <w:shd w:val="clear" w:color="auto" w:fill="auto"/>
            <w:vAlign w:val="center"/>
          </w:tcPr>
          <w:p w14:paraId="11113C08" w14:textId="77777777" w:rsidR="00FA6F83" w:rsidRDefault="00FA6F83">
            <w:pPr>
              <w:spacing w:before="40" w:after="40"/>
              <w:jc w:val="center"/>
              <w:rPr>
                <w:sz w:val="20"/>
                <w:szCs w:val="20"/>
              </w:rPr>
            </w:pPr>
          </w:p>
        </w:tc>
        <w:tc>
          <w:tcPr>
            <w:tcW w:w="640" w:type="dxa"/>
            <w:shd w:val="clear" w:color="auto" w:fill="auto"/>
            <w:vAlign w:val="center"/>
          </w:tcPr>
          <w:p w14:paraId="11113C09" w14:textId="77777777" w:rsidR="00FA6F83" w:rsidRDefault="00FA6F83">
            <w:pPr>
              <w:spacing w:before="40" w:after="40"/>
              <w:jc w:val="center"/>
              <w:rPr>
                <w:sz w:val="20"/>
                <w:szCs w:val="20"/>
              </w:rPr>
            </w:pPr>
          </w:p>
        </w:tc>
        <w:tc>
          <w:tcPr>
            <w:tcW w:w="779" w:type="dxa"/>
            <w:shd w:val="clear" w:color="auto" w:fill="auto"/>
            <w:vAlign w:val="center"/>
          </w:tcPr>
          <w:p w14:paraId="11113C0A" w14:textId="77777777" w:rsidR="00FA6F83" w:rsidRDefault="00FA6F83">
            <w:pPr>
              <w:spacing w:before="40" w:after="40"/>
              <w:jc w:val="center"/>
              <w:rPr>
                <w:sz w:val="20"/>
                <w:szCs w:val="20"/>
              </w:rPr>
            </w:pPr>
          </w:p>
        </w:tc>
      </w:tr>
    </w:tbl>
    <w:p w14:paraId="11113C0C" w14:textId="77777777" w:rsidR="00FA6F83" w:rsidRDefault="00FA6F83">
      <w:pPr>
        <w:spacing w:after="0"/>
        <w:rPr>
          <w:sz w:val="20"/>
          <w:szCs w:val="20"/>
        </w:rPr>
      </w:pPr>
    </w:p>
    <w:tbl>
      <w:tblPr>
        <w:tblW w:w="7590" w:type="dxa"/>
        <w:jc w:val="center"/>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600"/>
        <w:gridCol w:w="680"/>
        <w:gridCol w:w="680"/>
        <w:gridCol w:w="680"/>
        <w:gridCol w:w="680"/>
        <w:gridCol w:w="680"/>
        <w:gridCol w:w="680"/>
        <w:gridCol w:w="680"/>
        <w:gridCol w:w="680"/>
        <w:gridCol w:w="680"/>
        <w:gridCol w:w="870"/>
      </w:tblGrid>
      <w:tr w:rsidR="00FA6F83" w14:paraId="11113C0E" w14:textId="77777777">
        <w:trPr>
          <w:trHeight w:val="144"/>
          <w:jc w:val="center"/>
        </w:trPr>
        <w:tc>
          <w:tcPr>
            <w:tcW w:w="7590" w:type="dxa"/>
            <w:gridSpan w:val="11"/>
            <w:tcBorders>
              <w:top w:val="single" w:sz="4" w:space="0" w:color="auto"/>
              <w:bottom w:val="single" w:sz="4" w:space="0" w:color="auto"/>
            </w:tcBorders>
            <w:vAlign w:val="center"/>
          </w:tcPr>
          <w:p w14:paraId="11113C0D" w14:textId="77777777" w:rsidR="00FA6F83" w:rsidRDefault="001774B6">
            <w:pPr>
              <w:spacing w:before="40" w:after="40"/>
              <w:jc w:val="center"/>
              <w:rPr>
                <w:rFonts w:eastAsia="Arial"/>
                <w:b/>
                <w:color w:val="231F20"/>
                <w:sz w:val="20"/>
                <w:szCs w:val="20"/>
              </w:rPr>
            </w:pPr>
            <w:r>
              <w:rPr>
                <w:rFonts w:eastAsia="Arial"/>
                <w:b/>
                <w:color w:val="231F20"/>
                <w:sz w:val="20"/>
                <w:szCs w:val="20"/>
              </w:rPr>
              <w:t>Course Completion Times (hours) for Proposed Computer-Assisted Method</w:t>
            </w:r>
          </w:p>
        </w:tc>
      </w:tr>
      <w:tr w:rsidR="00FA6F83" w14:paraId="11113C1A" w14:textId="77777777">
        <w:trPr>
          <w:trHeight w:val="144"/>
          <w:jc w:val="center"/>
        </w:trPr>
        <w:tc>
          <w:tcPr>
            <w:tcW w:w="600" w:type="dxa"/>
            <w:tcBorders>
              <w:top w:val="single" w:sz="4" w:space="0" w:color="auto"/>
            </w:tcBorders>
            <w:vAlign w:val="center"/>
          </w:tcPr>
          <w:p w14:paraId="11113C0F" w14:textId="77777777" w:rsidR="00FA6F83" w:rsidRDefault="001774B6">
            <w:pPr>
              <w:spacing w:before="40" w:after="40"/>
              <w:jc w:val="center"/>
              <w:rPr>
                <w:rFonts w:eastAsia="Arial"/>
                <w:sz w:val="20"/>
                <w:szCs w:val="20"/>
              </w:rPr>
            </w:pPr>
            <w:r>
              <w:rPr>
                <w:rFonts w:eastAsia="Arial"/>
                <w:color w:val="231F20"/>
                <w:sz w:val="20"/>
                <w:szCs w:val="20"/>
              </w:rPr>
              <w:t>74</w:t>
            </w:r>
          </w:p>
        </w:tc>
        <w:tc>
          <w:tcPr>
            <w:tcW w:w="680" w:type="dxa"/>
            <w:tcBorders>
              <w:top w:val="single" w:sz="4" w:space="0" w:color="auto"/>
            </w:tcBorders>
            <w:vAlign w:val="center"/>
          </w:tcPr>
          <w:p w14:paraId="11113C10"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tcBorders>
              <w:top w:val="single" w:sz="4" w:space="0" w:color="auto"/>
            </w:tcBorders>
            <w:vAlign w:val="center"/>
          </w:tcPr>
          <w:p w14:paraId="11113C11" w14:textId="77777777" w:rsidR="00FA6F83" w:rsidRDefault="001774B6">
            <w:pPr>
              <w:spacing w:before="40" w:after="40"/>
              <w:jc w:val="center"/>
              <w:rPr>
                <w:rFonts w:eastAsia="Arial"/>
                <w:sz w:val="20"/>
                <w:szCs w:val="20"/>
              </w:rPr>
            </w:pPr>
            <w:r>
              <w:rPr>
                <w:rFonts w:eastAsia="Arial"/>
                <w:color w:val="231F20"/>
                <w:sz w:val="20"/>
                <w:szCs w:val="20"/>
              </w:rPr>
              <w:t>77</w:t>
            </w:r>
          </w:p>
        </w:tc>
        <w:tc>
          <w:tcPr>
            <w:tcW w:w="680" w:type="dxa"/>
            <w:tcBorders>
              <w:top w:val="single" w:sz="4" w:space="0" w:color="auto"/>
            </w:tcBorders>
            <w:vAlign w:val="center"/>
          </w:tcPr>
          <w:p w14:paraId="11113C12" w14:textId="77777777" w:rsidR="00FA6F83" w:rsidRDefault="001774B6">
            <w:pPr>
              <w:spacing w:before="40" w:after="40"/>
              <w:jc w:val="center"/>
              <w:rPr>
                <w:rFonts w:eastAsia="Arial"/>
                <w:sz w:val="20"/>
                <w:szCs w:val="20"/>
              </w:rPr>
            </w:pPr>
            <w:r>
              <w:rPr>
                <w:rFonts w:eastAsia="Arial"/>
                <w:color w:val="231F20"/>
                <w:sz w:val="20"/>
                <w:szCs w:val="20"/>
              </w:rPr>
              <w:t>78</w:t>
            </w:r>
          </w:p>
        </w:tc>
        <w:tc>
          <w:tcPr>
            <w:tcW w:w="680" w:type="dxa"/>
            <w:tcBorders>
              <w:top w:val="single" w:sz="4" w:space="0" w:color="auto"/>
            </w:tcBorders>
            <w:vAlign w:val="center"/>
          </w:tcPr>
          <w:p w14:paraId="11113C13" w14:textId="77777777" w:rsidR="00FA6F83" w:rsidRDefault="001774B6">
            <w:pPr>
              <w:spacing w:before="40" w:after="40"/>
              <w:jc w:val="center"/>
              <w:rPr>
                <w:rFonts w:eastAsia="Arial"/>
                <w:sz w:val="20"/>
                <w:szCs w:val="20"/>
              </w:rPr>
            </w:pPr>
            <w:r>
              <w:rPr>
                <w:rFonts w:eastAsia="Arial"/>
                <w:color w:val="231F20"/>
                <w:sz w:val="20"/>
                <w:szCs w:val="20"/>
              </w:rPr>
              <w:t>74</w:t>
            </w:r>
          </w:p>
        </w:tc>
        <w:tc>
          <w:tcPr>
            <w:tcW w:w="680" w:type="dxa"/>
            <w:tcBorders>
              <w:top w:val="single" w:sz="4" w:space="0" w:color="auto"/>
            </w:tcBorders>
            <w:vAlign w:val="center"/>
          </w:tcPr>
          <w:p w14:paraId="11113C14" w14:textId="77777777" w:rsidR="00FA6F83" w:rsidRDefault="001774B6">
            <w:pPr>
              <w:spacing w:before="40" w:after="40"/>
              <w:jc w:val="center"/>
              <w:rPr>
                <w:rFonts w:eastAsia="Arial"/>
                <w:sz w:val="20"/>
                <w:szCs w:val="20"/>
              </w:rPr>
            </w:pPr>
            <w:r>
              <w:rPr>
                <w:rFonts w:eastAsia="Arial"/>
                <w:color w:val="231F20"/>
                <w:sz w:val="20"/>
                <w:szCs w:val="20"/>
              </w:rPr>
              <w:t>80</w:t>
            </w:r>
          </w:p>
        </w:tc>
        <w:tc>
          <w:tcPr>
            <w:tcW w:w="680" w:type="dxa"/>
            <w:tcBorders>
              <w:top w:val="single" w:sz="4" w:space="0" w:color="auto"/>
            </w:tcBorders>
            <w:vAlign w:val="center"/>
          </w:tcPr>
          <w:p w14:paraId="11113C15" w14:textId="77777777" w:rsidR="00FA6F83" w:rsidRDefault="001774B6">
            <w:pPr>
              <w:spacing w:before="40" w:after="40"/>
              <w:jc w:val="center"/>
              <w:rPr>
                <w:rFonts w:eastAsia="Arial"/>
                <w:sz w:val="20"/>
                <w:szCs w:val="20"/>
              </w:rPr>
            </w:pPr>
            <w:r>
              <w:rPr>
                <w:rFonts w:eastAsia="Arial"/>
                <w:color w:val="231F20"/>
                <w:sz w:val="20"/>
                <w:szCs w:val="20"/>
              </w:rPr>
              <w:t>73</w:t>
            </w:r>
          </w:p>
        </w:tc>
        <w:tc>
          <w:tcPr>
            <w:tcW w:w="680" w:type="dxa"/>
            <w:tcBorders>
              <w:top w:val="single" w:sz="4" w:space="0" w:color="auto"/>
            </w:tcBorders>
            <w:vAlign w:val="center"/>
          </w:tcPr>
          <w:p w14:paraId="11113C16" w14:textId="77777777" w:rsidR="00FA6F83" w:rsidRDefault="001774B6">
            <w:pPr>
              <w:spacing w:before="40" w:after="40"/>
              <w:jc w:val="center"/>
              <w:rPr>
                <w:rFonts w:eastAsia="Arial"/>
                <w:sz w:val="20"/>
                <w:szCs w:val="20"/>
              </w:rPr>
            </w:pPr>
            <w:r>
              <w:rPr>
                <w:rFonts w:eastAsia="Arial"/>
                <w:color w:val="231F20"/>
                <w:sz w:val="20"/>
                <w:szCs w:val="20"/>
              </w:rPr>
              <w:t>73</w:t>
            </w:r>
          </w:p>
        </w:tc>
        <w:tc>
          <w:tcPr>
            <w:tcW w:w="680" w:type="dxa"/>
            <w:tcBorders>
              <w:top w:val="single" w:sz="4" w:space="0" w:color="auto"/>
            </w:tcBorders>
            <w:vAlign w:val="center"/>
          </w:tcPr>
          <w:p w14:paraId="11113C17" w14:textId="77777777" w:rsidR="00FA6F83" w:rsidRDefault="001774B6">
            <w:pPr>
              <w:spacing w:before="40" w:after="40"/>
              <w:jc w:val="center"/>
              <w:rPr>
                <w:rFonts w:eastAsia="Arial"/>
                <w:sz w:val="20"/>
                <w:szCs w:val="20"/>
              </w:rPr>
            </w:pPr>
            <w:r>
              <w:rPr>
                <w:rFonts w:eastAsia="Arial"/>
                <w:color w:val="231F20"/>
                <w:sz w:val="20"/>
                <w:szCs w:val="20"/>
              </w:rPr>
              <w:t>78</w:t>
            </w:r>
          </w:p>
        </w:tc>
        <w:tc>
          <w:tcPr>
            <w:tcW w:w="680" w:type="dxa"/>
            <w:tcBorders>
              <w:top w:val="single" w:sz="4" w:space="0" w:color="auto"/>
            </w:tcBorders>
            <w:vAlign w:val="center"/>
          </w:tcPr>
          <w:p w14:paraId="11113C18" w14:textId="77777777" w:rsidR="00FA6F83" w:rsidRDefault="001774B6">
            <w:pPr>
              <w:spacing w:before="40" w:after="40"/>
              <w:jc w:val="center"/>
              <w:rPr>
                <w:rFonts w:eastAsia="Arial"/>
                <w:sz w:val="20"/>
                <w:szCs w:val="20"/>
              </w:rPr>
            </w:pPr>
            <w:r>
              <w:rPr>
                <w:rFonts w:eastAsia="Arial"/>
                <w:color w:val="231F20"/>
                <w:sz w:val="20"/>
                <w:szCs w:val="20"/>
              </w:rPr>
              <w:t>76</w:t>
            </w:r>
          </w:p>
        </w:tc>
        <w:tc>
          <w:tcPr>
            <w:tcW w:w="870" w:type="dxa"/>
            <w:tcBorders>
              <w:top w:val="single" w:sz="4" w:space="0" w:color="auto"/>
            </w:tcBorders>
            <w:vAlign w:val="center"/>
          </w:tcPr>
          <w:p w14:paraId="11113C19" w14:textId="77777777" w:rsidR="00FA6F83" w:rsidRDefault="001774B6">
            <w:pPr>
              <w:spacing w:before="40" w:after="40"/>
              <w:jc w:val="center"/>
              <w:rPr>
                <w:rFonts w:eastAsia="Arial"/>
                <w:sz w:val="20"/>
                <w:szCs w:val="20"/>
              </w:rPr>
            </w:pPr>
            <w:r>
              <w:rPr>
                <w:rFonts w:eastAsia="Arial"/>
                <w:color w:val="231F20"/>
                <w:sz w:val="20"/>
                <w:szCs w:val="20"/>
              </w:rPr>
              <w:t>76</w:t>
            </w:r>
          </w:p>
        </w:tc>
      </w:tr>
      <w:tr w:rsidR="00FA6F83" w14:paraId="11113C26" w14:textId="77777777">
        <w:trPr>
          <w:trHeight w:val="144"/>
          <w:jc w:val="center"/>
        </w:trPr>
        <w:tc>
          <w:tcPr>
            <w:tcW w:w="600" w:type="dxa"/>
            <w:vAlign w:val="center"/>
          </w:tcPr>
          <w:p w14:paraId="11113C1B" w14:textId="77777777" w:rsidR="00FA6F83" w:rsidRDefault="001774B6">
            <w:pPr>
              <w:spacing w:before="40" w:after="40"/>
              <w:jc w:val="center"/>
              <w:rPr>
                <w:rFonts w:eastAsia="Arial"/>
                <w:sz w:val="20"/>
                <w:szCs w:val="20"/>
              </w:rPr>
            </w:pPr>
            <w:r>
              <w:rPr>
                <w:rFonts w:eastAsia="Arial"/>
                <w:color w:val="231F20"/>
                <w:sz w:val="20"/>
                <w:szCs w:val="20"/>
              </w:rPr>
              <w:t>74</w:t>
            </w:r>
          </w:p>
        </w:tc>
        <w:tc>
          <w:tcPr>
            <w:tcW w:w="680" w:type="dxa"/>
            <w:vAlign w:val="center"/>
          </w:tcPr>
          <w:p w14:paraId="11113C1C" w14:textId="77777777" w:rsidR="00FA6F83" w:rsidRDefault="001774B6">
            <w:pPr>
              <w:spacing w:before="40" w:after="40"/>
              <w:jc w:val="center"/>
              <w:rPr>
                <w:rFonts w:eastAsia="Arial"/>
                <w:sz w:val="20"/>
                <w:szCs w:val="20"/>
              </w:rPr>
            </w:pPr>
            <w:r>
              <w:rPr>
                <w:rFonts w:eastAsia="Arial"/>
                <w:color w:val="231F20"/>
                <w:sz w:val="20"/>
                <w:szCs w:val="20"/>
              </w:rPr>
              <w:t>77</w:t>
            </w:r>
          </w:p>
        </w:tc>
        <w:tc>
          <w:tcPr>
            <w:tcW w:w="680" w:type="dxa"/>
            <w:vAlign w:val="center"/>
          </w:tcPr>
          <w:p w14:paraId="11113C1D" w14:textId="77777777" w:rsidR="00FA6F83" w:rsidRDefault="001774B6">
            <w:pPr>
              <w:spacing w:before="40" w:after="40"/>
              <w:jc w:val="center"/>
              <w:rPr>
                <w:rFonts w:eastAsia="Arial"/>
                <w:sz w:val="20"/>
                <w:szCs w:val="20"/>
              </w:rPr>
            </w:pPr>
            <w:r>
              <w:rPr>
                <w:rFonts w:eastAsia="Arial"/>
                <w:color w:val="231F20"/>
                <w:sz w:val="20"/>
                <w:szCs w:val="20"/>
              </w:rPr>
              <w:t>69</w:t>
            </w:r>
          </w:p>
        </w:tc>
        <w:tc>
          <w:tcPr>
            <w:tcW w:w="680" w:type="dxa"/>
            <w:vAlign w:val="center"/>
          </w:tcPr>
          <w:p w14:paraId="11113C1E"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1F"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vAlign w:val="center"/>
          </w:tcPr>
          <w:p w14:paraId="11113C20" w14:textId="77777777" w:rsidR="00FA6F83" w:rsidRDefault="001774B6">
            <w:pPr>
              <w:spacing w:before="40" w:after="40"/>
              <w:jc w:val="center"/>
              <w:rPr>
                <w:rFonts w:eastAsia="Arial"/>
                <w:sz w:val="20"/>
                <w:szCs w:val="20"/>
              </w:rPr>
            </w:pPr>
            <w:r>
              <w:rPr>
                <w:rFonts w:eastAsia="Arial"/>
                <w:color w:val="231F20"/>
                <w:sz w:val="20"/>
                <w:szCs w:val="20"/>
              </w:rPr>
              <w:t>72</w:t>
            </w:r>
          </w:p>
        </w:tc>
        <w:tc>
          <w:tcPr>
            <w:tcW w:w="680" w:type="dxa"/>
            <w:vAlign w:val="center"/>
          </w:tcPr>
          <w:p w14:paraId="11113C21"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vAlign w:val="center"/>
          </w:tcPr>
          <w:p w14:paraId="11113C22" w14:textId="77777777" w:rsidR="00FA6F83" w:rsidRDefault="001774B6">
            <w:pPr>
              <w:spacing w:before="40" w:after="40"/>
              <w:jc w:val="center"/>
              <w:rPr>
                <w:rFonts w:eastAsia="Arial"/>
                <w:sz w:val="20"/>
                <w:szCs w:val="20"/>
              </w:rPr>
            </w:pPr>
            <w:r>
              <w:rPr>
                <w:rFonts w:eastAsia="Arial"/>
                <w:color w:val="231F20"/>
                <w:sz w:val="20"/>
                <w:szCs w:val="20"/>
              </w:rPr>
              <w:t>72</w:t>
            </w:r>
          </w:p>
        </w:tc>
        <w:tc>
          <w:tcPr>
            <w:tcW w:w="680" w:type="dxa"/>
            <w:vAlign w:val="center"/>
          </w:tcPr>
          <w:p w14:paraId="11113C23"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24" w14:textId="77777777" w:rsidR="00FA6F83" w:rsidRDefault="001774B6">
            <w:pPr>
              <w:spacing w:before="40" w:after="40"/>
              <w:jc w:val="center"/>
              <w:rPr>
                <w:rFonts w:eastAsia="Arial"/>
                <w:sz w:val="20"/>
                <w:szCs w:val="20"/>
              </w:rPr>
            </w:pPr>
            <w:r>
              <w:rPr>
                <w:rFonts w:eastAsia="Arial"/>
                <w:color w:val="231F20"/>
                <w:sz w:val="20"/>
                <w:szCs w:val="20"/>
              </w:rPr>
              <w:t>72</w:t>
            </w:r>
          </w:p>
        </w:tc>
        <w:tc>
          <w:tcPr>
            <w:tcW w:w="870" w:type="dxa"/>
            <w:vAlign w:val="center"/>
          </w:tcPr>
          <w:p w14:paraId="11113C25" w14:textId="77777777" w:rsidR="00FA6F83" w:rsidRDefault="001774B6">
            <w:pPr>
              <w:spacing w:before="40" w:after="40"/>
              <w:jc w:val="center"/>
              <w:rPr>
                <w:rFonts w:eastAsia="Arial"/>
                <w:sz w:val="20"/>
                <w:szCs w:val="20"/>
              </w:rPr>
            </w:pPr>
            <w:r>
              <w:rPr>
                <w:rFonts w:eastAsia="Arial"/>
                <w:color w:val="231F20"/>
                <w:sz w:val="20"/>
                <w:szCs w:val="20"/>
              </w:rPr>
              <w:t>77</w:t>
            </w:r>
          </w:p>
        </w:tc>
      </w:tr>
      <w:tr w:rsidR="00FA6F83" w14:paraId="11113C32" w14:textId="77777777">
        <w:trPr>
          <w:trHeight w:val="144"/>
          <w:jc w:val="center"/>
        </w:trPr>
        <w:tc>
          <w:tcPr>
            <w:tcW w:w="600" w:type="dxa"/>
            <w:vAlign w:val="center"/>
          </w:tcPr>
          <w:p w14:paraId="11113C27" w14:textId="77777777" w:rsidR="00FA6F83" w:rsidRDefault="001774B6">
            <w:pPr>
              <w:spacing w:before="40" w:after="40"/>
              <w:jc w:val="center"/>
              <w:rPr>
                <w:rFonts w:eastAsia="Arial"/>
                <w:sz w:val="20"/>
                <w:szCs w:val="20"/>
              </w:rPr>
            </w:pPr>
            <w:r>
              <w:rPr>
                <w:rFonts w:eastAsia="Arial"/>
                <w:color w:val="231F20"/>
                <w:sz w:val="20"/>
                <w:szCs w:val="20"/>
              </w:rPr>
              <w:t>73</w:t>
            </w:r>
          </w:p>
        </w:tc>
        <w:tc>
          <w:tcPr>
            <w:tcW w:w="680" w:type="dxa"/>
            <w:vAlign w:val="center"/>
          </w:tcPr>
          <w:p w14:paraId="11113C28" w14:textId="77777777" w:rsidR="00FA6F83" w:rsidRDefault="001774B6">
            <w:pPr>
              <w:spacing w:before="40" w:after="40"/>
              <w:jc w:val="center"/>
              <w:rPr>
                <w:rFonts w:eastAsia="Arial"/>
                <w:sz w:val="20"/>
                <w:szCs w:val="20"/>
              </w:rPr>
            </w:pPr>
            <w:r>
              <w:rPr>
                <w:rFonts w:eastAsia="Arial"/>
                <w:color w:val="231F20"/>
                <w:sz w:val="20"/>
                <w:szCs w:val="20"/>
              </w:rPr>
              <w:t>77</w:t>
            </w:r>
          </w:p>
        </w:tc>
        <w:tc>
          <w:tcPr>
            <w:tcW w:w="680" w:type="dxa"/>
            <w:vAlign w:val="center"/>
          </w:tcPr>
          <w:p w14:paraId="11113C29" w14:textId="77777777" w:rsidR="00FA6F83" w:rsidRDefault="001774B6">
            <w:pPr>
              <w:spacing w:before="40" w:after="40"/>
              <w:jc w:val="center"/>
              <w:rPr>
                <w:rFonts w:eastAsia="Arial"/>
                <w:sz w:val="20"/>
                <w:szCs w:val="20"/>
              </w:rPr>
            </w:pPr>
            <w:r>
              <w:rPr>
                <w:rFonts w:eastAsia="Arial"/>
                <w:color w:val="231F20"/>
                <w:sz w:val="20"/>
                <w:szCs w:val="20"/>
              </w:rPr>
              <w:t>69</w:t>
            </w:r>
          </w:p>
        </w:tc>
        <w:tc>
          <w:tcPr>
            <w:tcW w:w="680" w:type="dxa"/>
            <w:vAlign w:val="center"/>
          </w:tcPr>
          <w:p w14:paraId="11113C2A" w14:textId="77777777" w:rsidR="00FA6F83" w:rsidRDefault="001774B6">
            <w:pPr>
              <w:spacing w:before="40" w:after="40"/>
              <w:jc w:val="center"/>
              <w:rPr>
                <w:rFonts w:eastAsia="Arial"/>
                <w:sz w:val="20"/>
                <w:szCs w:val="20"/>
              </w:rPr>
            </w:pPr>
            <w:r>
              <w:rPr>
                <w:rFonts w:eastAsia="Arial"/>
                <w:color w:val="231F20"/>
                <w:sz w:val="20"/>
                <w:szCs w:val="20"/>
              </w:rPr>
              <w:t>77</w:t>
            </w:r>
          </w:p>
        </w:tc>
        <w:tc>
          <w:tcPr>
            <w:tcW w:w="680" w:type="dxa"/>
            <w:vAlign w:val="center"/>
          </w:tcPr>
          <w:p w14:paraId="11113C2B"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vAlign w:val="center"/>
          </w:tcPr>
          <w:p w14:paraId="11113C2C"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2D" w14:textId="77777777" w:rsidR="00FA6F83" w:rsidRDefault="001774B6">
            <w:pPr>
              <w:spacing w:before="40" w:after="40"/>
              <w:jc w:val="center"/>
              <w:rPr>
                <w:rFonts w:eastAsia="Arial"/>
                <w:sz w:val="20"/>
                <w:szCs w:val="20"/>
              </w:rPr>
            </w:pPr>
            <w:r>
              <w:rPr>
                <w:rFonts w:eastAsia="Arial"/>
                <w:color w:val="231F20"/>
                <w:sz w:val="20"/>
                <w:szCs w:val="20"/>
              </w:rPr>
              <w:t>74</w:t>
            </w:r>
          </w:p>
        </w:tc>
        <w:tc>
          <w:tcPr>
            <w:tcW w:w="680" w:type="dxa"/>
            <w:vAlign w:val="center"/>
          </w:tcPr>
          <w:p w14:paraId="11113C2E" w14:textId="77777777" w:rsidR="00FA6F83" w:rsidRDefault="001774B6">
            <w:pPr>
              <w:spacing w:before="40" w:after="40"/>
              <w:jc w:val="center"/>
              <w:rPr>
                <w:rFonts w:eastAsia="Arial"/>
                <w:sz w:val="20"/>
                <w:szCs w:val="20"/>
              </w:rPr>
            </w:pPr>
            <w:r>
              <w:rPr>
                <w:rFonts w:eastAsia="Arial"/>
                <w:color w:val="231F20"/>
                <w:sz w:val="20"/>
                <w:szCs w:val="20"/>
              </w:rPr>
              <w:t>77</w:t>
            </w:r>
          </w:p>
        </w:tc>
        <w:tc>
          <w:tcPr>
            <w:tcW w:w="680" w:type="dxa"/>
            <w:vAlign w:val="center"/>
          </w:tcPr>
          <w:p w14:paraId="11113C2F"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vAlign w:val="center"/>
          </w:tcPr>
          <w:p w14:paraId="11113C30" w14:textId="77777777" w:rsidR="00FA6F83" w:rsidRDefault="001774B6">
            <w:pPr>
              <w:spacing w:before="40" w:after="40"/>
              <w:jc w:val="center"/>
              <w:rPr>
                <w:rFonts w:eastAsia="Arial"/>
                <w:sz w:val="20"/>
                <w:szCs w:val="20"/>
              </w:rPr>
            </w:pPr>
            <w:r>
              <w:rPr>
                <w:rFonts w:eastAsia="Arial"/>
                <w:color w:val="231F20"/>
                <w:sz w:val="20"/>
                <w:szCs w:val="20"/>
              </w:rPr>
              <w:t>78</w:t>
            </w:r>
          </w:p>
        </w:tc>
        <w:tc>
          <w:tcPr>
            <w:tcW w:w="870" w:type="dxa"/>
            <w:vAlign w:val="center"/>
          </w:tcPr>
          <w:p w14:paraId="11113C31" w14:textId="77777777" w:rsidR="00FA6F83" w:rsidRDefault="001774B6">
            <w:pPr>
              <w:spacing w:before="40" w:after="40"/>
              <w:jc w:val="center"/>
              <w:rPr>
                <w:rFonts w:eastAsia="Arial"/>
                <w:sz w:val="20"/>
                <w:szCs w:val="20"/>
              </w:rPr>
            </w:pPr>
            <w:r>
              <w:rPr>
                <w:rFonts w:eastAsia="Arial"/>
                <w:color w:val="231F20"/>
                <w:sz w:val="20"/>
                <w:szCs w:val="20"/>
              </w:rPr>
              <w:t>72</w:t>
            </w:r>
          </w:p>
        </w:tc>
      </w:tr>
      <w:tr w:rsidR="00FA6F83" w14:paraId="11113C3E" w14:textId="77777777">
        <w:trPr>
          <w:trHeight w:val="144"/>
          <w:jc w:val="center"/>
        </w:trPr>
        <w:tc>
          <w:tcPr>
            <w:tcW w:w="600" w:type="dxa"/>
            <w:vAlign w:val="center"/>
          </w:tcPr>
          <w:p w14:paraId="11113C33" w14:textId="77777777" w:rsidR="00FA6F83" w:rsidRDefault="001774B6">
            <w:pPr>
              <w:spacing w:before="40" w:after="40"/>
              <w:jc w:val="center"/>
              <w:rPr>
                <w:rFonts w:eastAsia="Arial"/>
                <w:sz w:val="20"/>
                <w:szCs w:val="20"/>
              </w:rPr>
            </w:pPr>
            <w:r>
              <w:rPr>
                <w:rFonts w:eastAsia="Arial"/>
                <w:color w:val="231F20"/>
                <w:sz w:val="20"/>
                <w:szCs w:val="20"/>
              </w:rPr>
              <w:t>77</w:t>
            </w:r>
          </w:p>
        </w:tc>
        <w:tc>
          <w:tcPr>
            <w:tcW w:w="680" w:type="dxa"/>
            <w:vAlign w:val="center"/>
          </w:tcPr>
          <w:p w14:paraId="11113C34" w14:textId="77777777" w:rsidR="00FA6F83" w:rsidRDefault="001774B6">
            <w:pPr>
              <w:spacing w:before="40" w:after="40"/>
              <w:jc w:val="center"/>
              <w:rPr>
                <w:rFonts w:eastAsia="Arial"/>
                <w:sz w:val="20"/>
                <w:szCs w:val="20"/>
              </w:rPr>
            </w:pPr>
            <w:r>
              <w:rPr>
                <w:rFonts w:eastAsia="Arial"/>
                <w:color w:val="231F20"/>
                <w:sz w:val="20"/>
                <w:szCs w:val="20"/>
              </w:rPr>
              <w:t>78</w:t>
            </w:r>
          </w:p>
        </w:tc>
        <w:tc>
          <w:tcPr>
            <w:tcW w:w="680" w:type="dxa"/>
            <w:vAlign w:val="center"/>
          </w:tcPr>
          <w:p w14:paraId="11113C35" w14:textId="77777777" w:rsidR="00FA6F83" w:rsidRDefault="001774B6">
            <w:pPr>
              <w:spacing w:before="40" w:after="40"/>
              <w:jc w:val="center"/>
              <w:rPr>
                <w:rFonts w:eastAsia="Arial"/>
                <w:sz w:val="20"/>
                <w:szCs w:val="20"/>
              </w:rPr>
            </w:pPr>
            <w:r>
              <w:rPr>
                <w:rFonts w:eastAsia="Arial"/>
                <w:color w:val="231F20"/>
                <w:sz w:val="20"/>
                <w:szCs w:val="20"/>
              </w:rPr>
              <w:t>78</w:t>
            </w:r>
          </w:p>
        </w:tc>
        <w:tc>
          <w:tcPr>
            <w:tcW w:w="680" w:type="dxa"/>
            <w:vAlign w:val="center"/>
          </w:tcPr>
          <w:p w14:paraId="11113C36"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37"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vAlign w:val="center"/>
          </w:tcPr>
          <w:p w14:paraId="11113C38"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39"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3A"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vAlign w:val="center"/>
          </w:tcPr>
          <w:p w14:paraId="11113C3B"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3C" w14:textId="77777777" w:rsidR="00FA6F83" w:rsidRDefault="001774B6">
            <w:pPr>
              <w:spacing w:before="40" w:after="40"/>
              <w:jc w:val="center"/>
              <w:rPr>
                <w:rFonts w:eastAsia="Arial"/>
                <w:sz w:val="20"/>
                <w:szCs w:val="20"/>
              </w:rPr>
            </w:pPr>
            <w:r>
              <w:rPr>
                <w:rFonts w:eastAsia="Arial"/>
                <w:color w:val="231F20"/>
                <w:sz w:val="20"/>
                <w:szCs w:val="20"/>
              </w:rPr>
              <w:t>80</w:t>
            </w:r>
          </w:p>
        </w:tc>
        <w:tc>
          <w:tcPr>
            <w:tcW w:w="870" w:type="dxa"/>
            <w:vAlign w:val="center"/>
          </w:tcPr>
          <w:p w14:paraId="11113C3D" w14:textId="77777777" w:rsidR="00FA6F83" w:rsidRDefault="001774B6">
            <w:pPr>
              <w:spacing w:before="40" w:after="40"/>
              <w:jc w:val="center"/>
              <w:rPr>
                <w:rFonts w:eastAsia="Arial"/>
                <w:sz w:val="20"/>
                <w:szCs w:val="20"/>
              </w:rPr>
            </w:pPr>
            <w:r>
              <w:rPr>
                <w:rFonts w:eastAsia="Arial"/>
                <w:color w:val="231F20"/>
                <w:sz w:val="20"/>
                <w:szCs w:val="20"/>
              </w:rPr>
              <w:t>77</w:t>
            </w:r>
          </w:p>
        </w:tc>
      </w:tr>
      <w:tr w:rsidR="00FA6F83" w14:paraId="11113C4A" w14:textId="77777777">
        <w:trPr>
          <w:trHeight w:val="144"/>
          <w:jc w:val="center"/>
        </w:trPr>
        <w:tc>
          <w:tcPr>
            <w:tcW w:w="600" w:type="dxa"/>
            <w:vAlign w:val="center"/>
          </w:tcPr>
          <w:p w14:paraId="11113C3F"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40"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vAlign w:val="center"/>
          </w:tcPr>
          <w:p w14:paraId="11113C41" w14:textId="77777777" w:rsidR="00FA6F83" w:rsidRDefault="001774B6">
            <w:pPr>
              <w:spacing w:before="40" w:after="40"/>
              <w:jc w:val="center"/>
              <w:rPr>
                <w:rFonts w:eastAsia="Arial"/>
                <w:sz w:val="20"/>
                <w:szCs w:val="20"/>
              </w:rPr>
            </w:pPr>
            <w:r>
              <w:rPr>
                <w:rFonts w:eastAsia="Arial"/>
                <w:color w:val="231F20"/>
                <w:sz w:val="20"/>
                <w:szCs w:val="20"/>
              </w:rPr>
              <w:t>73</w:t>
            </w:r>
          </w:p>
        </w:tc>
        <w:tc>
          <w:tcPr>
            <w:tcW w:w="680" w:type="dxa"/>
            <w:vAlign w:val="center"/>
          </w:tcPr>
          <w:p w14:paraId="11113C42" w14:textId="77777777" w:rsidR="00FA6F83" w:rsidRDefault="001774B6">
            <w:pPr>
              <w:spacing w:before="40" w:after="40"/>
              <w:jc w:val="center"/>
              <w:rPr>
                <w:rFonts w:eastAsia="Arial"/>
                <w:sz w:val="20"/>
                <w:szCs w:val="20"/>
              </w:rPr>
            </w:pPr>
            <w:r>
              <w:rPr>
                <w:rFonts w:eastAsia="Arial"/>
                <w:color w:val="231F20"/>
                <w:sz w:val="20"/>
                <w:szCs w:val="20"/>
              </w:rPr>
              <w:t>77</w:t>
            </w:r>
          </w:p>
        </w:tc>
        <w:tc>
          <w:tcPr>
            <w:tcW w:w="680" w:type="dxa"/>
            <w:vAlign w:val="center"/>
          </w:tcPr>
          <w:p w14:paraId="11113C43" w14:textId="77777777" w:rsidR="00FA6F83" w:rsidRDefault="001774B6">
            <w:pPr>
              <w:spacing w:before="40" w:after="40"/>
              <w:jc w:val="center"/>
              <w:rPr>
                <w:rFonts w:eastAsia="Arial"/>
                <w:sz w:val="20"/>
                <w:szCs w:val="20"/>
              </w:rPr>
            </w:pPr>
            <w:r>
              <w:rPr>
                <w:rFonts w:eastAsia="Arial"/>
                <w:color w:val="231F20"/>
                <w:sz w:val="20"/>
                <w:szCs w:val="20"/>
              </w:rPr>
              <w:t>77</w:t>
            </w:r>
          </w:p>
        </w:tc>
        <w:tc>
          <w:tcPr>
            <w:tcW w:w="680" w:type="dxa"/>
            <w:vAlign w:val="center"/>
          </w:tcPr>
          <w:p w14:paraId="11113C44" w14:textId="77777777" w:rsidR="00FA6F83" w:rsidRDefault="001774B6">
            <w:pPr>
              <w:spacing w:before="40" w:after="40"/>
              <w:jc w:val="center"/>
              <w:rPr>
                <w:rFonts w:eastAsia="Arial"/>
                <w:sz w:val="20"/>
                <w:szCs w:val="20"/>
              </w:rPr>
            </w:pPr>
            <w:r>
              <w:rPr>
                <w:rFonts w:eastAsia="Arial"/>
                <w:color w:val="231F20"/>
                <w:sz w:val="20"/>
                <w:szCs w:val="20"/>
              </w:rPr>
              <w:t>77</w:t>
            </w:r>
          </w:p>
        </w:tc>
        <w:tc>
          <w:tcPr>
            <w:tcW w:w="680" w:type="dxa"/>
            <w:vAlign w:val="center"/>
          </w:tcPr>
          <w:p w14:paraId="11113C45" w14:textId="77777777" w:rsidR="00FA6F83" w:rsidRDefault="001774B6">
            <w:pPr>
              <w:spacing w:before="40" w:after="40"/>
              <w:jc w:val="center"/>
              <w:rPr>
                <w:rFonts w:eastAsia="Arial"/>
                <w:sz w:val="20"/>
                <w:szCs w:val="20"/>
              </w:rPr>
            </w:pPr>
            <w:r>
              <w:rPr>
                <w:rFonts w:eastAsia="Arial"/>
                <w:color w:val="231F20"/>
                <w:sz w:val="20"/>
                <w:szCs w:val="20"/>
              </w:rPr>
              <w:t>79</w:t>
            </w:r>
          </w:p>
        </w:tc>
        <w:tc>
          <w:tcPr>
            <w:tcW w:w="680" w:type="dxa"/>
            <w:vAlign w:val="center"/>
          </w:tcPr>
          <w:p w14:paraId="11113C46"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vAlign w:val="center"/>
          </w:tcPr>
          <w:p w14:paraId="11113C47" w14:textId="77777777" w:rsidR="00FA6F83" w:rsidRDefault="001774B6">
            <w:pPr>
              <w:spacing w:before="40" w:after="40"/>
              <w:jc w:val="center"/>
              <w:rPr>
                <w:rFonts w:eastAsia="Arial"/>
                <w:sz w:val="20"/>
                <w:szCs w:val="20"/>
              </w:rPr>
            </w:pPr>
            <w:r>
              <w:rPr>
                <w:rFonts w:eastAsia="Arial"/>
                <w:color w:val="231F20"/>
                <w:sz w:val="20"/>
                <w:szCs w:val="20"/>
              </w:rPr>
              <w:t>75</w:t>
            </w:r>
          </w:p>
        </w:tc>
        <w:tc>
          <w:tcPr>
            <w:tcW w:w="680" w:type="dxa"/>
            <w:vAlign w:val="center"/>
          </w:tcPr>
          <w:p w14:paraId="11113C48" w14:textId="77777777" w:rsidR="00FA6F83" w:rsidRDefault="001774B6">
            <w:pPr>
              <w:spacing w:before="40" w:after="40"/>
              <w:jc w:val="center"/>
              <w:rPr>
                <w:rFonts w:eastAsia="Arial"/>
                <w:sz w:val="20"/>
                <w:szCs w:val="20"/>
              </w:rPr>
            </w:pPr>
            <w:r>
              <w:rPr>
                <w:rFonts w:eastAsia="Arial"/>
                <w:color w:val="231F20"/>
                <w:sz w:val="20"/>
                <w:szCs w:val="20"/>
              </w:rPr>
              <w:t>72</w:t>
            </w:r>
          </w:p>
        </w:tc>
        <w:tc>
          <w:tcPr>
            <w:tcW w:w="870" w:type="dxa"/>
            <w:vAlign w:val="center"/>
          </w:tcPr>
          <w:p w14:paraId="11113C49" w14:textId="77777777" w:rsidR="00FA6F83" w:rsidRDefault="001774B6">
            <w:pPr>
              <w:spacing w:before="40" w:after="40"/>
              <w:jc w:val="center"/>
              <w:rPr>
                <w:rFonts w:eastAsia="Arial"/>
                <w:sz w:val="20"/>
                <w:szCs w:val="20"/>
              </w:rPr>
            </w:pPr>
            <w:r>
              <w:rPr>
                <w:rFonts w:eastAsia="Arial"/>
                <w:color w:val="231F20"/>
                <w:sz w:val="20"/>
                <w:szCs w:val="20"/>
              </w:rPr>
              <w:t>82</w:t>
            </w:r>
          </w:p>
        </w:tc>
      </w:tr>
      <w:tr w:rsidR="00FA6F83" w14:paraId="11113C56" w14:textId="77777777">
        <w:trPr>
          <w:trHeight w:val="144"/>
          <w:jc w:val="center"/>
        </w:trPr>
        <w:tc>
          <w:tcPr>
            <w:tcW w:w="600" w:type="dxa"/>
            <w:vAlign w:val="center"/>
          </w:tcPr>
          <w:p w14:paraId="11113C4B"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4C" w14:textId="77777777" w:rsidR="00FA6F83" w:rsidRDefault="001774B6">
            <w:pPr>
              <w:spacing w:before="40" w:after="40"/>
              <w:jc w:val="center"/>
              <w:rPr>
                <w:rFonts w:eastAsia="Arial"/>
                <w:sz w:val="20"/>
                <w:szCs w:val="20"/>
              </w:rPr>
            </w:pPr>
            <w:r>
              <w:rPr>
                <w:rFonts w:eastAsia="Arial"/>
                <w:color w:val="231F20"/>
                <w:sz w:val="20"/>
                <w:szCs w:val="20"/>
              </w:rPr>
              <w:t>76</w:t>
            </w:r>
          </w:p>
        </w:tc>
        <w:tc>
          <w:tcPr>
            <w:tcW w:w="680" w:type="dxa"/>
            <w:vAlign w:val="center"/>
          </w:tcPr>
          <w:p w14:paraId="11113C4D" w14:textId="77777777" w:rsidR="00FA6F83" w:rsidRDefault="001774B6">
            <w:pPr>
              <w:spacing w:before="40" w:after="40"/>
              <w:jc w:val="center"/>
              <w:rPr>
                <w:rFonts w:eastAsia="Arial"/>
                <w:sz w:val="20"/>
                <w:szCs w:val="20"/>
              </w:rPr>
            </w:pPr>
            <w:r>
              <w:rPr>
                <w:rFonts w:eastAsia="Arial"/>
                <w:color w:val="231F20"/>
                <w:sz w:val="20"/>
                <w:szCs w:val="20"/>
              </w:rPr>
              <w:t>74</w:t>
            </w:r>
          </w:p>
        </w:tc>
        <w:tc>
          <w:tcPr>
            <w:tcW w:w="680" w:type="dxa"/>
            <w:vAlign w:val="center"/>
          </w:tcPr>
          <w:p w14:paraId="11113C4E" w14:textId="77777777" w:rsidR="00FA6F83" w:rsidRDefault="001774B6">
            <w:pPr>
              <w:spacing w:before="40" w:after="40"/>
              <w:jc w:val="center"/>
              <w:rPr>
                <w:rFonts w:eastAsia="Arial"/>
                <w:sz w:val="20"/>
                <w:szCs w:val="20"/>
              </w:rPr>
            </w:pPr>
            <w:r>
              <w:rPr>
                <w:rFonts w:eastAsia="Arial"/>
                <w:color w:val="231F20"/>
                <w:sz w:val="20"/>
                <w:szCs w:val="20"/>
              </w:rPr>
              <w:t>72</w:t>
            </w:r>
          </w:p>
        </w:tc>
        <w:tc>
          <w:tcPr>
            <w:tcW w:w="680" w:type="dxa"/>
            <w:vAlign w:val="center"/>
          </w:tcPr>
          <w:p w14:paraId="11113C4F" w14:textId="77777777" w:rsidR="00FA6F83" w:rsidRDefault="001774B6">
            <w:pPr>
              <w:spacing w:before="40" w:after="40"/>
              <w:jc w:val="center"/>
              <w:rPr>
                <w:rFonts w:eastAsia="Arial"/>
                <w:sz w:val="20"/>
                <w:szCs w:val="20"/>
              </w:rPr>
            </w:pPr>
            <w:r>
              <w:rPr>
                <w:rFonts w:eastAsia="Arial"/>
                <w:color w:val="231F20"/>
                <w:sz w:val="20"/>
                <w:szCs w:val="20"/>
              </w:rPr>
              <w:t>78</w:t>
            </w:r>
          </w:p>
        </w:tc>
        <w:tc>
          <w:tcPr>
            <w:tcW w:w="680" w:type="dxa"/>
            <w:vAlign w:val="center"/>
          </w:tcPr>
          <w:p w14:paraId="11113C50" w14:textId="77777777" w:rsidR="00FA6F83" w:rsidRDefault="001774B6">
            <w:pPr>
              <w:spacing w:before="40" w:after="40"/>
              <w:jc w:val="center"/>
              <w:rPr>
                <w:rFonts w:eastAsia="Arial"/>
                <w:sz w:val="20"/>
                <w:szCs w:val="20"/>
              </w:rPr>
            </w:pPr>
            <w:r>
              <w:rPr>
                <w:rFonts w:eastAsia="Arial"/>
                <w:color w:val="231F20"/>
                <w:sz w:val="20"/>
                <w:szCs w:val="20"/>
              </w:rPr>
              <w:t>71</w:t>
            </w:r>
          </w:p>
        </w:tc>
        <w:tc>
          <w:tcPr>
            <w:tcW w:w="680" w:type="dxa"/>
            <w:vAlign w:val="center"/>
          </w:tcPr>
          <w:p w14:paraId="11113C51" w14:textId="77777777" w:rsidR="00FA6F83" w:rsidRDefault="00FA6F83">
            <w:pPr>
              <w:spacing w:before="40" w:after="40"/>
              <w:jc w:val="center"/>
              <w:rPr>
                <w:sz w:val="20"/>
                <w:szCs w:val="20"/>
              </w:rPr>
            </w:pPr>
          </w:p>
        </w:tc>
        <w:tc>
          <w:tcPr>
            <w:tcW w:w="680" w:type="dxa"/>
            <w:vAlign w:val="center"/>
          </w:tcPr>
          <w:p w14:paraId="11113C52" w14:textId="77777777" w:rsidR="00FA6F83" w:rsidRDefault="00FA6F83">
            <w:pPr>
              <w:spacing w:before="40" w:after="40"/>
              <w:jc w:val="center"/>
              <w:rPr>
                <w:sz w:val="20"/>
                <w:szCs w:val="20"/>
              </w:rPr>
            </w:pPr>
          </w:p>
        </w:tc>
        <w:tc>
          <w:tcPr>
            <w:tcW w:w="680" w:type="dxa"/>
            <w:vAlign w:val="center"/>
          </w:tcPr>
          <w:p w14:paraId="11113C53" w14:textId="77777777" w:rsidR="00FA6F83" w:rsidRDefault="00FA6F83">
            <w:pPr>
              <w:spacing w:before="40" w:after="40"/>
              <w:jc w:val="center"/>
              <w:rPr>
                <w:sz w:val="20"/>
                <w:szCs w:val="20"/>
              </w:rPr>
            </w:pPr>
          </w:p>
        </w:tc>
        <w:tc>
          <w:tcPr>
            <w:tcW w:w="680" w:type="dxa"/>
            <w:vAlign w:val="center"/>
          </w:tcPr>
          <w:p w14:paraId="11113C54" w14:textId="77777777" w:rsidR="00FA6F83" w:rsidRDefault="00FA6F83">
            <w:pPr>
              <w:spacing w:before="40" w:after="40"/>
              <w:jc w:val="center"/>
              <w:rPr>
                <w:sz w:val="20"/>
                <w:szCs w:val="20"/>
              </w:rPr>
            </w:pPr>
          </w:p>
        </w:tc>
        <w:tc>
          <w:tcPr>
            <w:tcW w:w="870" w:type="dxa"/>
            <w:vAlign w:val="center"/>
          </w:tcPr>
          <w:p w14:paraId="11113C55" w14:textId="77777777" w:rsidR="00FA6F83" w:rsidRDefault="00FA6F83">
            <w:pPr>
              <w:spacing w:before="40" w:after="40"/>
              <w:jc w:val="center"/>
              <w:rPr>
                <w:sz w:val="20"/>
                <w:szCs w:val="20"/>
              </w:rPr>
            </w:pPr>
          </w:p>
        </w:tc>
      </w:tr>
    </w:tbl>
    <w:p w14:paraId="11113C57" w14:textId="77777777" w:rsidR="00FA6F83" w:rsidRDefault="001774B6">
      <w:pPr>
        <w:autoSpaceDE w:val="0"/>
        <w:autoSpaceDN w:val="0"/>
        <w:adjustRightInd w:val="0"/>
        <w:spacing w:before="120" w:after="120" w:line="240" w:lineRule="auto"/>
        <w:rPr>
          <w:rFonts w:cs="AvenirLTStd-Black"/>
          <w:b/>
          <w:sz w:val="20"/>
          <w:szCs w:val="20"/>
          <w:lang w:val="en-IN"/>
        </w:rPr>
      </w:pPr>
      <w:r>
        <w:rPr>
          <w:rFonts w:cs="AvenirLTStd-Black"/>
          <w:b/>
          <w:sz w:val="20"/>
          <w:szCs w:val="20"/>
          <w:lang w:val="en-IN"/>
        </w:rPr>
        <w:t>Managerial Report</w:t>
      </w:r>
    </w:p>
    <w:p w14:paraId="11113C58"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Use appropriate descriptive statistics to summarize the training time data for each method. What similarities or differences do you observe from the sample data?</w:t>
      </w:r>
    </w:p>
    <w:p w14:paraId="11113C59"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Conduct a hypothesis test on the difference between the population means for the two methods. Discuss your findings.</w:t>
      </w:r>
    </w:p>
    <w:p w14:paraId="11113C5A"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Compute the standard deviation and variance for each training method. Conduct a hypothesis test about the equality of population variances for the two training methods. Discuss your findings.</w:t>
      </w:r>
    </w:p>
    <w:p w14:paraId="11113C5B"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4.</w:t>
      </w:r>
      <w:r>
        <w:rPr>
          <w:rFonts w:cs="TimesLTStd-Roman"/>
          <w:sz w:val="20"/>
          <w:szCs w:val="20"/>
          <w:lang w:val="en-IN"/>
        </w:rPr>
        <w:tab/>
        <w:t>What conclusion can you reach about any differences between the two methods? What is your recommendation? Explain.</w:t>
      </w:r>
    </w:p>
    <w:p w14:paraId="11113C5C"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t>Can you suggest other data or testing that might be desirable before making a final decision on the training program to be used in the future?</w:t>
      </w:r>
    </w:p>
    <w:p w14:paraId="11113C5D" w14:textId="77777777" w:rsidR="00FA6F83" w:rsidRDefault="001774B6">
      <w:pPr>
        <w:autoSpaceDE w:val="0"/>
        <w:autoSpaceDN w:val="0"/>
        <w:adjustRightInd w:val="0"/>
        <w:spacing w:after="0" w:line="240" w:lineRule="auto"/>
        <w:ind w:left="360" w:hanging="360"/>
        <w:rPr>
          <w:b/>
          <w:sz w:val="20"/>
          <w:szCs w:val="20"/>
        </w:rPr>
      </w:pPr>
      <w:r>
        <w:rPr>
          <w:b/>
          <w:sz w:val="20"/>
          <w:szCs w:val="20"/>
        </w:rPr>
        <w:t>Solutions:</w:t>
      </w:r>
    </w:p>
    <w:p w14:paraId="11113C5E" w14:textId="77777777" w:rsidR="00FA6F83" w:rsidRDefault="001774B6">
      <w:pPr>
        <w:autoSpaceDE w:val="0"/>
        <w:autoSpaceDN w:val="0"/>
        <w:adjustRightInd w:val="0"/>
        <w:spacing w:after="120" w:line="240" w:lineRule="auto"/>
        <w:ind w:left="360" w:hanging="360"/>
        <w:rPr>
          <w:color w:val="000000"/>
          <w:sz w:val="20"/>
          <w:szCs w:val="20"/>
        </w:rPr>
      </w:pPr>
      <w:r>
        <w:rPr>
          <w:color w:val="000000"/>
          <w:sz w:val="20"/>
          <w:szCs w:val="20"/>
        </w:rPr>
        <w:t>1.</w:t>
      </w:r>
      <w:r>
        <w:rPr>
          <w:color w:val="000000"/>
          <w:sz w:val="20"/>
          <w:szCs w:val="20"/>
        </w:rPr>
        <w:tab/>
        <w:t>Some descriptive statistics about the current and proposed methods are as follows:</w:t>
      </w:r>
    </w:p>
    <w:tbl>
      <w:tblPr>
        <w:tblStyle w:val="TableGrid"/>
        <w:tblW w:w="504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20"/>
        <w:gridCol w:w="990"/>
        <w:gridCol w:w="1170"/>
        <w:gridCol w:w="900"/>
      </w:tblGrid>
      <w:tr w:rsidR="00FA6F83" w14:paraId="11113C64" w14:textId="77777777">
        <w:tc>
          <w:tcPr>
            <w:tcW w:w="1260" w:type="dxa"/>
            <w:tcBorders>
              <w:top w:val="single" w:sz="4" w:space="0" w:color="auto"/>
              <w:bottom w:val="single" w:sz="4" w:space="0" w:color="auto"/>
            </w:tcBorders>
          </w:tcPr>
          <w:p w14:paraId="11113C5F" w14:textId="77777777" w:rsidR="00FA6F83" w:rsidRDefault="001774B6">
            <w:pPr>
              <w:autoSpaceDE w:val="0"/>
              <w:autoSpaceDN w:val="0"/>
              <w:adjustRightInd w:val="0"/>
              <w:spacing w:before="40" w:after="40"/>
              <w:rPr>
                <w:b/>
                <w:sz w:val="20"/>
                <w:szCs w:val="20"/>
              </w:rPr>
            </w:pPr>
            <w:r>
              <w:rPr>
                <w:b/>
                <w:sz w:val="20"/>
                <w:szCs w:val="20"/>
              </w:rPr>
              <w:t>Variable</w:t>
            </w:r>
          </w:p>
        </w:tc>
        <w:tc>
          <w:tcPr>
            <w:tcW w:w="720" w:type="dxa"/>
            <w:tcBorders>
              <w:top w:val="single" w:sz="4" w:space="0" w:color="auto"/>
              <w:bottom w:val="single" w:sz="4" w:space="0" w:color="auto"/>
            </w:tcBorders>
          </w:tcPr>
          <w:p w14:paraId="11113C60" w14:textId="77777777" w:rsidR="00FA6F83" w:rsidRDefault="001774B6">
            <w:pPr>
              <w:autoSpaceDE w:val="0"/>
              <w:autoSpaceDN w:val="0"/>
              <w:adjustRightInd w:val="0"/>
              <w:spacing w:before="40" w:after="40"/>
              <w:rPr>
                <w:b/>
                <w:sz w:val="20"/>
                <w:szCs w:val="20"/>
              </w:rPr>
            </w:pPr>
            <w:r>
              <w:rPr>
                <w:b/>
                <w:sz w:val="20"/>
                <w:szCs w:val="20"/>
              </w:rPr>
              <w:t>N</w:t>
            </w:r>
          </w:p>
        </w:tc>
        <w:tc>
          <w:tcPr>
            <w:tcW w:w="990" w:type="dxa"/>
            <w:tcBorders>
              <w:top w:val="single" w:sz="4" w:space="0" w:color="auto"/>
              <w:bottom w:val="single" w:sz="4" w:space="0" w:color="auto"/>
            </w:tcBorders>
          </w:tcPr>
          <w:p w14:paraId="11113C61" w14:textId="77777777" w:rsidR="00FA6F83" w:rsidRDefault="001774B6">
            <w:pPr>
              <w:autoSpaceDE w:val="0"/>
              <w:autoSpaceDN w:val="0"/>
              <w:adjustRightInd w:val="0"/>
              <w:spacing w:before="40" w:after="40"/>
              <w:rPr>
                <w:b/>
                <w:sz w:val="20"/>
                <w:szCs w:val="20"/>
              </w:rPr>
            </w:pPr>
            <w:r>
              <w:rPr>
                <w:b/>
                <w:sz w:val="20"/>
                <w:szCs w:val="20"/>
              </w:rPr>
              <w:t>Mean</w:t>
            </w:r>
          </w:p>
        </w:tc>
        <w:tc>
          <w:tcPr>
            <w:tcW w:w="1170" w:type="dxa"/>
            <w:tcBorders>
              <w:top w:val="single" w:sz="4" w:space="0" w:color="auto"/>
              <w:bottom w:val="single" w:sz="4" w:space="0" w:color="auto"/>
            </w:tcBorders>
          </w:tcPr>
          <w:p w14:paraId="11113C62" w14:textId="77777777" w:rsidR="00FA6F83" w:rsidRDefault="001774B6">
            <w:pPr>
              <w:autoSpaceDE w:val="0"/>
              <w:autoSpaceDN w:val="0"/>
              <w:adjustRightInd w:val="0"/>
              <w:spacing w:before="40" w:after="40"/>
              <w:rPr>
                <w:b/>
                <w:sz w:val="20"/>
                <w:szCs w:val="20"/>
              </w:rPr>
            </w:pPr>
            <w:r>
              <w:rPr>
                <w:b/>
                <w:sz w:val="20"/>
                <w:szCs w:val="20"/>
              </w:rPr>
              <w:t>SE Mean</w:t>
            </w:r>
          </w:p>
        </w:tc>
        <w:tc>
          <w:tcPr>
            <w:tcW w:w="900" w:type="dxa"/>
            <w:tcBorders>
              <w:top w:val="single" w:sz="4" w:space="0" w:color="auto"/>
              <w:bottom w:val="single" w:sz="4" w:space="0" w:color="auto"/>
            </w:tcBorders>
          </w:tcPr>
          <w:p w14:paraId="11113C63" w14:textId="77777777" w:rsidR="00FA6F83" w:rsidRDefault="001774B6">
            <w:pPr>
              <w:autoSpaceDE w:val="0"/>
              <w:autoSpaceDN w:val="0"/>
              <w:adjustRightInd w:val="0"/>
              <w:spacing w:before="40" w:after="40"/>
              <w:rPr>
                <w:b/>
                <w:sz w:val="20"/>
                <w:szCs w:val="20"/>
              </w:rPr>
            </w:pPr>
            <w:r>
              <w:rPr>
                <w:b/>
                <w:sz w:val="20"/>
                <w:szCs w:val="20"/>
              </w:rPr>
              <w:t>StDev</w:t>
            </w:r>
          </w:p>
        </w:tc>
      </w:tr>
      <w:tr w:rsidR="00FA6F83" w14:paraId="11113C6A" w14:textId="77777777">
        <w:tc>
          <w:tcPr>
            <w:tcW w:w="1260" w:type="dxa"/>
            <w:tcBorders>
              <w:top w:val="single" w:sz="4" w:space="0" w:color="auto"/>
            </w:tcBorders>
          </w:tcPr>
          <w:p w14:paraId="11113C65" w14:textId="77777777" w:rsidR="00FA6F83" w:rsidRDefault="001774B6">
            <w:pPr>
              <w:autoSpaceDE w:val="0"/>
              <w:autoSpaceDN w:val="0"/>
              <w:adjustRightInd w:val="0"/>
              <w:spacing w:before="40" w:after="40"/>
              <w:rPr>
                <w:sz w:val="20"/>
                <w:szCs w:val="20"/>
              </w:rPr>
            </w:pPr>
            <w:r>
              <w:rPr>
                <w:sz w:val="20"/>
                <w:szCs w:val="20"/>
              </w:rPr>
              <w:t>Current</w:t>
            </w:r>
          </w:p>
        </w:tc>
        <w:tc>
          <w:tcPr>
            <w:tcW w:w="720" w:type="dxa"/>
            <w:tcBorders>
              <w:top w:val="single" w:sz="4" w:space="0" w:color="auto"/>
            </w:tcBorders>
          </w:tcPr>
          <w:p w14:paraId="11113C66" w14:textId="77777777" w:rsidR="00FA6F83" w:rsidRDefault="001774B6">
            <w:pPr>
              <w:autoSpaceDE w:val="0"/>
              <w:autoSpaceDN w:val="0"/>
              <w:adjustRightInd w:val="0"/>
              <w:spacing w:before="40" w:after="40"/>
              <w:rPr>
                <w:sz w:val="20"/>
                <w:szCs w:val="20"/>
              </w:rPr>
            </w:pPr>
            <w:r>
              <w:rPr>
                <w:sz w:val="20"/>
                <w:szCs w:val="20"/>
              </w:rPr>
              <w:t>61</w:t>
            </w:r>
          </w:p>
        </w:tc>
        <w:tc>
          <w:tcPr>
            <w:tcW w:w="990" w:type="dxa"/>
            <w:tcBorders>
              <w:top w:val="single" w:sz="4" w:space="0" w:color="auto"/>
            </w:tcBorders>
          </w:tcPr>
          <w:p w14:paraId="11113C67" w14:textId="77777777" w:rsidR="00FA6F83" w:rsidRDefault="001774B6">
            <w:pPr>
              <w:autoSpaceDE w:val="0"/>
              <w:autoSpaceDN w:val="0"/>
              <w:adjustRightInd w:val="0"/>
              <w:spacing w:before="40" w:after="40"/>
              <w:rPr>
                <w:sz w:val="20"/>
                <w:szCs w:val="20"/>
              </w:rPr>
            </w:pPr>
            <w:r>
              <w:rPr>
                <w:sz w:val="20"/>
                <w:szCs w:val="20"/>
              </w:rPr>
              <w:t>75.066</w:t>
            </w:r>
          </w:p>
        </w:tc>
        <w:tc>
          <w:tcPr>
            <w:tcW w:w="1170" w:type="dxa"/>
            <w:tcBorders>
              <w:top w:val="single" w:sz="4" w:space="0" w:color="auto"/>
            </w:tcBorders>
          </w:tcPr>
          <w:p w14:paraId="11113C68" w14:textId="77777777" w:rsidR="00FA6F83" w:rsidRDefault="001774B6">
            <w:pPr>
              <w:autoSpaceDE w:val="0"/>
              <w:autoSpaceDN w:val="0"/>
              <w:adjustRightInd w:val="0"/>
              <w:spacing w:before="40" w:after="40"/>
              <w:ind w:left="134"/>
              <w:rPr>
                <w:sz w:val="20"/>
                <w:szCs w:val="20"/>
              </w:rPr>
            </w:pPr>
            <w:r>
              <w:rPr>
                <w:sz w:val="20"/>
                <w:szCs w:val="20"/>
              </w:rPr>
              <w:t>0.505</w:t>
            </w:r>
          </w:p>
        </w:tc>
        <w:tc>
          <w:tcPr>
            <w:tcW w:w="900" w:type="dxa"/>
            <w:tcBorders>
              <w:top w:val="single" w:sz="4" w:space="0" w:color="auto"/>
            </w:tcBorders>
          </w:tcPr>
          <w:p w14:paraId="11113C69" w14:textId="77777777" w:rsidR="00FA6F83" w:rsidRDefault="001774B6">
            <w:pPr>
              <w:autoSpaceDE w:val="0"/>
              <w:autoSpaceDN w:val="0"/>
              <w:adjustRightInd w:val="0"/>
              <w:spacing w:before="40" w:after="40"/>
              <w:rPr>
                <w:sz w:val="20"/>
                <w:szCs w:val="20"/>
              </w:rPr>
            </w:pPr>
            <w:r>
              <w:rPr>
                <w:sz w:val="20"/>
                <w:szCs w:val="20"/>
              </w:rPr>
              <w:t>3.945</w:t>
            </w:r>
          </w:p>
        </w:tc>
      </w:tr>
      <w:tr w:rsidR="00FA6F83" w14:paraId="11113C70" w14:textId="77777777">
        <w:tc>
          <w:tcPr>
            <w:tcW w:w="1260" w:type="dxa"/>
          </w:tcPr>
          <w:p w14:paraId="11113C6B" w14:textId="77777777" w:rsidR="00FA6F83" w:rsidRDefault="001774B6">
            <w:pPr>
              <w:autoSpaceDE w:val="0"/>
              <w:autoSpaceDN w:val="0"/>
              <w:adjustRightInd w:val="0"/>
              <w:spacing w:before="40" w:after="40"/>
              <w:rPr>
                <w:sz w:val="20"/>
                <w:szCs w:val="20"/>
              </w:rPr>
            </w:pPr>
            <w:r>
              <w:rPr>
                <w:sz w:val="20"/>
                <w:szCs w:val="20"/>
              </w:rPr>
              <w:t>Proposed</w:t>
            </w:r>
          </w:p>
        </w:tc>
        <w:tc>
          <w:tcPr>
            <w:tcW w:w="720" w:type="dxa"/>
          </w:tcPr>
          <w:p w14:paraId="11113C6C" w14:textId="77777777" w:rsidR="00FA6F83" w:rsidRDefault="001774B6">
            <w:pPr>
              <w:autoSpaceDE w:val="0"/>
              <w:autoSpaceDN w:val="0"/>
              <w:adjustRightInd w:val="0"/>
              <w:spacing w:before="40" w:after="40"/>
              <w:rPr>
                <w:sz w:val="20"/>
                <w:szCs w:val="20"/>
              </w:rPr>
            </w:pPr>
            <w:r>
              <w:rPr>
                <w:sz w:val="20"/>
                <w:szCs w:val="20"/>
              </w:rPr>
              <w:t>61</w:t>
            </w:r>
          </w:p>
        </w:tc>
        <w:tc>
          <w:tcPr>
            <w:tcW w:w="990" w:type="dxa"/>
          </w:tcPr>
          <w:p w14:paraId="11113C6D" w14:textId="77777777" w:rsidR="00FA6F83" w:rsidRDefault="001774B6">
            <w:pPr>
              <w:autoSpaceDE w:val="0"/>
              <w:autoSpaceDN w:val="0"/>
              <w:adjustRightInd w:val="0"/>
              <w:spacing w:before="40" w:after="40"/>
              <w:rPr>
                <w:sz w:val="20"/>
                <w:szCs w:val="20"/>
              </w:rPr>
            </w:pPr>
            <w:r>
              <w:rPr>
                <w:sz w:val="20"/>
                <w:szCs w:val="20"/>
              </w:rPr>
              <w:t>75.426</w:t>
            </w:r>
          </w:p>
        </w:tc>
        <w:tc>
          <w:tcPr>
            <w:tcW w:w="1170" w:type="dxa"/>
          </w:tcPr>
          <w:p w14:paraId="11113C6E" w14:textId="77777777" w:rsidR="00FA6F83" w:rsidRDefault="001774B6">
            <w:pPr>
              <w:autoSpaceDE w:val="0"/>
              <w:autoSpaceDN w:val="0"/>
              <w:adjustRightInd w:val="0"/>
              <w:spacing w:before="40" w:after="40"/>
              <w:ind w:left="134"/>
              <w:rPr>
                <w:sz w:val="20"/>
                <w:szCs w:val="20"/>
              </w:rPr>
            </w:pPr>
            <w:r>
              <w:rPr>
                <w:sz w:val="20"/>
                <w:szCs w:val="20"/>
              </w:rPr>
              <w:t>0.321</w:t>
            </w:r>
          </w:p>
        </w:tc>
        <w:tc>
          <w:tcPr>
            <w:tcW w:w="900" w:type="dxa"/>
          </w:tcPr>
          <w:p w14:paraId="11113C6F" w14:textId="77777777" w:rsidR="00FA6F83" w:rsidRDefault="001774B6">
            <w:pPr>
              <w:autoSpaceDE w:val="0"/>
              <w:autoSpaceDN w:val="0"/>
              <w:adjustRightInd w:val="0"/>
              <w:spacing w:before="40" w:after="40"/>
              <w:rPr>
                <w:sz w:val="20"/>
                <w:szCs w:val="20"/>
              </w:rPr>
            </w:pPr>
            <w:r>
              <w:rPr>
                <w:sz w:val="20"/>
                <w:szCs w:val="20"/>
              </w:rPr>
              <w:t>2.506</w:t>
            </w:r>
          </w:p>
        </w:tc>
      </w:tr>
    </w:tbl>
    <w:p w14:paraId="11113C71" w14:textId="77777777" w:rsidR="00FA6F83" w:rsidRDefault="00FA6F83">
      <w:pPr>
        <w:autoSpaceDE w:val="0"/>
        <w:autoSpaceDN w:val="0"/>
        <w:adjustRightInd w:val="0"/>
        <w:spacing w:after="0" w:line="240" w:lineRule="auto"/>
        <w:ind w:firstLine="360"/>
        <w:rPr>
          <w:sz w:val="20"/>
          <w:szCs w:val="20"/>
        </w:rPr>
      </w:pPr>
    </w:p>
    <w:tbl>
      <w:tblPr>
        <w:tblStyle w:val="TableGrid"/>
        <w:tblW w:w="5490" w:type="dxa"/>
        <w:tblInd w:w="46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990"/>
        <w:gridCol w:w="990"/>
        <w:gridCol w:w="990"/>
        <w:gridCol w:w="1260"/>
      </w:tblGrid>
      <w:tr w:rsidR="00FA6F83" w14:paraId="11113C77" w14:textId="77777777">
        <w:tc>
          <w:tcPr>
            <w:tcW w:w="1260" w:type="dxa"/>
            <w:tcBorders>
              <w:top w:val="single" w:sz="4" w:space="0" w:color="auto"/>
              <w:bottom w:val="single" w:sz="4" w:space="0" w:color="auto"/>
            </w:tcBorders>
          </w:tcPr>
          <w:p w14:paraId="11113C72" w14:textId="77777777" w:rsidR="00FA6F83" w:rsidRDefault="001774B6">
            <w:pPr>
              <w:autoSpaceDE w:val="0"/>
              <w:autoSpaceDN w:val="0"/>
              <w:adjustRightInd w:val="0"/>
              <w:spacing w:before="40" w:after="40"/>
              <w:rPr>
                <w:b/>
                <w:sz w:val="20"/>
                <w:szCs w:val="20"/>
              </w:rPr>
            </w:pPr>
            <w:r>
              <w:rPr>
                <w:b/>
                <w:sz w:val="20"/>
                <w:szCs w:val="20"/>
              </w:rPr>
              <w:t>Minimum</w:t>
            </w:r>
          </w:p>
        </w:tc>
        <w:tc>
          <w:tcPr>
            <w:tcW w:w="990" w:type="dxa"/>
            <w:tcBorders>
              <w:top w:val="single" w:sz="4" w:space="0" w:color="auto"/>
              <w:bottom w:val="single" w:sz="4" w:space="0" w:color="auto"/>
            </w:tcBorders>
          </w:tcPr>
          <w:p w14:paraId="11113C73" w14:textId="77777777" w:rsidR="00FA6F83" w:rsidRDefault="001774B6">
            <w:pPr>
              <w:autoSpaceDE w:val="0"/>
              <w:autoSpaceDN w:val="0"/>
              <w:adjustRightInd w:val="0"/>
              <w:spacing w:before="40" w:after="40"/>
              <w:rPr>
                <w:b/>
                <w:sz w:val="20"/>
                <w:szCs w:val="20"/>
              </w:rPr>
            </w:pPr>
            <w:r>
              <w:rPr>
                <w:b/>
                <w:sz w:val="20"/>
                <w:szCs w:val="20"/>
              </w:rPr>
              <w:t>Q1</w:t>
            </w:r>
          </w:p>
        </w:tc>
        <w:tc>
          <w:tcPr>
            <w:tcW w:w="990" w:type="dxa"/>
            <w:tcBorders>
              <w:top w:val="single" w:sz="4" w:space="0" w:color="auto"/>
              <w:bottom w:val="single" w:sz="4" w:space="0" w:color="auto"/>
            </w:tcBorders>
          </w:tcPr>
          <w:p w14:paraId="11113C74" w14:textId="77777777" w:rsidR="00FA6F83" w:rsidRDefault="001774B6">
            <w:pPr>
              <w:autoSpaceDE w:val="0"/>
              <w:autoSpaceDN w:val="0"/>
              <w:adjustRightInd w:val="0"/>
              <w:spacing w:before="40" w:after="40"/>
              <w:rPr>
                <w:b/>
                <w:sz w:val="20"/>
                <w:szCs w:val="20"/>
              </w:rPr>
            </w:pPr>
            <w:r>
              <w:rPr>
                <w:b/>
                <w:sz w:val="20"/>
                <w:szCs w:val="20"/>
              </w:rPr>
              <w:t>Median</w:t>
            </w:r>
          </w:p>
        </w:tc>
        <w:tc>
          <w:tcPr>
            <w:tcW w:w="990" w:type="dxa"/>
            <w:tcBorders>
              <w:top w:val="single" w:sz="4" w:space="0" w:color="auto"/>
              <w:bottom w:val="single" w:sz="4" w:space="0" w:color="auto"/>
            </w:tcBorders>
          </w:tcPr>
          <w:p w14:paraId="11113C75" w14:textId="77777777" w:rsidR="00FA6F83" w:rsidRDefault="001774B6">
            <w:pPr>
              <w:autoSpaceDE w:val="0"/>
              <w:autoSpaceDN w:val="0"/>
              <w:adjustRightInd w:val="0"/>
              <w:spacing w:before="40" w:after="40"/>
              <w:rPr>
                <w:b/>
                <w:sz w:val="20"/>
                <w:szCs w:val="20"/>
              </w:rPr>
            </w:pPr>
            <w:r>
              <w:rPr>
                <w:b/>
                <w:sz w:val="20"/>
                <w:szCs w:val="20"/>
              </w:rPr>
              <w:t>Q3</w:t>
            </w:r>
          </w:p>
        </w:tc>
        <w:tc>
          <w:tcPr>
            <w:tcW w:w="1260" w:type="dxa"/>
            <w:tcBorders>
              <w:top w:val="single" w:sz="4" w:space="0" w:color="auto"/>
              <w:bottom w:val="single" w:sz="4" w:space="0" w:color="auto"/>
            </w:tcBorders>
          </w:tcPr>
          <w:p w14:paraId="11113C76" w14:textId="77777777" w:rsidR="00FA6F83" w:rsidRDefault="001774B6">
            <w:pPr>
              <w:autoSpaceDE w:val="0"/>
              <w:autoSpaceDN w:val="0"/>
              <w:adjustRightInd w:val="0"/>
              <w:spacing w:before="40" w:after="40"/>
              <w:rPr>
                <w:b/>
                <w:sz w:val="20"/>
                <w:szCs w:val="20"/>
              </w:rPr>
            </w:pPr>
            <w:r>
              <w:rPr>
                <w:b/>
                <w:sz w:val="20"/>
                <w:szCs w:val="20"/>
              </w:rPr>
              <w:t>Maximum</w:t>
            </w:r>
          </w:p>
        </w:tc>
      </w:tr>
      <w:tr w:rsidR="00FA6F83" w14:paraId="11113C7D" w14:textId="77777777">
        <w:tc>
          <w:tcPr>
            <w:tcW w:w="1260" w:type="dxa"/>
            <w:tcBorders>
              <w:top w:val="single" w:sz="4" w:space="0" w:color="auto"/>
            </w:tcBorders>
          </w:tcPr>
          <w:p w14:paraId="11113C78" w14:textId="77777777" w:rsidR="00FA6F83" w:rsidRDefault="001774B6">
            <w:pPr>
              <w:autoSpaceDE w:val="0"/>
              <w:autoSpaceDN w:val="0"/>
              <w:adjustRightInd w:val="0"/>
              <w:spacing w:before="40" w:after="40"/>
              <w:rPr>
                <w:sz w:val="20"/>
                <w:szCs w:val="20"/>
              </w:rPr>
            </w:pPr>
            <w:r>
              <w:rPr>
                <w:sz w:val="20"/>
                <w:szCs w:val="20"/>
              </w:rPr>
              <w:t>65.000</w:t>
            </w:r>
          </w:p>
        </w:tc>
        <w:tc>
          <w:tcPr>
            <w:tcW w:w="990" w:type="dxa"/>
            <w:tcBorders>
              <w:top w:val="single" w:sz="4" w:space="0" w:color="auto"/>
            </w:tcBorders>
          </w:tcPr>
          <w:p w14:paraId="11113C79" w14:textId="77777777" w:rsidR="00FA6F83" w:rsidRDefault="001774B6">
            <w:pPr>
              <w:autoSpaceDE w:val="0"/>
              <w:autoSpaceDN w:val="0"/>
              <w:adjustRightInd w:val="0"/>
              <w:spacing w:before="40" w:after="40"/>
              <w:rPr>
                <w:sz w:val="20"/>
                <w:szCs w:val="20"/>
              </w:rPr>
            </w:pPr>
            <w:r>
              <w:rPr>
                <w:sz w:val="20"/>
                <w:szCs w:val="20"/>
              </w:rPr>
              <w:t>72.000</w:t>
            </w:r>
          </w:p>
        </w:tc>
        <w:tc>
          <w:tcPr>
            <w:tcW w:w="990" w:type="dxa"/>
            <w:tcBorders>
              <w:top w:val="single" w:sz="4" w:space="0" w:color="auto"/>
            </w:tcBorders>
          </w:tcPr>
          <w:p w14:paraId="11113C7A" w14:textId="77777777" w:rsidR="00FA6F83" w:rsidRDefault="001774B6">
            <w:pPr>
              <w:autoSpaceDE w:val="0"/>
              <w:autoSpaceDN w:val="0"/>
              <w:adjustRightInd w:val="0"/>
              <w:spacing w:before="40" w:after="40"/>
              <w:rPr>
                <w:sz w:val="20"/>
                <w:szCs w:val="20"/>
              </w:rPr>
            </w:pPr>
            <w:r>
              <w:rPr>
                <w:sz w:val="20"/>
                <w:szCs w:val="20"/>
              </w:rPr>
              <w:t>76.000</w:t>
            </w:r>
          </w:p>
        </w:tc>
        <w:tc>
          <w:tcPr>
            <w:tcW w:w="990" w:type="dxa"/>
            <w:tcBorders>
              <w:top w:val="single" w:sz="4" w:space="0" w:color="auto"/>
            </w:tcBorders>
          </w:tcPr>
          <w:p w14:paraId="11113C7B" w14:textId="77777777" w:rsidR="00FA6F83" w:rsidRDefault="001774B6">
            <w:pPr>
              <w:autoSpaceDE w:val="0"/>
              <w:autoSpaceDN w:val="0"/>
              <w:adjustRightInd w:val="0"/>
              <w:spacing w:before="40" w:after="40"/>
              <w:rPr>
                <w:sz w:val="20"/>
                <w:szCs w:val="20"/>
              </w:rPr>
            </w:pPr>
            <w:r>
              <w:rPr>
                <w:sz w:val="20"/>
                <w:szCs w:val="20"/>
              </w:rPr>
              <w:t>78.000</w:t>
            </w:r>
          </w:p>
        </w:tc>
        <w:tc>
          <w:tcPr>
            <w:tcW w:w="1260" w:type="dxa"/>
            <w:tcBorders>
              <w:top w:val="single" w:sz="4" w:space="0" w:color="auto"/>
            </w:tcBorders>
          </w:tcPr>
          <w:p w14:paraId="11113C7C" w14:textId="77777777" w:rsidR="00FA6F83" w:rsidRDefault="001774B6">
            <w:pPr>
              <w:autoSpaceDE w:val="0"/>
              <w:autoSpaceDN w:val="0"/>
              <w:adjustRightInd w:val="0"/>
              <w:spacing w:before="40" w:after="40"/>
              <w:rPr>
                <w:sz w:val="20"/>
                <w:szCs w:val="20"/>
              </w:rPr>
            </w:pPr>
            <w:r>
              <w:rPr>
                <w:sz w:val="20"/>
                <w:szCs w:val="20"/>
              </w:rPr>
              <w:t>84.000</w:t>
            </w:r>
          </w:p>
        </w:tc>
      </w:tr>
      <w:tr w:rsidR="00FA6F83" w14:paraId="11113C83" w14:textId="77777777">
        <w:tc>
          <w:tcPr>
            <w:tcW w:w="1260" w:type="dxa"/>
          </w:tcPr>
          <w:p w14:paraId="11113C7E" w14:textId="77777777" w:rsidR="00FA6F83" w:rsidRDefault="001774B6">
            <w:pPr>
              <w:autoSpaceDE w:val="0"/>
              <w:autoSpaceDN w:val="0"/>
              <w:adjustRightInd w:val="0"/>
              <w:spacing w:before="40" w:after="40"/>
              <w:rPr>
                <w:sz w:val="20"/>
                <w:szCs w:val="20"/>
              </w:rPr>
            </w:pPr>
            <w:r>
              <w:rPr>
                <w:sz w:val="20"/>
                <w:szCs w:val="20"/>
              </w:rPr>
              <w:t>69.000</w:t>
            </w:r>
          </w:p>
        </w:tc>
        <w:tc>
          <w:tcPr>
            <w:tcW w:w="990" w:type="dxa"/>
          </w:tcPr>
          <w:p w14:paraId="11113C7F" w14:textId="77777777" w:rsidR="00FA6F83" w:rsidRDefault="001774B6">
            <w:pPr>
              <w:autoSpaceDE w:val="0"/>
              <w:autoSpaceDN w:val="0"/>
              <w:adjustRightInd w:val="0"/>
              <w:spacing w:before="40" w:after="40"/>
              <w:rPr>
                <w:sz w:val="20"/>
                <w:szCs w:val="20"/>
              </w:rPr>
            </w:pPr>
            <w:r>
              <w:rPr>
                <w:sz w:val="20"/>
                <w:szCs w:val="20"/>
              </w:rPr>
              <w:t>74.000</w:t>
            </w:r>
          </w:p>
        </w:tc>
        <w:tc>
          <w:tcPr>
            <w:tcW w:w="990" w:type="dxa"/>
          </w:tcPr>
          <w:p w14:paraId="11113C80" w14:textId="77777777" w:rsidR="00FA6F83" w:rsidRDefault="001774B6">
            <w:pPr>
              <w:autoSpaceDE w:val="0"/>
              <w:autoSpaceDN w:val="0"/>
              <w:adjustRightInd w:val="0"/>
              <w:spacing w:before="40" w:after="40"/>
              <w:rPr>
                <w:sz w:val="20"/>
                <w:szCs w:val="20"/>
              </w:rPr>
            </w:pPr>
            <w:r>
              <w:rPr>
                <w:sz w:val="20"/>
                <w:szCs w:val="20"/>
              </w:rPr>
              <w:t>76.000</w:t>
            </w:r>
          </w:p>
        </w:tc>
        <w:tc>
          <w:tcPr>
            <w:tcW w:w="990" w:type="dxa"/>
          </w:tcPr>
          <w:p w14:paraId="11113C81" w14:textId="77777777" w:rsidR="00FA6F83" w:rsidRDefault="001774B6">
            <w:pPr>
              <w:autoSpaceDE w:val="0"/>
              <w:autoSpaceDN w:val="0"/>
              <w:adjustRightInd w:val="0"/>
              <w:spacing w:before="40" w:after="40"/>
              <w:rPr>
                <w:sz w:val="20"/>
                <w:szCs w:val="20"/>
              </w:rPr>
            </w:pPr>
            <w:r>
              <w:rPr>
                <w:sz w:val="20"/>
                <w:szCs w:val="20"/>
              </w:rPr>
              <w:t>77.000</w:t>
            </w:r>
          </w:p>
        </w:tc>
        <w:tc>
          <w:tcPr>
            <w:tcW w:w="1260" w:type="dxa"/>
          </w:tcPr>
          <w:p w14:paraId="11113C82" w14:textId="77777777" w:rsidR="00FA6F83" w:rsidRDefault="001774B6">
            <w:pPr>
              <w:autoSpaceDE w:val="0"/>
              <w:autoSpaceDN w:val="0"/>
              <w:adjustRightInd w:val="0"/>
              <w:spacing w:before="40" w:after="40"/>
              <w:rPr>
                <w:color w:val="000000"/>
                <w:sz w:val="20"/>
                <w:szCs w:val="20"/>
              </w:rPr>
            </w:pPr>
            <w:r>
              <w:rPr>
                <w:sz w:val="20"/>
                <w:szCs w:val="20"/>
              </w:rPr>
              <w:t>82.000</w:t>
            </w:r>
          </w:p>
        </w:tc>
      </w:tr>
    </w:tbl>
    <w:p w14:paraId="11113C84" w14:textId="77777777" w:rsidR="00FA6F83" w:rsidRDefault="001774B6">
      <w:pPr>
        <w:spacing w:before="120" w:after="120" w:line="240" w:lineRule="auto"/>
        <w:ind w:left="360"/>
        <w:rPr>
          <w:color w:val="000000"/>
          <w:sz w:val="20"/>
          <w:szCs w:val="20"/>
        </w:rPr>
      </w:pPr>
      <w:r>
        <w:rPr>
          <w:color w:val="000000"/>
          <w:sz w:val="20"/>
          <w:szCs w:val="20"/>
        </w:rPr>
        <w:t>The sample mean of 75.066 and 75.426 hours show that both methods have approximately the same mean completion time. The standard deviations of 3.945 hours for the current method and 2.506 hours for the proposed method show the proposed method has less variation.</w:t>
      </w:r>
    </w:p>
    <w:p w14:paraId="11113C85" w14:textId="77777777" w:rsidR="00FA6F83" w:rsidRDefault="001774B6">
      <w:pPr>
        <w:autoSpaceDE w:val="0"/>
        <w:autoSpaceDN w:val="0"/>
        <w:adjustRightInd w:val="0"/>
        <w:spacing w:after="120" w:line="240" w:lineRule="auto"/>
        <w:ind w:left="360" w:hanging="360"/>
        <w:rPr>
          <w:color w:val="000000"/>
          <w:sz w:val="20"/>
          <w:szCs w:val="20"/>
        </w:rPr>
      </w:pPr>
      <w:r>
        <w:rPr>
          <w:color w:val="000000"/>
          <w:sz w:val="20"/>
          <w:szCs w:val="20"/>
        </w:rPr>
        <w:t>2.</w:t>
      </w:r>
      <w:r>
        <w:rPr>
          <w:color w:val="000000"/>
          <w:sz w:val="20"/>
          <w:szCs w:val="20"/>
        </w:rPr>
        <w:tab/>
        <w:t xml:space="preserve">A test of the difference between population means with </w:t>
      </w:r>
      <w:r>
        <w:rPr>
          <w:i/>
          <w:color w:val="000000"/>
          <w:sz w:val="20"/>
          <w:szCs w:val="20"/>
        </w:rPr>
        <w:t>H</w:t>
      </w:r>
      <w:r>
        <w:rPr>
          <w:color w:val="000000"/>
          <w:sz w:val="20"/>
          <w:szCs w:val="20"/>
          <w:vertAlign w:val="subscript"/>
        </w:rPr>
        <w:t>0</w:t>
      </w:r>
      <w:r>
        <w:rPr>
          <w:color w:val="000000"/>
          <w:sz w:val="20"/>
          <w:szCs w:val="20"/>
        </w:rPr>
        <w:t xml:space="preserve">: </w:t>
      </w:r>
      <w:r>
        <w:rPr>
          <w:i/>
          <w:color w:val="000000"/>
          <w:sz w:val="20"/>
          <w:szCs w:val="20"/>
        </w:rPr>
        <w:t>μ</w:t>
      </w:r>
      <w:r>
        <w:rPr>
          <w:color w:val="000000"/>
          <w:sz w:val="20"/>
          <w:szCs w:val="20"/>
          <w:vertAlign w:val="subscript"/>
        </w:rPr>
        <w:t>1</w:t>
      </w:r>
      <w:r>
        <w:rPr>
          <w:color w:val="000000"/>
          <w:sz w:val="20"/>
          <w:szCs w:val="20"/>
        </w:rPr>
        <w:t xml:space="preserve"> –</w:t>
      </w:r>
      <w:r>
        <w:rPr>
          <w:i/>
          <w:color w:val="000000"/>
          <w:sz w:val="20"/>
          <w:szCs w:val="20"/>
        </w:rPr>
        <w:t xml:space="preserve"> μ</w:t>
      </w:r>
      <w:r>
        <w:rPr>
          <w:color w:val="000000"/>
          <w:sz w:val="20"/>
          <w:szCs w:val="20"/>
          <w:vertAlign w:val="subscript"/>
        </w:rPr>
        <w:t>2</w:t>
      </w:r>
      <w:r>
        <w:rPr>
          <w:color w:val="000000"/>
          <w:sz w:val="20"/>
          <w:szCs w:val="20"/>
        </w:rPr>
        <w:t xml:space="preserve"> = 0 has a </w:t>
      </w:r>
      <w:r>
        <w:rPr>
          <w:i/>
          <w:color w:val="000000"/>
          <w:sz w:val="20"/>
          <w:szCs w:val="20"/>
        </w:rPr>
        <w:t>t</w:t>
      </w:r>
      <w:r>
        <w:rPr>
          <w:color w:val="000000"/>
          <w:sz w:val="20"/>
          <w:szCs w:val="20"/>
        </w:rPr>
        <w:t xml:space="preserve">-value of 0.60 and a corresponding </w:t>
      </w:r>
      <w:r>
        <w:rPr>
          <w:i/>
          <w:color w:val="000000"/>
          <w:sz w:val="20"/>
          <w:szCs w:val="20"/>
        </w:rPr>
        <w:t>p</w:t>
      </w:r>
      <w:r>
        <w:rPr>
          <w:color w:val="000000"/>
          <w:sz w:val="20"/>
          <w:szCs w:val="20"/>
        </w:rPr>
        <w:t xml:space="preserve">-value of 0.548. Thus, at </w:t>
      </w:r>
      <w:r>
        <w:rPr>
          <w:rFonts w:ascii="Times New Roman" w:hAnsi="Times New Roman" w:cs="Times New Roman"/>
          <w:i/>
          <w:color w:val="000000"/>
          <w:sz w:val="20"/>
          <w:szCs w:val="20"/>
        </w:rPr>
        <w:t>α</w:t>
      </w:r>
      <w:r>
        <w:rPr>
          <w:color w:val="000000"/>
          <w:sz w:val="20"/>
          <w:szCs w:val="20"/>
        </w:rPr>
        <w:t xml:space="preserve"> = 0.05, the null hypothesis cannot be rejected. The sample evidence does not indicate the methods differ in terms of mean completion times. The 95% confidence interval estimate of the difference between two population means is –1.55 to 0.83 hours.</w:t>
      </w:r>
    </w:p>
    <w:p w14:paraId="11113C86" w14:textId="77777777" w:rsidR="00FA6F83" w:rsidRDefault="001774B6">
      <w:pPr>
        <w:autoSpaceDE w:val="0"/>
        <w:autoSpaceDN w:val="0"/>
        <w:adjustRightInd w:val="0"/>
        <w:spacing w:after="120" w:line="240" w:lineRule="auto"/>
        <w:ind w:left="360" w:hanging="360"/>
        <w:rPr>
          <w:color w:val="000000"/>
          <w:sz w:val="20"/>
          <w:szCs w:val="20"/>
        </w:rPr>
      </w:pPr>
      <w:r>
        <w:rPr>
          <w:color w:val="000000"/>
          <w:sz w:val="20"/>
          <w:szCs w:val="20"/>
        </w:rPr>
        <w:t>3.</w:t>
      </w:r>
      <w:r>
        <w:rPr>
          <w:color w:val="000000"/>
          <w:sz w:val="20"/>
          <w:szCs w:val="20"/>
        </w:rPr>
        <w:tab/>
        <w:t>The standard deviations and variances of the two methods are as follows:</w:t>
      </w:r>
    </w:p>
    <w:tbl>
      <w:tblPr>
        <w:tblStyle w:val="TableGrid"/>
        <w:tblW w:w="0" w:type="auto"/>
        <w:tblInd w:w="50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308"/>
        <w:gridCol w:w="1260"/>
        <w:gridCol w:w="1260"/>
      </w:tblGrid>
      <w:tr w:rsidR="00FA6F83" w14:paraId="11113C8A" w14:textId="77777777">
        <w:tc>
          <w:tcPr>
            <w:tcW w:w="2308" w:type="dxa"/>
            <w:tcBorders>
              <w:top w:val="single" w:sz="4" w:space="0" w:color="auto"/>
              <w:bottom w:val="single" w:sz="4" w:space="0" w:color="auto"/>
            </w:tcBorders>
          </w:tcPr>
          <w:p w14:paraId="11113C87" w14:textId="77777777" w:rsidR="00FA6F83" w:rsidRDefault="00FA6F83">
            <w:pPr>
              <w:spacing w:before="40" w:after="40"/>
              <w:rPr>
                <w:b/>
                <w:color w:val="000000"/>
                <w:sz w:val="20"/>
                <w:szCs w:val="20"/>
              </w:rPr>
            </w:pPr>
          </w:p>
        </w:tc>
        <w:tc>
          <w:tcPr>
            <w:tcW w:w="1260" w:type="dxa"/>
            <w:tcBorders>
              <w:top w:val="single" w:sz="4" w:space="0" w:color="auto"/>
              <w:bottom w:val="single" w:sz="4" w:space="0" w:color="auto"/>
            </w:tcBorders>
          </w:tcPr>
          <w:p w14:paraId="11113C88" w14:textId="77777777" w:rsidR="00FA6F83" w:rsidRDefault="001774B6">
            <w:pPr>
              <w:spacing w:before="40" w:after="40"/>
              <w:rPr>
                <w:b/>
                <w:color w:val="000000"/>
                <w:sz w:val="20"/>
                <w:szCs w:val="20"/>
              </w:rPr>
            </w:pPr>
            <w:r>
              <w:rPr>
                <w:b/>
                <w:color w:val="000000"/>
                <w:sz w:val="20"/>
                <w:szCs w:val="20"/>
              </w:rPr>
              <w:t>Current</w:t>
            </w:r>
          </w:p>
        </w:tc>
        <w:tc>
          <w:tcPr>
            <w:tcW w:w="1260" w:type="dxa"/>
            <w:tcBorders>
              <w:top w:val="single" w:sz="4" w:space="0" w:color="auto"/>
              <w:bottom w:val="single" w:sz="4" w:space="0" w:color="auto"/>
            </w:tcBorders>
          </w:tcPr>
          <w:p w14:paraId="11113C89" w14:textId="77777777" w:rsidR="00FA6F83" w:rsidRDefault="001774B6">
            <w:pPr>
              <w:spacing w:before="40" w:after="40"/>
              <w:rPr>
                <w:b/>
                <w:color w:val="000000"/>
                <w:sz w:val="20"/>
                <w:szCs w:val="20"/>
              </w:rPr>
            </w:pPr>
            <w:r>
              <w:rPr>
                <w:b/>
                <w:color w:val="000000"/>
                <w:sz w:val="20"/>
                <w:szCs w:val="20"/>
              </w:rPr>
              <w:t>Proposed</w:t>
            </w:r>
          </w:p>
        </w:tc>
      </w:tr>
      <w:tr w:rsidR="00FA6F83" w14:paraId="11113C8E" w14:textId="77777777">
        <w:tc>
          <w:tcPr>
            <w:tcW w:w="2308" w:type="dxa"/>
            <w:tcBorders>
              <w:top w:val="single" w:sz="4" w:space="0" w:color="auto"/>
            </w:tcBorders>
          </w:tcPr>
          <w:p w14:paraId="11113C8B" w14:textId="77777777" w:rsidR="00FA6F83" w:rsidRDefault="001774B6">
            <w:pPr>
              <w:spacing w:before="40" w:after="40"/>
              <w:rPr>
                <w:color w:val="000000"/>
                <w:sz w:val="20"/>
                <w:szCs w:val="20"/>
              </w:rPr>
            </w:pPr>
            <w:r>
              <w:rPr>
                <w:color w:val="000000"/>
                <w:sz w:val="20"/>
                <w:szCs w:val="20"/>
              </w:rPr>
              <w:t>Standard Deviations</w:t>
            </w:r>
          </w:p>
        </w:tc>
        <w:tc>
          <w:tcPr>
            <w:tcW w:w="1260" w:type="dxa"/>
            <w:tcBorders>
              <w:top w:val="single" w:sz="4" w:space="0" w:color="auto"/>
            </w:tcBorders>
          </w:tcPr>
          <w:p w14:paraId="11113C8C" w14:textId="77777777" w:rsidR="00FA6F83" w:rsidRDefault="001774B6">
            <w:pPr>
              <w:spacing w:before="40" w:after="40"/>
              <w:rPr>
                <w:color w:val="000000"/>
                <w:sz w:val="20"/>
                <w:szCs w:val="20"/>
              </w:rPr>
            </w:pPr>
            <w:r>
              <w:rPr>
                <w:color w:val="000000"/>
                <w:sz w:val="20"/>
                <w:szCs w:val="20"/>
              </w:rPr>
              <w:t xml:space="preserve"> 3.945</w:t>
            </w:r>
          </w:p>
        </w:tc>
        <w:tc>
          <w:tcPr>
            <w:tcW w:w="1260" w:type="dxa"/>
            <w:tcBorders>
              <w:top w:val="single" w:sz="4" w:space="0" w:color="auto"/>
            </w:tcBorders>
          </w:tcPr>
          <w:p w14:paraId="11113C8D" w14:textId="77777777" w:rsidR="00FA6F83" w:rsidRDefault="001774B6">
            <w:pPr>
              <w:spacing w:before="40" w:after="40"/>
              <w:rPr>
                <w:color w:val="000000"/>
                <w:sz w:val="20"/>
                <w:szCs w:val="20"/>
              </w:rPr>
            </w:pPr>
            <w:r>
              <w:rPr>
                <w:color w:val="000000"/>
                <w:sz w:val="20"/>
                <w:szCs w:val="20"/>
              </w:rPr>
              <w:t xml:space="preserve"> 2.506</w:t>
            </w:r>
          </w:p>
        </w:tc>
      </w:tr>
      <w:tr w:rsidR="00FA6F83" w14:paraId="11113C92" w14:textId="77777777">
        <w:tc>
          <w:tcPr>
            <w:tcW w:w="2308" w:type="dxa"/>
          </w:tcPr>
          <w:p w14:paraId="11113C8F" w14:textId="77777777" w:rsidR="00FA6F83" w:rsidRDefault="001774B6">
            <w:pPr>
              <w:spacing w:before="40" w:after="40"/>
              <w:rPr>
                <w:color w:val="000000"/>
                <w:sz w:val="20"/>
                <w:szCs w:val="20"/>
              </w:rPr>
            </w:pPr>
            <w:r>
              <w:rPr>
                <w:color w:val="000000"/>
                <w:sz w:val="20"/>
                <w:szCs w:val="20"/>
              </w:rPr>
              <w:t>Variance</w:t>
            </w:r>
          </w:p>
        </w:tc>
        <w:tc>
          <w:tcPr>
            <w:tcW w:w="1260" w:type="dxa"/>
          </w:tcPr>
          <w:p w14:paraId="11113C90" w14:textId="77777777" w:rsidR="00FA6F83" w:rsidRDefault="001774B6">
            <w:pPr>
              <w:spacing w:before="40" w:after="40"/>
              <w:rPr>
                <w:color w:val="000000"/>
                <w:sz w:val="20"/>
                <w:szCs w:val="20"/>
              </w:rPr>
            </w:pPr>
            <w:r>
              <w:rPr>
                <w:color w:val="000000"/>
                <w:sz w:val="20"/>
                <w:szCs w:val="20"/>
              </w:rPr>
              <w:t>15.562</w:t>
            </w:r>
          </w:p>
        </w:tc>
        <w:tc>
          <w:tcPr>
            <w:tcW w:w="1260" w:type="dxa"/>
          </w:tcPr>
          <w:p w14:paraId="11113C91" w14:textId="77777777" w:rsidR="00FA6F83" w:rsidRDefault="001774B6">
            <w:pPr>
              <w:spacing w:before="40" w:after="40"/>
              <w:rPr>
                <w:color w:val="000000"/>
                <w:sz w:val="20"/>
                <w:szCs w:val="20"/>
              </w:rPr>
            </w:pPr>
            <w:r>
              <w:rPr>
                <w:color w:val="000000"/>
                <w:sz w:val="20"/>
                <w:szCs w:val="20"/>
              </w:rPr>
              <w:t xml:space="preserve"> 6.282</w:t>
            </w:r>
          </w:p>
        </w:tc>
      </w:tr>
      <w:tr w:rsidR="00FA6F83" w14:paraId="11113C96" w14:textId="77777777">
        <w:tc>
          <w:tcPr>
            <w:tcW w:w="2308" w:type="dxa"/>
          </w:tcPr>
          <w:p w14:paraId="11113C93" w14:textId="77777777" w:rsidR="00FA6F83" w:rsidRDefault="001774B6">
            <w:pPr>
              <w:spacing w:before="40" w:after="40"/>
              <w:rPr>
                <w:color w:val="000000"/>
                <w:sz w:val="20"/>
                <w:szCs w:val="20"/>
              </w:rPr>
            </w:pPr>
            <w:r>
              <w:rPr>
                <w:color w:val="000000"/>
                <w:sz w:val="20"/>
                <w:szCs w:val="20"/>
              </w:rPr>
              <w:t>Degrees of Freedom</w:t>
            </w:r>
          </w:p>
        </w:tc>
        <w:tc>
          <w:tcPr>
            <w:tcW w:w="1260" w:type="dxa"/>
          </w:tcPr>
          <w:p w14:paraId="11113C94" w14:textId="77777777" w:rsidR="00FA6F83" w:rsidRDefault="001774B6">
            <w:pPr>
              <w:spacing w:before="40" w:after="40"/>
              <w:rPr>
                <w:color w:val="000000"/>
                <w:sz w:val="20"/>
                <w:szCs w:val="20"/>
              </w:rPr>
            </w:pPr>
            <w:r>
              <w:rPr>
                <w:color w:val="000000"/>
                <w:sz w:val="20"/>
                <w:szCs w:val="20"/>
              </w:rPr>
              <w:t>60</w:t>
            </w:r>
          </w:p>
        </w:tc>
        <w:tc>
          <w:tcPr>
            <w:tcW w:w="1260" w:type="dxa"/>
          </w:tcPr>
          <w:p w14:paraId="11113C95" w14:textId="77777777" w:rsidR="00FA6F83" w:rsidRDefault="001774B6">
            <w:pPr>
              <w:spacing w:before="40" w:after="40"/>
              <w:rPr>
                <w:color w:val="000000"/>
                <w:sz w:val="20"/>
                <w:szCs w:val="20"/>
              </w:rPr>
            </w:pPr>
            <w:r>
              <w:rPr>
                <w:color w:val="000000"/>
                <w:sz w:val="20"/>
                <w:szCs w:val="20"/>
              </w:rPr>
              <w:t xml:space="preserve"> 60</w:t>
            </w:r>
          </w:p>
        </w:tc>
      </w:tr>
    </w:tbl>
    <w:p w14:paraId="11113C97" w14:textId="77777777" w:rsidR="00FA6F83" w:rsidRDefault="001774B6">
      <w:pPr>
        <w:spacing w:before="100" w:after="120" w:line="240" w:lineRule="auto"/>
        <w:ind w:left="270"/>
        <w:rPr>
          <w:color w:val="000000"/>
          <w:sz w:val="20"/>
          <w:szCs w:val="20"/>
        </w:rPr>
      </w:pPr>
      <w:r>
        <w:rPr>
          <w:color w:val="000000"/>
          <w:sz w:val="20"/>
          <w:szCs w:val="20"/>
        </w:rPr>
        <w:t xml:space="preserve">For the hypothesis test </w:t>
      </w:r>
      <w:r>
        <w:rPr>
          <w:color w:val="000000"/>
          <w:position w:val="-10"/>
          <w:sz w:val="20"/>
          <w:szCs w:val="20"/>
        </w:rPr>
        <w:object w:dxaOrig="999" w:dyaOrig="320" w14:anchorId="11113DBD">
          <v:shape id="_x0000_i1198" type="#_x0000_t75" style="width:49.9pt;height:14.25pt" o:ole="" fillcolor="window">
            <v:imagedata r:id="rId325" o:title=""/>
          </v:shape>
          <o:OLEObject Type="Embed" ProgID="Equation.DSMT4" ShapeID="_x0000_i1198" DrawAspect="Content" ObjectID="_1769434644" r:id="rId326"/>
        </w:object>
      </w:r>
      <w:r>
        <w:rPr>
          <w:color w:val="000000"/>
          <w:sz w:val="20"/>
          <w:szCs w:val="20"/>
        </w:rPr>
        <w:t xml:space="preserve">, we find </w:t>
      </w:r>
      <w:r>
        <w:rPr>
          <w:color w:val="000000"/>
          <w:position w:val="-26"/>
          <w:sz w:val="20"/>
          <w:szCs w:val="20"/>
        </w:rPr>
        <w:object w:dxaOrig="1960" w:dyaOrig="620" w14:anchorId="11113DBE">
          <v:shape id="_x0000_i1199" type="#_x0000_t75" style="width:100.55pt;height:28.5pt" o:ole="" fillcolor="window">
            <v:imagedata r:id="rId327" o:title=""/>
          </v:shape>
          <o:OLEObject Type="Embed" ProgID="Equation.DSMT4" ShapeID="_x0000_i1199" DrawAspect="Content" ObjectID="_1769434645" r:id="rId328"/>
        </w:object>
      </w:r>
      <w:r>
        <w:rPr>
          <w:color w:val="000000"/>
          <w:sz w:val="20"/>
          <w:szCs w:val="20"/>
        </w:rPr>
        <w:t>.</w:t>
      </w:r>
    </w:p>
    <w:p w14:paraId="11113C98" w14:textId="77777777" w:rsidR="00FA6F83" w:rsidRDefault="001774B6">
      <w:pPr>
        <w:spacing w:before="120" w:after="120" w:line="240" w:lineRule="auto"/>
        <w:ind w:left="360"/>
        <w:rPr>
          <w:color w:val="000000"/>
          <w:spacing w:val="-4"/>
          <w:sz w:val="20"/>
          <w:szCs w:val="20"/>
        </w:rPr>
      </w:pPr>
      <w:r>
        <w:rPr>
          <w:color w:val="000000"/>
          <w:spacing w:val="-4"/>
          <w:sz w:val="20"/>
          <w:szCs w:val="20"/>
        </w:rPr>
        <w:t xml:space="preserve">Using the </w:t>
      </w:r>
      <w:r>
        <w:rPr>
          <w:i/>
          <w:color w:val="000000"/>
          <w:spacing w:val="-4"/>
          <w:sz w:val="20"/>
          <w:szCs w:val="20"/>
        </w:rPr>
        <w:t>F</w:t>
      </w:r>
      <w:r>
        <w:rPr>
          <w:color w:val="000000"/>
          <w:spacing w:val="-4"/>
          <w:sz w:val="20"/>
          <w:szCs w:val="20"/>
        </w:rPr>
        <w:t xml:space="preserve"> tables, </w:t>
      </w:r>
      <w:r>
        <w:rPr>
          <w:i/>
          <w:color w:val="000000"/>
          <w:spacing w:val="-4"/>
          <w:sz w:val="20"/>
          <w:szCs w:val="20"/>
        </w:rPr>
        <w:t xml:space="preserve">F </w:t>
      </w:r>
      <w:r>
        <w:rPr>
          <w:color w:val="000000"/>
          <w:spacing w:val="-4"/>
          <w:sz w:val="20"/>
          <w:szCs w:val="20"/>
        </w:rPr>
        <w:t xml:space="preserve">is greater than </w:t>
      </w:r>
      <w:r>
        <w:rPr>
          <w:i/>
          <w:color w:val="000000"/>
          <w:spacing w:val="-4"/>
          <w:sz w:val="20"/>
          <w:szCs w:val="20"/>
        </w:rPr>
        <w:t>F</w:t>
      </w:r>
      <w:r>
        <w:rPr>
          <w:color w:val="000000"/>
          <w:spacing w:val="-4"/>
          <w:sz w:val="20"/>
          <w:szCs w:val="20"/>
          <w:vertAlign w:val="subscript"/>
        </w:rPr>
        <w:t>0.01</w:t>
      </w:r>
      <w:r>
        <w:rPr>
          <w:color w:val="000000"/>
          <w:spacing w:val="-4"/>
          <w:sz w:val="20"/>
          <w:szCs w:val="20"/>
        </w:rPr>
        <w:t xml:space="preserve"> = 1.84. Thus, the area in the upper tail is less than 0.01 indicating the two-tail </w:t>
      </w:r>
      <w:r>
        <w:rPr>
          <w:i/>
          <w:color w:val="000000"/>
          <w:spacing w:val="-4"/>
          <w:sz w:val="20"/>
          <w:szCs w:val="20"/>
        </w:rPr>
        <w:t>p</w:t>
      </w:r>
      <w:r>
        <w:rPr>
          <w:color w:val="000000"/>
          <w:spacing w:val="-4"/>
          <w:sz w:val="20"/>
          <w:szCs w:val="20"/>
        </w:rPr>
        <w:t xml:space="preserve">-value must be less than 0.02. Excel shows </w:t>
      </w:r>
      <w:r>
        <w:rPr>
          <w:i/>
          <w:color w:val="000000"/>
          <w:spacing w:val="-4"/>
          <w:sz w:val="20"/>
          <w:szCs w:val="20"/>
        </w:rPr>
        <w:t>p</w:t>
      </w:r>
      <w:r>
        <w:rPr>
          <w:color w:val="000000"/>
          <w:spacing w:val="-4"/>
          <w:sz w:val="20"/>
          <w:szCs w:val="20"/>
        </w:rPr>
        <w:t xml:space="preserve">-value = 0.0006. With </w:t>
      </w:r>
      <w:r>
        <w:rPr>
          <w:color w:val="000000"/>
          <w:spacing w:val="-4"/>
          <w:sz w:val="20"/>
          <w:szCs w:val="20"/>
        </w:rPr>
        <w:br/>
      </w:r>
      <w:r>
        <w:rPr>
          <w:i/>
          <w:color w:val="000000"/>
          <w:spacing w:val="-4"/>
          <w:sz w:val="20"/>
          <w:szCs w:val="20"/>
        </w:rPr>
        <w:t>p</w:t>
      </w:r>
      <w:r>
        <w:rPr>
          <w:color w:val="000000"/>
          <w:spacing w:val="-4"/>
          <w:sz w:val="20"/>
          <w:szCs w:val="20"/>
        </w:rPr>
        <w:t xml:space="preserve">-value ≤ 0.05, </w:t>
      </w:r>
      <w:r>
        <w:rPr>
          <w:i/>
          <w:color w:val="000000"/>
          <w:spacing w:val="-4"/>
          <w:sz w:val="20"/>
          <w:szCs w:val="20"/>
        </w:rPr>
        <w:t>H</w:t>
      </w:r>
      <w:r>
        <w:rPr>
          <w:color w:val="000000"/>
          <w:spacing w:val="-4"/>
          <w:sz w:val="20"/>
          <w:szCs w:val="20"/>
          <w:vertAlign w:val="subscript"/>
        </w:rPr>
        <w:t>0</w:t>
      </w:r>
      <w:r>
        <w:rPr>
          <w:color w:val="000000"/>
          <w:spacing w:val="-4"/>
          <w:sz w:val="20"/>
          <w:szCs w:val="20"/>
        </w:rPr>
        <w:t xml:space="preserve"> is rejected; we can conclude that the two methods differ in terms of variance. The data show the proposed method has the smaller variance indicating that students trained under this method are more consistent in terms of completion time.</w:t>
      </w:r>
    </w:p>
    <w:p w14:paraId="11113C99" w14:textId="77777777" w:rsidR="00FA6F83" w:rsidRDefault="001774B6">
      <w:pPr>
        <w:autoSpaceDE w:val="0"/>
        <w:autoSpaceDN w:val="0"/>
        <w:adjustRightInd w:val="0"/>
        <w:spacing w:after="120" w:line="240" w:lineRule="auto"/>
        <w:ind w:left="360" w:hanging="360"/>
        <w:rPr>
          <w:color w:val="000000"/>
          <w:sz w:val="20"/>
          <w:szCs w:val="20"/>
        </w:rPr>
      </w:pPr>
      <w:r>
        <w:rPr>
          <w:color w:val="000000"/>
          <w:sz w:val="20"/>
          <w:szCs w:val="20"/>
        </w:rPr>
        <w:t>4.</w:t>
      </w:r>
      <w:r>
        <w:rPr>
          <w:color w:val="000000"/>
          <w:sz w:val="20"/>
          <w:szCs w:val="20"/>
        </w:rPr>
        <w:tab/>
        <w:t>Based on the data available, the proposed method is preferred. The two methods are very close in terms of mean completion times with the 95% confidence interval of the difference being –1.55 to 0.83 hours. However, the proposed method has a significantly lower variance. Under the proposed method, students are more likely to complete the training in approximately the same amount of time. There should be less chance of faster students waiting for slower students to complete the training.</w:t>
      </w:r>
    </w:p>
    <w:p w14:paraId="11113C9A" w14:textId="77777777" w:rsidR="00FA6F83" w:rsidRDefault="001774B6">
      <w:pPr>
        <w:autoSpaceDE w:val="0"/>
        <w:autoSpaceDN w:val="0"/>
        <w:adjustRightInd w:val="0"/>
        <w:spacing w:after="120" w:line="240" w:lineRule="auto"/>
        <w:ind w:left="360" w:hanging="360"/>
        <w:rPr>
          <w:color w:val="000000"/>
          <w:sz w:val="20"/>
          <w:szCs w:val="20"/>
        </w:rPr>
      </w:pPr>
      <w:r>
        <w:rPr>
          <w:color w:val="000000"/>
          <w:sz w:val="20"/>
          <w:szCs w:val="20"/>
        </w:rPr>
        <w:t>5.</w:t>
      </w:r>
      <w:r>
        <w:rPr>
          <w:color w:val="000000"/>
          <w:sz w:val="20"/>
          <w:szCs w:val="20"/>
        </w:rPr>
        <w:tab/>
        <w:t>Before making a final decision, we recommend that data be collected on the amount of learning under the two methods. The time data favors switching to the proposed method. However, is the quality of the training with the proposed method the same or better than the quality of the training with the current method? Both groups could be given an examination at the end of the training program. Analysis of the examination scores would determine if the programs were similar or different in terms of the amount of learning provided by the programs. This analysis should be made prior to the final decision to switch to the proposed method.</w:t>
      </w:r>
    </w:p>
    <w:p w14:paraId="11113C9B" w14:textId="77777777" w:rsidR="00FA6F83" w:rsidRDefault="001774B6">
      <w:pPr>
        <w:pStyle w:val="Heading1"/>
      </w:pPr>
      <w:bookmarkStart w:id="7" w:name="_Toc143764319"/>
      <w:r>
        <w:t>Case Problem 2: Meticulous Drill &amp; Reamer</w:t>
      </w:r>
      <w:bookmarkEnd w:id="7"/>
    </w:p>
    <w:p w14:paraId="11113C9C" w14:textId="77777777" w:rsidR="00FA6F83" w:rsidRDefault="001774B6">
      <w:pPr>
        <w:autoSpaceDE w:val="0"/>
        <w:autoSpaceDN w:val="0"/>
        <w:adjustRightInd w:val="0"/>
        <w:spacing w:after="120" w:line="240" w:lineRule="auto"/>
        <w:rPr>
          <w:rFonts w:eastAsia="Arial" w:cs="Open Sans"/>
          <w:b/>
          <w:bCs/>
          <w:color w:val="D85629"/>
          <w:spacing w:val="-2"/>
          <w:sz w:val="20"/>
          <w:szCs w:val="20"/>
        </w:rPr>
      </w:pPr>
      <w:r>
        <w:rPr>
          <w:rFonts w:cs="TimesLTStd-Roman"/>
          <w:color w:val="000000"/>
          <w:sz w:val="20"/>
          <w:szCs w:val="20"/>
          <w:lang w:val="en-IN"/>
        </w:rPr>
        <w:t xml:space="preserve">Meticulous Drill &amp; Reamer (MD&amp;R) specializes in drilling and boring precise holes in hard metals (e.g., steel alloys, tungsten carbide, and titanium). The company recently contracted to drill holes with three-centimeter diameters in large carbon-steel alloy disks, and it will have to purchase a special drill to complete this job. MD&amp;R has eliminated all but two of the drills it has been considering: Davis Drills’ T2005 and Worth Industrial Tools’ AZ100. These producers have each agreed to allow MD&amp;R to use a T2005 and an AZ100 for one week to determine which drill it will purchase. During the one-week trial, MD&amp;R uses each of these drills to drill 31 holes with a target diameter of three centimeters in one large carbon-steel alloy </w:t>
      </w:r>
      <w:r>
        <w:rPr>
          <w:rFonts w:cs="TimesLTStd-Roman"/>
          <w:sz w:val="20"/>
          <w:szCs w:val="20"/>
          <w:lang w:val="en-IN"/>
        </w:rPr>
        <w:t xml:space="preserve">disk, then measures the diameter of each hole and records the results. MD&amp;R’s results are provided in the table that follows and are available in the file </w:t>
      </w:r>
      <w:r>
        <w:rPr>
          <w:rFonts w:cs="TimesLTStd-Italic"/>
          <w:i/>
          <w:iCs/>
          <w:sz w:val="20"/>
          <w:szCs w:val="20"/>
          <w:lang w:val="en-IN"/>
        </w:rPr>
        <w:t>meticulousdrills</w:t>
      </w:r>
      <w:r>
        <w:rPr>
          <w:rFonts w:cs="TimesLTStd-Roman"/>
          <w:sz w:val="20"/>
          <w:szCs w:val="20"/>
          <w:lang w:val="en-IN"/>
        </w:rPr>
        <w:t xml:space="preserve">. </w:t>
      </w:r>
      <w:r>
        <w:rPr>
          <w:rFonts w:eastAsia="Arial" w:cs="Open Sans"/>
          <w:b/>
          <w:bCs/>
          <w:color w:val="D85629"/>
          <w:spacing w:val="-2"/>
          <w:sz w:val="20"/>
          <w:szCs w:val="20"/>
        </w:rPr>
        <w:t>LO 5</w:t>
      </w:r>
    </w:p>
    <w:tbl>
      <w:tblPr>
        <w:tblW w:w="9484" w:type="dxa"/>
        <w:jc w:val="center"/>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67"/>
        <w:gridCol w:w="1653"/>
        <w:gridCol w:w="1612"/>
        <w:gridCol w:w="1653"/>
        <w:gridCol w:w="1612"/>
        <w:gridCol w:w="1487"/>
      </w:tblGrid>
      <w:tr w:rsidR="00FA6F83" w14:paraId="11113C9E" w14:textId="77777777">
        <w:trPr>
          <w:trHeight w:val="234"/>
          <w:jc w:val="center"/>
        </w:trPr>
        <w:tc>
          <w:tcPr>
            <w:tcW w:w="9484" w:type="dxa"/>
            <w:gridSpan w:val="6"/>
            <w:tcBorders>
              <w:top w:val="single" w:sz="4" w:space="0" w:color="auto"/>
              <w:bottom w:val="single" w:sz="4" w:space="0" w:color="auto"/>
            </w:tcBorders>
            <w:vAlign w:val="center"/>
          </w:tcPr>
          <w:p w14:paraId="11113C9D" w14:textId="77777777" w:rsidR="00FA6F83" w:rsidRDefault="001774B6">
            <w:pPr>
              <w:spacing w:before="30" w:after="40"/>
              <w:jc w:val="center"/>
              <w:rPr>
                <w:rFonts w:eastAsia="Arial"/>
                <w:b/>
                <w:color w:val="231F20"/>
                <w:sz w:val="20"/>
                <w:szCs w:val="20"/>
              </w:rPr>
            </w:pPr>
            <w:r>
              <w:rPr>
                <w:rFonts w:eastAsia="Arial"/>
                <w:b/>
                <w:color w:val="231F20"/>
                <w:sz w:val="20"/>
                <w:szCs w:val="20"/>
              </w:rPr>
              <w:t>Hole Diameter</w:t>
            </w:r>
          </w:p>
        </w:tc>
      </w:tr>
      <w:tr w:rsidR="00FA6F83" w14:paraId="11113CA5" w14:textId="77777777">
        <w:trPr>
          <w:trHeight w:val="144"/>
          <w:jc w:val="center"/>
        </w:trPr>
        <w:tc>
          <w:tcPr>
            <w:tcW w:w="1467" w:type="dxa"/>
            <w:tcBorders>
              <w:top w:val="single" w:sz="4" w:space="0" w:color="auto"/>
              <w:bottom w:val="single" w:sz="4" w:space="0" w:color="auto"/>
            </w:tcBorders>
            <w:vAlign w:val="center"/>
          </w:tcPr>
          <w:p w14:paraId="11113C9F" w14:textId="77777777" w:rsidR="00FA6F83" w:rsidRDefault="001774B6">
            <w:pPr>
              <w:spacing w:before="30" w:after="40"/>
              <w:jc w:val="center"/>
              <w:rPr>
                <w:rFonts w:eastAsia="Arial"/>
                <w:b/>
                <w:sz w:val="20"/>
                <w:szCs w:val="20"/>
              </w:rPr>
            </w:pPr>
            <w:r>
              <w:rPr>
                <w:rFonts w:eastAsia="Arial"/>
                <w:b/>
                <w:color w:val="231F20"/>
                <w:sz w:val="20"/>
                <w:szCs w:val="20"/>
              </w:rPr>
              <w:t>T2005</w:t>
            </w:r>
          </w:p>
        </w:tc>
        <w:tc>
          <w:tcPr>
            <w:tcW w:w="1653" w:type="dxa"/>
            <w:tcBorders>
              <w:top w:val="single" w:sz="4" w:space="0" w:color="auto"/>
              <w:bottom w:val="single" w:sz="4" w:space="0" w:color="auto"/>
            </w:tcBorders>
            <w:vAlign w:val="center"/>
          </w:tcPr>
          <w:p w14:paraId="11113CA0" w14:textId="77777777" w:rsidR="00FA6F83" w:rsidRDefault="001774B6">
            <w:pPr>
              <w:spacing w:before="30" w:after="40"/>
              <w:jc w:val="center"/>
              <w:rPr>
                <w:rFonts w:eastAsia="Arial"/>
                <w:b/>
                <w:sz w:val="20"/>
                <w:szCs w:val="20"/>
              </w:rPr>
            </w:pPr>
            <w:r>
              <w:rPr>
                <w:rFonts w:eastAsia="Arial"/>
                <w:b/>
                <w:color w:val="231F20"/>
                <w:sz w:val="20"/>
                <w:szCs w:val="20"/>
              </w:rPr>
              <w:t>AZ100</w:t>
            </w:r>
          </w:p>
        </w:tc>
        <w:tc>
          <w:tcPr>
            <w:tcW w:w="1612" w:type="dxa"/>
            <w:tcBorders>
              <w:top w:val="single" w:sz="4" w:space="0" w:color="auto"/>
              <w:bottom w:val="single" w:sz="4" w:space="0" w:color="auto"/>
            </w:tcBorders>
            <w:vAlign w:val="center"/>
          </w:tcPr>
          <w:p w14:paraId="11113CA1" w14:textId="77777777" w:rsidR="00FA6F83" w:rsidRDefault="001774B6">
            <w:pPr>
              <w:spacing w:before="30" w:after="40"/>
              <w:jc w:val="center"/>
              <w:rPr>
                <w:rFonts w:eastAsia="Arial"/>
                <w:b/>
                <w:sz w:val="20"/>
                <w:szCs w:val="20"/>
              </w:rPr>
            </w:pPr>
            <w:r>
              <w:rPr>
                <w:rFonts w:eastAsia="Arial"/>
                <w:b/>
                <w:color w:val="231F20"/>
                <w:sz w:val="20"/>
                <w:szCs w:val="20"/>
              </w:rPr>
              <w:t>T2005</w:t>
            </w:r>
          </w:p>
        </w:tc>
        <w:tc>
          <w:tcPr>
            <w:tcW w:w="1653" w:type="dxa"/>
            <w:tcBorders>
              <w:top w:val="single" w:sz="4" w:space="0" w:color="auto"/>
              <w:bottom w:val="single" w:sz="4" w:space="0" w:color="auto"/>
            </w:tcBorders>
            <w:vAlign w:val="center"/>
          </w:tcPr>
          <w:p w14:paraId="11113CA2" w14:textId="77777777" w:rsidR="00FA6F83" w:rsidRDefault="001774B6">
            <w:pPr>
              <w:spacing w:before="30" w:after="40"/>
              <w:jc w:val="center"/>
              <w:rPr>
                <w:rFonts w:eastAsia="Arial"/>
                <w:b/>
                <w:sz w:val="20"/>
                <w:szCs w:val="20"/>
              </w:rPr>
            </w:pPr>
            <w:r>
              <w:rPr>
                <w:rFonts w:eastAsia="Arial"/>
                <w:b/>
                <w:color w:val="231F20"/>
                <w:sz w:val="20"/>
                <w:szCs w:val="20"/>
              </w:rPr>
              <w:t>AZ100</w:t>
            </w:r>
          </w:p>
        </w:tc>
        <w:tc>
          <w:tcPr>
            <w:tcW w:w="1612" w:type="dxa"/>
            <w:tcBorders>
              <w:top w:val="single" w:sz="4" w:space="0" w:color="auto"/>
              <w:bottom w:val="single" w:sz="4" w:space="0" w:color="auto"/>
            </w:tcBorders>
            <w:vAlign w:val="center"/>
          </w:tcPr>
          <w:p w14:paraId="11113CA3" w14:textId="77777777" w:rsidR="00FA6F83" w:rsidRDefault="001774B6">
            <w:pPr>
              <w:spacing w:before="30" w:after="40"/>
              <w:jc w:val="center"/>
              <w:rPr>
                <w:rFonts w:eastAsia="Arial"/>
                <w:b/>
                <w:sz w:val="20"/>
                <w:szCs w:val="20"/>
              </w:rPr>
            </w:pPr>
            <w:r>
              <w:rPr>
                <w:rFonts w:eastAsia="Arial"/>
                <w:b/>
                <w:color w:val="231F20"/>
                <w:sz w:val="20"/>
                <w:szCs w:val="20"/>
              </w:rPr>
              <w:t>T2005</w:t>
            </w:r>
          </w:p>
        </w:tc>
        <w:tc>
          <w:tcPr>
            <w:tcW w:w="1487" w:type="dxa"/>
            <w:tcBorders>
              <w:top w:val="single" w:sz="4" w:space="0" w:color="auto"/>
              <w:bottom w:val="single" w:sz="4" w:space="0" w:color="auto"/>
            </w:tcBorders>
            <w:vAlign w:val="center"/>
          </w:tcPr>
          <w:p w14:paraId="11113CA4" w14:textId="77777777" w:rsidR="00FA6F83" w:rsidRDefault="001774B6">
            <w:pPr>
              <w:spacing w:before="30" w:after="40"/>
              <w:jc w:val="center"/>
              <w:rPr>
                <w:rFonts w:eastAsia="Arial"/>
                <w:b/>
                <w:sz w:val="20"/>
                <w:szCs w:val="20"/>
              </w:rPr>
            </w:pPr>
            <w:r>
              <w:rPr>
                <w:rFonts w:eastAsia="Arial"/>
                <w:b/>
                <w:color w:val="231F20"/>
                <w:sz w:val="20"/>
                <w:szCs w:val="20"/>
              </w:rPr>
              <w:t>AZ100</w:t>
            </w:r>
          </w:p>
        </w:tc>
      </w:tr>
      <w:tr w:rsidR="00FA6F83" w14:paraId="11113CAC" w14:textId="77777777">
        <w:trPr>
          <w:trHeight w:val="144"/>
          <w:jc w:val="center"/>
        </w:trPr>
        <w:tc>
          <w:tcPr>
            <w:tcW w:w="1467" w:type="dxa"/>
            <w:tcBorders>
              <w:top w:val="single" w:sz="4" w:space="0" w:color="auto"/>
              <w:bottom w:val="nil"/>
            </w:tcBorders>
            <w:vAlign w:val="center"/>
          </w:tcPr>
          <w:p w14:paraId="11113CA6" w14:textId="77777777" w:rsidR="00FA6F83" w:rsidRDefault="001774B6">
            <w:pPr>
              <w:spacing w:before="30" w:after="40"/>
              <w:jc w:val="center"/>
              <w:rPr>
                <w:rFonts w:eastAsia="Arial"/>
                <w:sz w:val="20"/>
                <w:szCs w:val="20"/>
              </w:rPr>
            </w:pPr>
            <w:r>
              <w:rPr>
                <w:rFonts w:eastAsia="Arial"/>
                <w:color w:val="231F20"/>
                <w:sz w:val="20"/>
                <w:szCs w:val="20"/>
              </w:rPr>
              <w:t>3.06</w:t>
            </w:r>
          </w:p>
        </w:tc>
        <w:tc>
          <w:tcPr>
            <w:tcW w:w="1653" w:type="dxa"/>
            <w:tcBorders>
              <w:top w:val="single" w:sz="4" w:space="0" w:color="auto"/>
              <w:bottom w:val="nil"/>
            </w:tcBorders>
            <w:vAlign w:val="center"/>
          </w:tcPr>
          <w:p w14:paraId="11113CA7" w14:textId="77777777" w:rsidR="00FA6F83" w:rsidRDefault="001774B6">
            <w:pPr>
              <w:spacing w:before="30" w:after="40"/>
              <w:jc w:val="center"/>
              <w:rPr>
                <w:rFonts w:eastAsia="Arial"/>
                <w:sz w:val="20"/>
                <w:szCs w:val="20"/>
              </w:rPr>
            </w:pPr>
            <w:r>
              <w:rPr>
                <w:rFonts w:eastAsia="Arial"/>
                <w:color w:val="231F20"/>
                <w:sz w:val="20"/>
                <w:szCs w:val="20"/>
              </w:rPr>
              <w:t>2.91</w:t>
            </w:r>
          </w:p>
        </w:tc>
        <w:tc>
          <w:tcPr>
            <w:tcW w:w="1612" w:type="dxa"/>
            <w:tcBorders>
              <w:top w:val="single" w:sz="4" w:space="0" w:color="auto"/>
              <w:bottom w:val="nil"/>
            </w:tcBorders>
            <w:vAlign w:val="center"/>
          </w:tcPr>
          <w:p w14:paraId="11113CA8" w14:textId="77777777" w:rsidR="00FA6F83" w:rsidRDefault="001774B6">
            <w:pPr>
              <w:spacing w:before="30" w:after="40"/>
              <w:jc w:val="center"/>
              <w:rPr>
                <w:rFonts w:eastAsia="Arial"/>
                <w:sz w:val="20"/>
                <w:szCs w:val="20"/>
              </w:rPr>
            </w:pPr>
            <w:r>
              <w:rPr>
                <w:rFonts w:eastAsia="Arial"/>
                <w:color w:val="231F20"/>
                <w:sz w:val="20"/>
                <w:szCs w:val="20"/>
              </w:rPr>
              <w:t>3.05</w:t>
            </w:r>
          </w:p>
        </w:tc>
        <w:tc>
          <w:tcPr>
            <w:tcW w:w="1653" w:type="dxa"/>
            <w:tcBorders>
              <w:top w:val="single" w:sz="4" w:space="0" w:color="auto"/>
              <w:bottom w:val="nil"/>
            </w:tcBorders>
            <w:vAlign w:val="center"/>
          </w:tcPr>
          <w:p w14:paraId="11113CA9" w14:textId="77777777" w:rsidR="00FA6F83" w:rsidRDefault="001774B6">
            <w:pPr>
              <w:spacing w:before="30" w:after="40"/>
              <w:jc w:val="center"/>
              <w:rPr>
                <w:rFonts w:eastAsia="Arial"/>
                <w:sz w:val="20"/>
                <w:szCs w:val="20"/>
              </w:rPr>
            </w:pPr>
            <w:r>
              <w:rPr>
                <w:rFonts w:eastAsia="Arial"/>
                <w:color w:val="231F20"/>
                <w:sz w:val="20"/>
                <w:szCs w:val="20"/>
              </w:rPr>
              <w:t>2.97</w:t>
            </w:r>
          </w:p>
        </w:tc>
        <w:tc>
          <w:tcPr>
            <w:tcW w:w="1612" w:type="dxa"/>
            <w:tcBorders>
              <w:top w:val="single" w:sz="4" w:space="0" w:color="auto"/>
              <w:bottom w:val="nil"/>
            </w:tcBorders>
            <w:vAlign w:val="center"/>
          </w:tcPr>
          <w:p w14:paraId="11113CAA" w14:textId="77777777" w:rsidR="00FA6F83" w:rsidRDefault="001774B6">
            <w:pPr>
              <w:spacing w:before="30" w:after="40"/>
              <w:jc w:val="center"/>
              <w:rPr>
                <w:rFonts w:eastAsia="Arial"/>
                <w:sz w:val="20"/>
                <w:szCs w:val="20"/>
              </w:rPr>
            </w:pPr>
            <w:r>
              <w:rPr>
                <w:rFonts w:eastAsia="Arial"/>
                <w:color w:val="231F20"/>
                <w:sz w:val="20"/>
                <w:szCs w:val="20"/>
              </w:rPr>
              <w:t>3.04</w:t>
            </w:r>
          </w:p>
        </w:tc>
        <w:tc>
          <w:tcPr>
            <w:tcW w:w="1487" w:type="dxa"/>
            <w:tcBorders>
              <w:top w:val="single" w:sz="4" w:space="0" w:color="auto"/>
              <w:bottom w:val="nil"/>
            </w:tcBorders>
            <w:vAlign w:val="center"/>
          </w:tcPr>
          <w:p w14:paraId="11113CAB" w14:textId="77777777" w:rsidR="00FA6F83" w:rsidRDefault="001774B6">
            <w:pPr>
              <w:spacing w:before="30" w:after="40"/>
              <w:jc w:val="center"/>
              <w:rPr>
                <w:rFonts w:eastAsia="Arial"/>
                <w:sz w:val="20"/>
                <w:szCs w:val="20"/>
              </w:rPr>
            </w:pPr>
            <w:r>
              <w:rPr>
                <w:rFonts w:eastAsia="Arial"/>
                <w:color w:val="231F20"/>
                <w:sz w:val="20"/>
                <w:szCs w:val="20"/>
              </w:rPr>
              <w:t>3.06</w:t>
            </w:r>
          </w:p>
        </w:tc>
      </w:tr>
      <w:tr w:rsidR="00FA6F83" w14:paraId="11113CB3" w14:textId="77777777">
        <w:trPr>
          <w:trHeight w:val="144"/>
          <w:jc w:val="center"/>
        </w:trPr>
        <w:tc>
          <w:tcPr>
            <w:tcW w:w="1467" w:type="dxa"/>
            <w:tcBorders>
              <w:top w:val="nil"/>
              <w:bottom w:val="nil"/>
            </w:tcBorders>
            <w:vAlign w:val="center"/>
          </w:tcPr>
          <w:p w14:paraId="11113CAD" w14:textId="77777777" w:rsidR="00FA6F83" w:rsidRDefault="001774B6">
            <w:pPr>
              <w:spacing w:before="30" w:after="40"/>
              <w:jc w:val="center"/>
              <w:rPr>
                <w:rFonts w:eastAsia="Arial"/>
                <w:sz w:val="20"/>
                <w:szCs w:val="20"/>
              </w:rPr>
            </w:pPr>
            <w:r>
              <w:rPr>
                <w:rFonts w:eastAsia="Arial"/>
                <w:color w:val="231F20"/>
                <w:sz w:val="20"/>
                <w:szCs w:val="20"/>
              </w:rPr>
              <w:t>3.04</w:t>
            </w:r>
          </w:p>
        </w:tc>
        <w:tc>
          <w:tcPr>
            <w:tcW w:w="1653" w:type="dxa"/>
            <w:tcBorders>
              <w:top w:val="nil"/>
              <w:bottom w:val="nil"/>
            </w:tcBorders>
            <w:vAlign w:val="center"/>
          </w:tcPr>
          <w:p w14:paraId="11113CAE" w14:textId="77777777" w:rsidR="00FA6F83" w:rsidRDefault="001774B6">
            <w:pPr>
              <w:spacing w:before="30" w:after="40"/>
              <w:jc w:val="center"/>
              <w:rPr>
                <w:rFonts w:eastAsia="Arial"/>
                <w:sz w:val="20"/>
                <w:szCs w:val="20"/>
              </w:rPr>
            </w:pPr>
            <w:r>
              <w:rPr>
                <w:rFonts w:eastAsia="Arial"/>
                <w:color w:val="231F20"/>
                <w:sz w:val="20"/>
                <w:szCs w:val="20"/>
              </w:rPr>
              <w:t>3.31</w:t>
            </w:r>
          </w:p>
        </w:tc>
        <w:tc>
          <w:tcPr>
            <w:tcW w:w="1612" w:type="dxa"/>
            <w:tcBorders>
              <w:top w:val="nil"/>
              <w:bottom w:val="nil"/>
            </w:tcBorders>
            <w:vAlign w:val="center"/>
          </w:tcPr>
          <w:p w14:paraId="11113CAF" w14:textId="77777777" w:rsidR="00FA6F83" w:rsidRDefault="001774B6">
            <w:pPr>
              <w:spacing w:before="30" w:after="40"/>
              <w:jc w:val="center"/>
              <w:rPr>
                <w:rFonts w:eastAsia="Arial"/>
                <w:sz w:val="20"/>
                <w:szCs w:val="20"/>
              </w:rPr>
            </w:pPr>
            <w:r>
              <w:rPr>
                <w:rFonts w:eastAsia="Arial"/>
                <w:color w:val="231F20"/>
                <w:sz w:val="20"/>
                <w:szCs w:val="20"/>
              </w:rPr>
              <w:t>3.01</w:t>
            </w:r>
          </w:p>
        </w:tc>
        <w:tc>
          <w:tcPr>
            <w:tcW w:w="1653" w:type="dxa"/>
            <w:tcBorders>
              <w:top w:val="nil"/>
              <w:bottom w:val="nil"/>
            </w:tcBorders>
            <w:vAlign w:val="center"/>
          </w:tcPr>
          <w:p w14:paraId="11113CB0" w14:textId="77777777" w:rsidR="00FA6F83" w:rsidRDefault="001774B6">
            <w:pPr>
              <w:spacing w:before="30" w:after="40"/>
              <w:jc w:val="center"/>
              <w:rPr>
                <w:rFonts w:eastAsia="Arial"/>
                <w:sz w:val="20"/>
                <w:szCs w:val="20"/>
              </w:rPr>
            </w:pPr>
            <w:r>
              <w:rPr>
                <w:rFonts w:eastAsia="Arial"/>
                <w:color w:val="231F20"/>
                <w:sz w:val="20"/>
                <w:szCs w:val="20"/>
              </w:rPr>
              <w:t>3.05</w:t>
            </w:r>
          </w:p>
        </w:tc>
        <w:tc>
          <w:tcPr>
            <w:tcW w:w="1612" w:type="dxa"/>
            <w:tcBorders>
              <w:top w:val="nil"/>
              <w:bottom w:val="nil"/>
            </w:tcBorders>
            <w:vAlign w:val="center"/>
          </w:tcPr>
          <w:p w14:paraId="11113CB1" w14:textId="77777777" w:rsidR="00FA6F83" w:rsidRDefault="001774B6">
            <w:pPr>
              <w:spacing w:before="30" w:after="40"/>
              <w:jc w:val="center"/>
              <w:rPr>
                <w:rFonts w:eastAsia="Arial"/>
                <w:sz w:val="20"/>
                <w:szCs w:val="20"/>
              </w:rPr>
            </w:pPr>
            <w:r>
              <w:rPr>
                <w:rFonts w:eastAsia="Arial"/>
                <w:color w:val="231F20"/>
                <w:sz w:val="20"/>
                <w:szCs w:val="20"/>
              </w:rPr>
              <w:t>3.01</w:t>
            </w:r>
          </w:p>
        </w:tc>
        <w:tc>
          <w:tcPr>
            <w:tcW w:w="1487" w:type="dxa"/>
            <w:tcBorders>
              <w:top w:val="nil"/>
              <w:bottom w:val="nil"/>
            </w:tcBorders>
            <w:vAlign w:val="center"/>
          </w:tcPr>
          <w:p w14:paraId="11113CB2" w14:textId="77777777" w:rsidR="00FA6F83" w:rsidRDefault="001774B6">
            <w:pPr>
              <w:spacing w:before="30" w:after="40"/>
              <w:jc w:val="center"/>
              <w:rPr>
                <w:rFonts w:eastAsia="Arial"/>
                <w:sz w:val="20"/>
                <w:szCs w:val="20"/>
              </w:rPr>
            </w:pPr>
            <w:r>
              <w:rPr>
                <w:rFonts w:eastAsia="Arial"/>
                <w:color w:val="231F20"/>
                <w:sz w:val="20"/>
                <w:szCs w:val="20"/>
              </w:rPr>
              <w:t>3.25</w:t>
            </w:r>
          </w:p>
        </w:tc>
      </w:tr>
      <w:tr w:rsidR="00FA6F83" w14:paraId="11113CBA" w14:textId="77777777">
        <w:trPr>
          <w:trHeight w:val="144"/>
          <w:jc w:val="center"/>
        </w:trPr>
        <w:tc>
          <w:tcPr>
            <w:tcW w:w="1467" w:type="dxa"/>
            <w:tcBorders>
              <w:top w:val="nil"/>
            </w:tcBorders>
            <w:vAlign w:val="center"/>
          </w:tcPr>
          <w:p w14:paraId="11113CB4" w14:textId="77777777" w:rsidR="00FA6F83" w:rsidRDefault="001774B6">
            <w:pPr>
              <w:spacing w:before="30" w:after="40"/>
              <w:jc w:val="center"/>
              <w:rPr>
                <w:rFonts w:eastAsia="Arial"/>
                <w:sz w:val="20"/>
                <w:szCs w:val="20"/>
              </w:rPr>
            </w:pPr>
            <w:r>
              <w:rPr>
                <w:rFonts w:eastAsia="Arial"/>
                <w:color w:val="231F20"/>
                <w:sz w:val="20"/>
                <w:szCs w:val="20"/>
              </w:rPr>
              <w:t>3.13</w:t>
            </w:r>
          </w:p>
        </w:tc>
        <w:tc>
          <w:tcPr>
            <w:tcW w:w="1653" w:type="dxa"/>
            <w:tcBorders>
              <w:top w:val="nil"/>
            </w:tcBorders>
            <w:vAlign w:val="center"/>
          </w:tcPr>
          <w:p w14:paraId="11113CB5" w14:textId="77777777" w:rsidR="00FA6F83" w:rsidRDefault="001774B6">
            <w:pPr>
              <w:spacing w:before="30" w:after="40"/>
              <w:jc w:val="center"/>
              <w:rPr>
                <w:rFonts w:eastAsia="Arial"/>
                <w:sz w:val="20"/>
                <w:szCs w:val="20"/>
              </w:rPr>
            </w:pPr>
            <w:r>
              <w:rPr>
                <w:rFonts w:eastAsia="Arial"/>
                <w:color w:val="231F20"/>
                <w:sz w:val="20"/>
                <w:szCs w:val="20"/>
              </w:rPr>
              <w:t>2.82</w:t>
            </w:r>
          </w:p>
        </w:tc>
        <w:tc>
          <w:tcPr>
            <w:tcW w:w="1612" w:type="dxa"/>
            <w:tcBorders>
              <w:top w:val="nil"/>
            </w:tcBorders>
            <w:vAlign w:val="center"/>
          </w:tcPr>
          <w:p w14:paraId="11113CB6" w14:textId="77777777" w:rsidR="00FA6F83" w:rsidRDefault="001774B6">
            <w:pPr>
              <w:spacing w:before="30" w:after="40"/>
              <w:jc w:val="center"/>
              <w:rPr>
                <w:rFonts w:eastAsia="Arial"/>
                <w:sz w:val="20"/>
                <w:szCs w:val="20"/>
              </w:rPr>
            </w:pPr>
            <w:r>
              <w:rPr>
                <w:rFonts w:eastAsia="Arial"/>
                <w:color w:val="231F20"/>
                <w:sz w:val="20"/>
                <w:szCs w:val="20"/>
              </w:rPr>
              <w:t>2.73</w:t>
            </w:r>
          </w:p>
        </w:tc>
        <w:tc>
          <w:tcPr>
            <w:tcW w:w="1653" w:type="dxa"/>
            <w:tcBorders>
              <w:top w:val="nil"/>
            </w:tcBorders>
            <w:vAlign w:val="center"/>
          </w:tcPr>
          <w:p w14:paraId="11113CB7" w14:textId="77777777" w:rsidR="00FA6F83" w:rsidRDefault="001774B6">
            <w:pPr>
              <w:spacing w:before="30" w:after="40"/>
              <w:jc w:val="center"/>
              <w:rPr>
                <w:rFonts w:eastAsia="Arial"/>
                <w:sz w:val="20"/>
                <w:szCs w:val="20"/>
              </w:rPr>
            </w:pPr>
            <w:r>
              <w:rPr>
                <w:rFonts w:eastAsia="Arial"/>
                <w:color w:val="231F20"/>
                <w:sz w:val="20"/>
                <w:szCs w:val="20"/>
              </w:rPr>
              <w:t>2.95</w:t>
            </w:r>
          </w:p>
        </w:tc>
        <w:tc>
          <w:tcPr>
            <w:tcW w:w="1612" w:type="dxa"/>
            <w:tcBorders>
              <w:top w:val="nil"/>
            </w:tcBorders>
            <w:vAlign w:val="center"/>
          </w:tcPr>
          <w:p w14:paraId="11113CB8" w14:textId="77777777" w:rsidR="00FA6F83" w:rsidRDefault="001774B6">
            <w:pPr>
              <w:spacing w:before="30" w:after="40"/>
              <w:jc w:val="center"/>
              <w:rPr>
                <w:rFonts w:eastAsia="Arial"/>
                <w:sz w:val="20"/>
                <w:szCs w:val="20"/>
              </w:rPr>
            </w:pPr>
            <w:r>
              <w:rPr>
                <w:rFonts w:eastAsia="Arial"/>
                <w:color w:val="231F20"/>
                <w:sz w:val="20"/>
                <w:szCs w:val="20"/>
              </w:rPr>
              <w:t>2.95</w:t>
            </w:r>
          </w:p>
        </w:tc>
        <w:tc>
          <w:tcPr>
            <w:tcW w:w="1487" w:type="dxa"/>
            <w:tcBorders>
              <w:top w:val="nil"/>
            </w:tcBorders>
            <w:vAlign w:val="center"/>
          </w:tcPr>
          <w:p w14:paraId="11113CB9" w14:textId="77777777" w:rsidR="00FA6F83" w:rsidRDefault="001774B6">
            <w:pPr>
              <w:spacing w:before="30" w:after="40"/>
              <w:jc w:val="center"/>
              <w:rPr>
                <w:rFonts w:eastAsia="Arial"/>
                <w:sz w:val="20"/>
                <w:szCs w:val="20"/>
              </w:rPr>
            </w:pPr>
            <w:r>
              <w:rPr>
                <w:rFonts w:eastAsia="Arial"/>
                <w:color w:val="231F20"/>
                <w:sz w:val="20"/>
                <w:szCs w:val="20"/>
              </w:rPr>
              <w:t>2.82</w:t>
            </w:r>
          </w:p>
        </w:tc>
      </w:tr>
      <w:tr w:rsidR="00FA6F83" w14:paraId="11113CC1" w14:textId="77777777">
        <w:trPr>
          <w:trHeight w:val="144"/>
          <w:jc w:val="center"/>
        </w:trPr>
        <w:tc>
          <w:tcPr>
            <w:tcW w:w="1467" w:type="dxa"/>
            <w:vAlign w:val="center"/>
          </w:tcPr>
          <w:p w14:paraId="11113CBB" w14:textId="77777777" w:rsidR="00FA6F83" w:rsidRDefault="001774B6">
            <w:pPr>
              <w:spacing w:before="30" w:after="40"/>
              <w:jc w:val="center"/>
              <w:rPr>
                <w:rFonts w:eastAsia="Arial"/>
                <w:sz w:val="20"/>
                <w:szCs w:val="20"/>
              </w:rPr>
            </w:pPr>
            <w:r>
              <w:rPr>
                <w:rFonts w:eastAsia="Arial"/>
                <w:color w:val="231F20"/>
                <w:sz w:val="20"/>
                <w:szCs w:val="20"/>
              </w:rPr>
              <w:t>3.01</w:t>
            </w:r>
          </w:p>
        </w:tc>
        <w:tc>
          <w:tcPr>
            <w:tcW w:w="1653" w:type="dxa"/>
            <w:vAlign w:val="center"/>
          </w:tcPr>
          <w:p w14:paraId="11113CBC" w14:textId="77777777" w:rsidR="00FA6F83" w:rsidRDefault="001774B6">
            <w:pPr>
              <w:spacing w:before="30" w:after="40"/>
              <w:jc w:val="center"/>
              <w:rPr>
                <w:rFonts w:eastAsia="Arial"/>
                <w:sz w:val="20"/>
                <w:szCs w:val="20"/>
              </w:rPr>
            </w:pPr>
            <w:r>
              <w:rPr>
                <w:rFonts w:eastAsia="Arial"/>
                <w:color w:val="231F20"/>
                <w:sz w:val="20"/>
                <w:szCs w:val="20"/>
              </w:rPr>
              <w:t>3.01</w:t>
            </w:r>
          </w:p>
        </w:tc>
        <w:tc>
          <w:tcPr>
            <w:tcW w:w="1612" w:type="dxa"/>
            <w:vAlign w:val="center"/>
          </w:tcPr>
          <w:p w14:paraId="11113CBD" w14:textId="77777777" w:rsidR="00FA6F83" w:rsidRDefault="001774B6">
            <w:pPr>
              <w:spacing w:before="30" w:after="40"/>
              <w:jc w:val="center"/>
              <w:rPr>
                <w:rFonts w:eastAsia="Arial"/>
                <w:sz w:val="20"/>
                <w:szCs w:val="20"/>
              </w:rPr>
            </w:pPr>
            <w:r>
              <w:rPr>
                <w:rFonts w:eastAsia="Arial"/>
                <w:color w:val="231F20"/>
                <w:sz w:val="20"/>
                <w:szCs w:val="20"/>
              </w:rPr>
              <w:t>3.12</w:t>
            </w:r>
          </w:p>
        </w:tc>
        <w:tc>
          <w:tcPr>
            <w:tcW w:w="1653" w:type="dxa"/>
            <w:vAlign w:val="center"/>
          </w:tcPr>
          <w:p w14:paraId="11113CBE" w14:textId="77777777" w:rsidR="00FA6F83" w:rsidRDefault="001774B6">
            <w:pPr>
              <w:spacing w:before="30" w:after="40"/>
              <w:jc w:val="center"/>
              <w:rPr>
                <w:rFonts w:eastAsia="Arial"/>
                <w:sz w:val="20"/>
                <w:szCs w:val="20"/>
              </w:rPr>
            </w:pPr>
            <w:r>
              <w:rPr>
                <w:rFonts w:eastAsia="Arial"/>
                <w:color w:val="231F20"/>
                <w:sz w:val="20"/>
                <w:szCs w:val="20"/>
              </w:rPr>
              <w:t>2.92</w:t>
            </w:r>
          </w:p>
        </w:tc>
        <w:tc>
          <w:tcPr>
            <w:tcW w:w="1612" w:type="dxa"/>
            <w:vAlign w:val="center"/>
          </w:tcPr>
          <w:p w14:paraId="11113CBF" w14:textId="77777777" w:rsidR="00FA6F83" w:rsidRDefault="001774B6">
            <w:pPr>
              <w:spacing w:before="30" w:after="40"/>
              <w:jc w:val="center"/>
              <w:rPr>
                <w:rFonts w:eastAsia="Arial"/>
                <w:sz w:val="20"/>
                <w:szCs w:val="20"/>
              </w:rPr>
            </w:pPr>
            <w:r>
              <w:rPr>
                <w:rFonts w:eastAsia="Arial"/>
                <w:color w:val="231F20"/>
                <w:sz w:val="20"/>
                <w:szCs w:val="20"/>
              </w:rPr>
              <w:t>3.14</w:t>
            </w:r>
          </w:p>
        </w:tc>
        <w:tc>
          <w:tcPr>
            <w:tcW w:w="1487" w:type="dxa"/>
            <w:vAlign w:val="center"/>
          </w:tcPr>
          <w:p w14:paraId="11113CC0" w14:textId="77777777" w:rsidR="00FA6F83" w:rsidRDefault="001774B6">
            <w:pPr>
              <w:spacing w:before="30" w:after="40"/>
              <w:jc w:val="center"/>
              <w:rPr>
                <w:rFonts w:eastAsia="Arial"/>
                <w:sz w:val="20"/>
                <w:szCs w:val="20"/>
              </w:rPr>
            </w:pPr>
            <w:r>
              <w:rPr>
                <w:rFonts w:eastAsia="Arial"/>
                <w:color w:val="231F20"/>
                <w:sz w:val="20"/>
                <w:szCs w:val="20"/>
              </w:rPr>
              <w:t>3.22</w:t>
            </w:r>
          </w:p>
        </w:tc>
      </w:tr>
      <w:tr w:rsidR="00FA6F83" w14:paraId="11113CC8" w14:textId="77777777">
        <w:trPr>
          <w:trHeight w:val="144"/>
          <w:jc w:val="center"/>
        </w:trPr>
        <w:tc>
          <w:tcPr>
            <w:tcW w:w="1467" w:type="dxa"/>
            <w:vAlign w:val="center"/>
          </w:tcPr>
          <w:p w14:paraId="11113CC2" w14:textId="77777777" w:rsidR="00FA6F83" w:rsidRDefault="001774B6">
            <w:pPr>
              <w:spacing w:before="30" w:after="40"/>
              <w:jc w:val="center"/>
              <w:rPr>
                <w:rFonts w:eastAsia="Arial"/>
                <w:sz w:val="20"/>
                <w:szCs w:val="20"/>
              </w:rPr>
            </w:pPr>
            <w:r>
              <w:rPr>
                <w:rFonts w:eastAsia="Arial"/>
                <w:color w:val="231F20"/>
                <w:sz w:val="20"/>
                <w:szCs w:val="20"/>
              </w:rPr>
              <w:t>2.95</w:t>
            </w:r>
          </w:p>
        </w:tc>
        <w:tc>
          <w:tcPr>
            <w:tcW w:w="1653" w:type="dxa"/>
            <w:vAlign w:val="center"/>
          </w:tcPr>
          <w:p w14:paraId="11113CC3" w14:textId="77777777" w:rsidR="00FA6F83" w:rsidRDefault="001774B6">
            <w:pPr>
              <w:spacing w:before="30" w:after="40"/>
              <w:jc w:val="center"/>
              <w:rPr>
                <w:rFonts w:eastAsia="Arial"/>
                <w:sz w:val="20"/>
                <w:szCs w:val="20"/>
              </w:rPr>
            </w:pPr>
            <w:r>
              <w:rPr>
                <w:rFonts w:eastAsia="Arial"/>
                <w:color w:val="231F20"/>
                <w:sz w:val="20"/>
                <w:szCs w:val="20"/>
              </w:rPr>
              <w:t>2.94</w:t>
            </w:r>
          </w:p>
        </w:tc>
        <w:tc>
          <w:tcPr>
            <w:tcW w:w="1612" w:type="dxa"/>
            <w:vAlign w:val="center"/>
          </w:tcPr>
          <w:p w14:paraId="11113CC4" w14:textId="77777777" w:rsidR="00FA6F83" w:rsidRDefault="001774B6">
            <w:pPr>
              <w:spacing w:before="30" w:after="40"/>
              <w:jc w:val="center"/>
              <w:rPr>
                <w:rFonts w:eastAsia="Arial"/>
                <w:sz w:val="20"/>
                <w:szCs w:val="20"/>
              </w:rPr>
            </w:pPr>
            <w:r>
              <w:rPr>
                <w:rFonts w:eastAsia="Arial"/>
                <w:color w:val="231F20"/>
                <w:sz w:val="20"/>
                <w:szCs w:val="20"/>
              </w:rPr>
              <w:t>3.04</w:t>
            </w:r>
          </w:p>
        </w:tc>
        <w:tc>
          <w:tcPr>
            <w:tcW w:w="1653" w:type="dxa"/>
            <w:vAlign w:val="center"/>
          </w:tcPr>
          <w:p w14:paraId="11113CC5" w14:textId="77777777" w:rsidR="00FA6F83" w:rsidRDefault="001774B6">
            <w:pPr>
              <w:spacing w:before="30" w:after="40"/>
              <w:jc w:val="center"/>
              <w:rPr>
                <w:rFonts w:eastAsia="Arial"/>
                <w:sz w:val="20"/>
                <w:szCs w:val="20"/>
              </w:rPr>
            </w:pPr>
            <w:r>
              <w:rPr>
                <w:rFonts w:eastAsia="Arial"/>
                <w:color w:val="231F20"/>
                <w:sz w:val="20"/>
                <w:szCs w:val="20"/>
              </w:rPr>
              <w:t>2.71</w:t>
            </w:r>
          </w:p>
        </w:tc>
        <w:tc>
          <w:tcPr>
            <w:tcW w:w="1612" w:type="dxa"/>
            <w:vAlign w:val="center"/>
          </w:tcPr>
          <w:p w14:paraId="11113CC6" w14:textId="77777777" w:rsidR="00FA6F83" w:rsidRDefault="001774B6">
            <w:pPr>
              <w:spacing w:before="30" w:after="40"/>
              <w:jc w:val="center"/>
              <w:rPr>
                <w:rFonts w:eastAsia="Arial"/>
                <w:sz w:val="20"/>
                <w:szCs w:val="20"/>
              </w:rPr>
            </w:pPr>
            <w:r>
              <w:rPr>
                <w:rFonts w:eastAsia="Arial"/>
                <w:color w:val="231F20"/>
                <w:sz w:val="20"/>
                <w:szCs w:val="20"/>
              </w:rPr>
              <w:t>3.31</w:t>
            </w:r>
          </w:p>
        </w:tc>
        <w:tc>
          <w:tcPr>
            <w:tcW w:w="1487" w:type="dxa"/>
            <w:vAlign w:val="center"/>
          </w:tcPr>
          <w:p w14:paraId="11113CC7" w14:textId="77777777" w:rsidR="00FA6F83" w:rsidRDefault="001774B6">
            <w:pPr>
              <w:spacing w:before="30" w:after="40"/>
              <w:jc w:val="center"/>
              <w:rPr>
                <w:rFonts w:eastAsia="Arial"/>
                <w:sz w:val="20"/>
                <w:szCs w:val="20"/>
              </w:rPr>
            </w:pPr>
            <w:r>
              <w:rPr>
                <w:rFonts w:eastAsia="Arial"/>
                <w:color w:val="231F20"/>
                <w:sz w:val="20"/>
                <w:szCs w:val="20"/>
              </w:rPr>
              <w:t>2.93</w:t>
            </w:r>
          </w:p>
        </w:tc>
      </w:tr>
      <w:tr w:rsidR="00FA6F83" w14:paraId="11113CCF" w14:textId="77777777">
        <w:trPr>
          <w:trHeight w:val="144"/>
          <w:jc w:val="center"/>
        </w:trPr>
        <w:tc>
          <w:tcPr>
            <w:tcW w:w="1467" w:type="dxa"/>
            <w:vAlign w:val="center"/>
          </w:tcPr>
          <w:p w14:paraId="11113CC9" w14:textId="77777777" w:rsidR="00FA6F83" w:rsidRDefault="001774B6">
            <w:pPr>
              <w:spacing w:before="30" w:after="40"/>
              <w:jc w:val="center"/>
              <w:rPr>
                <w:rFonts w:eastAsia="Arial"/>
                <w:sz w:val="20"/>
                <w:szCs w:val="20"/>
              </w:rPr>
            </w:pPr>
            <w:r>
              <w:rPr>
                <w:rFonts w:eastAsia="Arial"/>
                <w:color w:val="231F20"/>
                <w:sz w:val="20"/>
                <w:szCs w:val="20"/>
              </w:rPr>
              <w:t>3.02</w:t>
            </w:r>
          </w:p>
        </w:tc>
        <w:tc>
          <w:tcPr>
            <w:tcW w:w="1653" w:type="dxa"/>
            <w:vAlign w:val="center"/>
          </w:tcPr>
          <w:p w14:paraId="11113CCA" w14:textId="77777777" w:rsidR="00FA6F83" w:rsidRDefault="001774B6">
            <w:pPr>
              <w:spacing w:before="30" w:after="40"/>
              <w:jc w:val="center"/>
              <w:rPr>
                <w:rFonts w:eastAsia="Arial"/>
                <w:sz w:val="20"/>
                <w:szCs w:val="20"/>
              </w:rPr>
            </w:pPr>
            <w:r>
              <w:rPr>
                <w:rFonts w:eastAsia="Arial"/>
                <w:color w:val="231F20"/>
                <w:sz w:val="20"/>
                <w:szCs w:val="20"/>
              </w:rPr>
              <w:t>3.17</w:t>
            </w:r>
          </w:p>
        </w:tc>
        <w:tc>
          <w:tcPr>
            <w:tcW w:w="1612" w:type="dxa"/>
            <w:vAlign w:val="center"/>
          </w:tcPr>
          <w:p w14:paraId="11113CCB" w14:textId="77777777" w:rsidR="00FA6F83" w:rsidRDefault="001774B6">
            <w:pPr>
              <w:spacing w:before="30" w:after="40"/>
              <w:jc w:val="center"/>
              <w:rPr>
                <w:rFonts w:eastAsia="Arial"/>
                <w:sz w:val="20"/>
                <w:szCs w:val="20"/>
              </w:rPr>
            </w:pPr>
            <w:r>
              <w:rPr>
                <w:rFonts w:eastAsia="Arial"/>
                <w:color w:val="231F20"/>
                <w:sz w:val="20"/>
                <w:szCs w:val="20"/>
              </w:rPr>
              <w:t>3.10</w:t>
            </w:r>
          </w:p>
        </w:tc>
        <w:tc>
          <w:tcPr>
            <w:tcW w:w="1653" w:type="dxa"/>
            <w:vAlign w:val="center"/>
          </w:tcPr>
          <w:p w14:paraId="11113CCC" w14:textId="77777777" w:rsidR="00FA6F83" w:rsidRDefault="001774B6">
            <w:pPr>
              <w:spacing w:before="30" w:after="40"/>
              <w:jc w:val="center"/>
              <w:rPr>
                <w:rFonts w:eastAsia="Arial"/>
                <w:sz w:val="20"/>
                <w:szCs w:val="20"/>
              </w:rPr>
            </w:pPr>
            <w:r>
              <w:rPr>
                <w:rFonts w:eastAsia="Arial"/>
                <w:color w:val="231F20"/>
                <w:sz w:val="20"/>
                <w:szCs w:val="20"/>
              </w:rPr>
              <w:t>2.77</w:t>
            </w:r>
          </w:p>
        </w:tc>
        <w:tc>
          <w:tcPr>
            <w:tcW w:w="1612" w:type="dxa"/>
            <w:vAlign w:val="center"/>
          </w:tcPr>
          <w:p w14:paraId="11113CCD" w14:textId="77777777" w:rsidR="00FA6F83" w:rsidRDefault="001774B6">
            <w:pPr>
              <w:spacing w:before="30" w:after="40"/>
              <w:jc w:val="center"/>
              <w:rPr>
                <w:rFonts w:eastAsia="Arial"/>
                <w:sz w:val="20"/>
                <w:szCs w:val="20"/>
              </w:rPr>
            </w:pPr>
            <w:r>
              <w:rPr>
                <w:rFonts w:eastAsia="Arial"/>
                <w:color w:val="231F20"/>
                <w:sz w:val="20"/>
                <w:szCs w:val="20"/>
              </w:rPr>
              <w:t>3.01</w:t>
            </w:r>
          </w:p>
        </w:tc>
        <w:tc>
          <w:tcPr>
            <w:tcW w:w="1487" w:type="dxa"/>
            <w:vAlign w:val="center"/>
          </w:tcPr>
          <w:p w14:paraId="11113CCE" w14:textId="77777777" w:rsidR="00FA6F83" w:rsidRDefault="001774B6">
            <w:pPr>
              <w:spacing w:before="30" w:after="40"/>
              <w:jc w:val="center"/>
              <w:rPr>
                <w:rFonts w:eastAsia="Arial"/>
                <w:sz w:val="20"/>
                <w:szCs w:val="20"/>
              </w:rPr>
            </w:pPr>
            <w:r>
              <w:rPr>
                <w:rFonts w:eastAsia="Arial"/>
                <w:color w:val="231F20"/>
                <w:sz w:val="20"/>
                <w:szCs w:val="20"/>
              </w:rPr>
              <w:t>3.24</w:t>
            </w:r>
          </w:p>
        </w:tc>
      </w:tr>
      <w:tr w:rsidR="00FA6F83" w14:paraId="11113CD6" w14:textId="77777777">
        <w:trPr>
          <w:trHeight w:val="144"/>
          <w:jc w:val="center"/>
        </w:trPr>
        <w:tc>
          <w:tcPr>
            <w:tcW w:w="1467" w:type="dxa"/>
            <w:vAlign w:val="center"/>
          </w:tcPr>
          <w:p w14:paraId="11113CD0" w14:textId="77777777" w:rsidR="00FA6F83" w:rsidRDefault="001774B6">
            <w:pPr>
              <w:spacing w:before="30" w:after="40"/>
              <w:jc w:val="center"/>
              <w:rPr>
                <w:rFonts w:eastAsia="Arial"/>
                <w:sz w:val="20"/>
                <w:szCs w:val="20"/>
              </w:rPr>
            </w:pPr>
            <w:r>
              <w:rPr>
                <w:rFonts w:eastAsia="Arial"/>
                <w:color w:val="231F20"/>
                <w:sz w:val="20"/>
                <w:szCs w:val="20"/>
              </w:rPr>
              <w:t>3.02</w:t>
            </w:r>
          </w:p>
        </w:tc>
        <w:tc>
          <w:tcPr>
            <w:tcW w:w="1653" w:type="dxa"/>
            <w:vAlign w:val="center"/>
          </w:tcPr>
          <w:p w14:paraId="11113CD1" w14:textId="77777777" w:rsidR="00FA6F83" w:rsidRDefault="001774B6">
            <w:pPr>
              <w:spacing w:before="30" w:after="40"/>
              <w:jc w:val="center"/>
              <w:rPr>
                <w:rFonts w:eastAsia="Arial"/>
                <w:sz w:val="20"/>
                <w:szCs w:val="20"/>
              </w:rPr>
            </w:pPr>
            <w:r>
              <w:rPr>
                <w:rFonts w:eastAsia="Arial"/>
                <w:color w:val="231F20"/>
                <w:sz w:val="20"/>
                <w:szCs w:val="20"/>
              </w:rPr>
              <w:t>3.25</w:t>
            </w:r>
          </w:p>
        </w:tc>
        <w:tc>
          <w:tcPr>
            <w:tcW w:w="1612" w:type="dxa"/>
            <w:vAlign w:val="center"/>
          </w:tcPr>
          <w:p w14:paraId="11113CD2" w14:textId="77777777" w:rsidR="00FA6F83" w:rsidRDefault="001774B6">
            <w:pPr>
              <w:spacing w:before="30" w:after="40"/>
              <w:jc w:val="center"/>
              <w:rPr>
                <w:rFonts w:eastAsia="Arial"/>
                <w:sz w:val="20"/>
                <w:szCs w:val="20"/>
              </w:rPr>
            </w:pPr>
            <w:r>
              <w:rPr>
                <w:rFonts w:eastAsia="Arial"/>
                <w:color w:val="231F20"/>
                <w:sz w:val="20"/>
                <w:szCs w:val="20"/>
              </w:rPr>
              <w:t>3.02</w:t>
            </w:r>
          </w:p>
        </w:tc>
        <w:tc>
          <w:tcPr>
            <w:tcW w:w="1653" w:type="dxa"/>
            <w:vAlign w:val="center"/>
          </w:tcPr>
          <w:p w14:paraId="11113CD3" w14:textId="77777777" w:rsidR="00FA6F83" w:rsidRDefault="001774B6">
            <w:pPr>
              <w:spacing w:before="30" w:after="40"/>
              <w:jc w:val="center"/>
              <w:rPr>
                <w:rFonts w:eastAsia="Arial"/>
                <w:sz w:val="20"/>
                <w:szCs w:val="20"/>
              </w:rPr>
            </w:pPr>
            <w:r>
              <w:rPr>
                <w:rFonts w:eastAsia="Arial"/>
                <w:color w:val="231F20"/>
                <w:sz w:val="20"/>
                <w:szCs w:val="20"/>
              </w:rPr>
              <w:t>2.73</w:t>
            </w:r>
          </w:p>
        </w:tc>
        <w:tc>
          <w:tcPr>
            <w:tcW w:w="1612" w:type="dxa"/>
            <w:vAlign w:val="center"/>
          </w:tcPr>
          <w:p w14:paraId="11113CD4" w14:textId="77777777" w:rsidR="00FA6F83" w:rsidRDefault="001774B6">
            <w:pPr>
              <w:spacing w:before="30" w:after="40"/>
              <w:jc w:val="center"/>
              <w:rPr>
                <w:rFonts w:eastAsia="Arial"/>
                <w:sz w:val="20"/>
                <w:szCs w:val="20"/>
              </w:rPr>
            </w:pPr>
            <w:r>
              <w:rPr>
                <w:rFonts w:eastAsia="Arial"/>
                <w:color w:val="231F20"/>
                <w:sz w:val="20"/>
                <w:szCs w:val="20"/>
              </w:rPr>
              <w:t>2.93</w:t>
            </w:r>
          </w:p>
        </w:tc>
        <w:tc>
          <w:tcPr>
            <w:tcW w:w="1487" w:type="dxa"/>
            <w:vAlign w:val="center"/>
          </w:tcPr>
          <w:p w14:paraId="11113CD5" w14:textId="77777777" w:rsidR="00FA6F83" w:rsidRDefault="001774B6">
            <w:pPr>
              <w:spacing w:before="30" w:after="40"/>
              <w:jc w:val="center"/>
              <w:rPr>
                <w:rFonts w:eastAsia="Arial"/>
                <w:sz w:val="20"/>
                <w:szCs w:val="20"/>
              </w:rPr>
            </w:pPr>
            <w:r>
              <w:rPr>
                <w:rFonts w:eastAsia="Arial"/>
                <w:color w:val="231F20"/>
                <w:sz w:val="20"/>
                <w:szCs w:val="20"/>
              </w:rPr>
              <w:t>2.77</w:t>
            </w:r>
          </w:p>
        </w:tc>
      </w:tr>
      <w:tr w:rsidR="00FA6F83" w14:paraId="11113CDD" w14:textId="77777777">
        <w:trPr>
          <w:trHeight w:val="144"/>
          <w:jc w:val="center"/>
        </w:trPr>
        <w:tc>
          <w:tcPr>
            <w:tcW w:w="1467" w:type="dxa"/>
            <w:vAlign w:val="center"/>
          </w:tcPr>
          <w:p w14:paraId="11113CD7" w14:textId="77777777" w:rsidR="00FA6F83" w:rsidRDefault="001774B6">
            <w:pPr>
              <w:spacing w:before="30" w:after="40"/>
              <w:jc w:val="center"/>
              <w:rPr>
                <w:rFonts w:eastAsia="Arial"/>
                <w:sz w:val="20"/>
                <w:szCs w:val="20"/>
              </w:rPr>
            </w:pPr>
            <w:r>
              <w:rPr>
                <w:rFonts w:eastAsia="Arial"/>
                <w:color w:val="231F20"/>
                <w:sz w:val="20"/>
                <w:szCs w:val="20"/>
              </w:rPr>
              <w:t>3.12</w:t>
            </w:r>
          </w:p>
        </w:tc>
        <w:tc>
          <w:tcPr>
            <w:tcW w:w="1653" w:type="dxa"/>
            <w:vAlign w:val="center"/>
          </w:tcPr>
          <w:p w14:paraId="11113CD8" w14:textId="77777777" w:rsidR="00FA6F83" w:rsidRDefault="001774B6">
            <w:pPr>
              <w:spacing w:before="30" w:after="40"/>
              <w:jc w:val="center"/>
              <w:rPr>
                <w:rFonts w:eastAsia="Arial"/>
                <w:sz w:val="20"/>
                <w:szCs w:val="20"/>
              </w:rPr>
            </w:pPr>
            <w:r>
              <w:rPr>
                <w:rFonts w:eastAsia="Arial"/>
                <w:color w:val="231F20"/>
                <w:sz w:val="20"/>
                <w:szCs w:val="20"/>
              </w:rPr>
              <w:t>3.39</w:t>
            </w:r>
          </w:p>
        </w:tc>
        <w:tc>
          <w:tcPr>
            <w:tcW w:w="1612" w:type="dxa"/>
            <w:vAlign w:val="center"/>
          </w:tcPr>
          <w:p w14:paraId="11113CD9" w14:textId="77777777" w:rsidR="00FA6F83" w:rsidRDefault="001774B6">
            <w:pPr>
              <w:spacing w:before="30" w:after="40"/>
              <w:jc w:val="center"/>
              <w:rPr>
                <w:rFonts w:eastAsia="Arial"/>
                <w:sz w:val="20"/>
                <w:szCs w:val="20"/>
              </w:rPr>
            </w:pPr>
            <w:r>
              <w:rPr>
                <w:rFonts w:eastAsia="Arial"/>
                <w:color w:val="231F20"/>
                <w:sz w:val="20"/>
                <w:szCs w:val="20"/>
              </w:rPr>
              <w:t>2.92</w:t>
            </w:r>
          </w:p>
        </w:tc>
        <w:tc>
          <w:tcPr>
            <w:tcW w:w="1653" w:type="dxa"/>
            <w:vAlign w:val="center"/>
          </w:tcPr>
          <w:p w14:paraId="11113CDA" w14:textId="77777777" w:rsidR="00FA6F83" w:rsidRDefault="001774B6">
            <w:pPr>
              <w:spacing w:before="30" w:after="40"/>
              <w:jc w:val="center"/>
              <w:rPr>
                <w:rFonts w:eastAsia="Arial"/>
                <w:sz w:val="20"/>
                <w:szCs w:val="20"/>
              </w:rPr>
            </w:pPr>
            <w:r>
              <w:rPr>
                <w:rFonts w:eastAsia="Arial"/>
                <w:color w:val="231F20"/>
                <w:sz w:val="20"/>
                <w:szCs w:val="20"/>
              </w:rPr>
              <w:t>3.18</w:t>
            </w:r>
          </w:p>
        </w:tc>
        <w:tc>
          <w:tcPr>
            <w:tcW w:w="1612" w:type="dxa"/>
            <w:vAlign w:val="center"/>
          </w:tcPr>
          <w:p w14:paraId="11113CDB" w14:textId="77777777" w:rsidR="00FA6F83" w:rsidRDefault="001774B6">
            <w:pPr>
              <w:spacing w:before="30" w:after="40"/>
              <w:jc w:val="center"/>
              <w:rPr>
                <w:rFonts w:eastAsia="Arial"/>
                <w:sz w:val="20"/>
                <w:szCs w:val="20"/>
              </w:rPr>
            </w:pPr>
            <w:r>
              <w:rPr>
                <w:rFonts w:eastAsia="Arial"/>
                <w:color w:val="231F20"/>
                <w:sz w:val="20"/>
                <w:szCs w:val="20"/>
              </w:rPr>
              <w:t>3.00</w:t>
            </w:r>
          </w:p>
        </w:tc>
        <w:tc>
          <w:tcPr>
            <w:tcW w:w="1487" w:type="dxa"/>
            <w:vAlign w:val="center"/>
          </w:tcPr>
          <w:p w14:paraId="11113CDC" w14:textId="77777777" w:rsidR="00FA6F83" w:rsidRDefault="001774B6">
            <w:pPr>
              <w:spacing w:before="30" w:after="40"/>
              <w:jc w:val="center"/>
              <w:rPr>
                <w:rFonts w:eastAsia="Arial"/>
                <w:sz w:val="20"/>
                <w:szCs w:val="20"/>
              </w:rPr>
            </w:pPr>
            <w:r>
              <w:rPr>
                <w:rFonts w:eastAsia="Arial"/>
                <w:color w:val="231F20"/>
                <w:sz w:val="20"/>
                <w:szCs w:val="20"/>
              </w:rPr>
              <w:t>2.94</w:t>
            </w:r>
          </w:p>
        </w:tc>
      </w:tr>
      <w:tr w:rsidR="00FA6F83" w14:paraId="11113CE4" w14:textId="77777777">
        <w:trPr>
          <w:trHeight w:val="144"/>
          <w:jc w:val="center"/>
        </w:trPr>
        <w:tc>
          <w:tcPr>
            <w:tcW w:w="1467" w:type="dxa"/>
            <w:vAlign w:val="center"/>
          </w:tcPr>
          <w:p w14:paraId="11113CDE" w14:textId="77777777" w:rsidR="00FA6F83" w:rsidRDefault="001774B6">
            <w:pPr>
              <w:spacing w:before="30" w:after="40"/>
              <w:jc w:val="center"/>
              <w:rPr>
                <w:rFonts w:eastAsia="Arial"/>
                <w:sz w:val="20"/>
                <w:szCs w:val="20"/>
              </w:rPr>
            </w:pPr>
            <w:r>
              <w:rPr>
                <w:rFonts w:eastAsia="Arial"/>
                <w:color w:val="231F20"/>
                <w:sz w:val="20"/>
                <w:szCs w:val="20"/>
              </w:rPr>
              <w:t>3.00</w:t>
            </w:r>
          </w:p>
        </w:tc>
        <w:tc>
          <w:tcPr>
            <w:tcW w:w="1653" w:type="dxa"/>
            <w:vAlign w:val="center"/>
          </w:tcPr>
          <w:p w14:paraId="11113CDF" w14:textId="77777777" w:rsidR="00FA6F83" w:rsidRDefault="001774B6">
            <w:pPr>
              <w:spacing w:before="30" w:after="40"/>
              <w:jc w:val="center"/>
              <w:rPr>
                <w:rFonts w:eastAsia="Arial"/>
                <w:sz w:val="20"/>
                <w:szCs w:val="20"/>
              </w:rPr>
            </w:pPr>
            <w:r>
              <w:rPr>
                <w:rFonts w:eastAsia="Arial"/>
                <w:color w:val="231F20"/>
                <w:sz w:val="20"/>
                <w:szCs w:val="20"/>
              </w:rPr>
              <w:t>3.22</w:t>
            </w:r>
          </w:p>
        </w:tc>
        <w:tc>
          <w:tcPr>
            <w:tcW w:w="1612" w:type="dxa"/>
            <w:vAlign w:val="center"/>
          </w:tcPr>
          <w:p w14:paraId="11113CE0" w14:textId="77777777" w:rsidR="00FA6F83" w:rsidRDefault="001774B6">
            <w:pPr>
              <w:spacing w:before="30" w:after="40"/>
              <w:jc w:val="center"/>
              <w:rPr>
                <w:rFonts w:eastAsia="Arial"/>
                <w:sz w:val="20"/>
                <w:szCs w:val="20"/>
              </w:rPr>
            </w:pPr>
            <w:r>
              <w:rPr>
                <w:rFonts w:eastAsia="Arial"/>
                <w:color w:val="231F20"/>
                <w:sz w:val="20"/>
                <w:szCs w:val="20"/>
              </w:rPr>
              <w:t>3.01</w:t>
            </w:r>
          </w:p>
        </w:tc>
        <w:tc>
          <w:tcPr>
            <w:tcW w:w="1653" w:type="dxa"/>
            <w:vAlign w:val="center"/>
          </w:tcPr>
          <w:p w14:paraId="11113CE1" w14:textId="77777777" w:rsidR="00FA6F83" w:rsidRDefault="001774B6">
            <w:pPr>
              <w:spacing w:before="30" w:after="40"/>
              <w:jc w:val="center"/>
              <w:rPr>
                <w:rFonts w:eastAsia="Arial"/>
                <w:sz w:val="20"/>
                <w:szCs w:val="20"/>
              </w:rPr>
            </w:pPr>
            <w:r>
              <w:rPr>
                <w:rFonts w:eastAsia="Arial"/>
                <w:color w:val="231F20"/>
                <w:sz w:val="20"/>
                <w:szCs w:val="20"/>
              </w:rPr>
              <w:t>2.95</w:t>
            </w:r>
          </w:p>
        </w:tc>
        <w:tc>
          <w:tcPr>
            <w:tcW w:w="1612" w:type="dxa"/>
            <w:vAlign w:val="center"/>
          </w:tcPr>
          <w:p w14:paraId="11113CE2" w14:textId="77777777" w:rsidR="00FA6F83" w:rsidRDefault="001774B6">
            <w:pPr>
              <w:spacing w:before="30" w:after="40"/>
              <w:jc w:val="center"/>
              <w:rPr>
                <w:rFonts w:eastAsia="Arial"/>
                <w:sz w:val="20"/>
                <w:szCs w:val="20"/>
              </w:rPr>
            </w:pPr>
            <w:r>
              <w:rPr>
                <w:rFonts w:eastAsia="Arial"/>
                <w:color w:val="231F20"/>
                <w:sz w:val="20"/>
                <w:szCs w:val="20"/>
              </w:rPr>
              <w:t>3.04</w:t>
            </w:r>
          </w:p>
        </w:tc>
        <w:tc>
          <w:tcPr>
            <w:tcW w:w="1487" w:type="dxa"/>
            <w:vAlign w:val="center"/>
          </w:tcPr>
          <w:p w14:paraId="11113CE3" w14:textId="77777777" w:rsidR="00FA6F83" w:rsidRDefault="001774B6">
            <w:pPr>
              <w:spacing w:before="30" w:after="40"/>
              <w:jc w:val="center"/>
              <w:rPr>
                <w:rFonts w:eastAsia="Arial"/>
                <w:sz w:val="20"/>
                <w:szCs w:val="20"/>
              </w:rPr>
            </w:pPr>
            <w:r>
              <w:rPr>
                <w:rFonts w:eastAsia="Arial"/>
                <w:color w:val="231F20"/>
                <w:sz w:val="20"/>
                <w:szCs w:val="20"/>
              </w:rPr>
              <w:t>3.31</w:t>
            </w:r>
          </w:p>
        </w:tc>
      </w:tr>
      <w:tr w:rsidR="00FA6F83" w14:paraId="11113CEB" w14:textId="77777777">
        <w:trPr>
          <w:trHeight w:val="144"/>
          <w:jc w:val="center"/>
        </w:trPr>
        <w:tc>
          <w:tcPr>
            <w:tcW w:w="1467" w:type="dxa"/>
            <w:vAlign w:val="center"/>
          </w:tcPr>
          <w:p w14:paraId="11113CE5" w14:textId="77777777" w:rsidR="00FA6F83" w:rsidRDefault="001774B6">
            <w:pPr>
              <w:spacing w:before="30" w:after="40"/>
              <w:jc w:val="center"/>
              <w:rPr>
                <w:rFonts w:eastAsia="Arial"/>
                <w:sz w:val="20"/>
                <w:szCs w:val="20"/>
              </w:rPr>
            </w:pPr>
            <w:r>
              <w:rPr>
                <w:rFonts w:eastAsia="Arial"/>
                <w:color w:val="231F20"/>
                <w:sz w:val="20"/>
                <w:szCs w:val="20"/>
              </w:rPr>
              <w:t>3.04</w:t>
            </w:r>
          </w:p>
        </w:tc>
        <w:tc>
          <w:tcPr>
            <w:tcW w:w="1653" w:type="dxa"/>
            <w:vAlign w:val="center"/>
          </w:tcPr>
          <w:p w14:paraId="11113CE6" w14:textId="77777777" w:rsidR="00FA6F83" w:rsidRDefault="001774B6">
            <w:pPr>
              <w:spacing w:before="30" w:after="40"/>
              <w:jc w:val="center"/>
              <w:rPr>
                <w:rFonts w:eastAsia="Arial"/>
                <w:sz w:val="20"/>
                <w:szCs w:val="20"/>
              </w:rPr>
            </w:pPr>
            <w:r>
              <w:rPr>
                <w:rFonts w:eastAsia="Arial"/>
                <w:color w:val="231F20"/>
                <w:sz w:val="20"/>
                <w:szCs w:val="20"/>
              </w:rPr>
              <w:t>2.97</w:t>
            </w:r>
          </w:p>
        </w:tc>
        <w:tc>
          <w:tcPr>
            <w:tcW w:w="1612" w:type="dxa"/>
            <w:vAlign w:val="center"/>
          </w:tcPr>
          <w:p w14:paraId="11113CE7" w14:textId="77777777" w:rsidR="00FA6F83" w:rsidRDefault="001774B6">
            <w:pPr>
              <w:spacing w:before="30" w:after="40"/>
              <w:jc w:val="center"/>
              <w:rPr>
                <w:rFonts w:eastAsia="Arial"/>
                <w:sz w:val="20"/>
                <w:szCs w:val="20"/>
              </w:rPr>
            </w:pPr>
            <w:r>
              <w:rPr>
                <w:rFonts w:eastAsia="Arial"/>
                <w:color w:val="231F20"/>
                <w:sz w:val="20"/>
                <w:szCs w:val="20"/>
              </w:rPr>
              <w:t>3.15</w:t>
            </w:r>
          </w:p>
        </w:tc>
        <w:tc>
          <w:tcPr>
            <w:tcW w:w="1653" w:type="dxa"/>
            <w:vAlign w:val="center"/>
          </w:tcPr>
          <w:p w14:paraId="11113CE8" w14:textId="77777777" w:rsidR="00FA6F83" w:rsidRDefault="001774B6">
            <w:pPr>
              <w:spacing w:before="30" w:after="40"/>
              <w:jc w:val="center"/>
              <w:rPr>
                <w:rFonts w:eastAsia="Arial"/>
                <w:sz w:val="20"/>
                <w:szCs w:val="20"/>
              </w:rPr>
            </w:pPr>
            <w:r>
              <w:rPr>
                <w:rFonts w:eastAsia="Arial"/>
                <w:color w:val="231F20"/>
                <w:sz w:val="20"/>
                <w:szCs w:val="20"/>
              </w:rPr>
              <w:t>2.86</w:t>
            </w:r>
          </w:p>
        </w:tc>
        <w:tc>
          <w:tcPr>
            <w:tcW w:w="1612" w:type="dxa"/>
            <w:vAlign w:val="center"/>
          </w:tcPr>
          <w:p w14:paraId="11113CE9" w14:textId="77777777" w:rsidR="00FA6F83" w:rsidRDefault="00FA6F83">
            <w:pPr>
              <w:spacing w:before="30" w:after="40"/>
              <w:jc w:val="center"/>
              <w:rPr>
                <w:sz w:val="20"/>
                <w:szCs w:val="20"/>
              </w:rPr>
            </w:pPr>
          </w:p>
        </w:tc>
        <w:tc>
          <w:tcPr>
            <w:tcW w:w="1487" w:type="dxa"/>
            <w:vAlign w:val="center"/>
          </w:tcPr>
          <w:p w14:paraId="11113CEA" w14:textId="77777777" w:rsidR="00FA6F83" w:rsidRDefault="00FA6F83">
            <w:pPr>
              <w:spacing w:before="30" w:after="40"/>
              <w:jc w:val="center"/>
              <w:rPr>
                <w:sz w:val="20"/>
                <w:szCs w:val="20"/>
              </w:rPr>
            </w:pPr>
          </w:p>
        </w:tc>
      </w:tr>
      <w:tr w:rsidR="00FA6F83" w14:paraId="11113CF2" w14:textId="77777777">
        <w:trPr>
          <w:trHeight w:val="144"/>
          <w:jc w:val="center"/>
        </w:trPr>
        <w:tc>
          <w:tcPr>
            <w:tcW w:w="1467" w:type="dxa"/>
            <w:vAlign w:val="center"/>
          </w:tcPr>
          <w:p w14:paraId="11113CEC" w14:textId="77777777" w:rsidR="00FA6F83" w:rsidRDefault="001774B6">
            <w:pPr>
              <w:spacing w:before="30" w:after="40"/>
              <w:jc w:val="center"/>
              <w:rPr>
                <w:rFonts w:eastAsia="Arial"/>
                <w:sz w:val="20"/>
                <w:szCs w:val="20"/>
              </w:rPr>
            </w:pPr>
            <w:r>
              <w:rPr>
                <w:rFonts w:eastAsia="Arial"/>
                <w:color w:val="231F20"/>
                <w:sz w:val="20"/>
                <w:szCs w:val="20"/>
              </w:rPr>
              <w:t>3.03</w:t>
            </w:r>
          </w:p>
        </w:tc>
        <w:tc>
          <w:tcPr>
            <w:tcW w:w="1653" w:type="dxa"/>
            <w:vAlign w:val="center"/>
          </w:tcPr>
          <w:p w14:paraId="11113CED" w14:textId="77777777" w:rsidR="00FA6F83" w:rsidRDefault="001774B6">
            <w:pPr>
              <w:spacing w:before="30" w:after="40"/>
              <w:jc w:val="center"/>
              <w:rPr>
                <w:rFonts w:eastAsia="Arial"/>
                <w:sz w:val="20"/>
                <w:szCs w:val="20"/>
              </w:rPr>
            </w:pPr>
            <w:r>
              <w:rPr>
                <w:rFonts w:eastAsia="Arial"/>
                <w:color w:val="231F20"/>
                <w:sz w:val="20"/>
                <w:szCs w:val="20"/>
              </w:rPr>
              <w:t>2.93</w:t>
            </w:r>
          </w:p>
        </w:tc>
        <w:tc>
          <w:tcPr>
            <w:tcW w:w="1612" w:type="dxa"/>
            <w:vAlign w:val="center"/>
          </w:tcPr>
          <w:p w14:paraId="11113CEE" w14:textId="77777777" w:rsidR="00FA6F83" w:rsidRDefault="001774B6">
            <w:pPr>
              <w:spacing w:before="30" w:after="40"/>
              <w:jc w:val="center"/>
              <w:rPr>
                <w:rFonts w:eastAsia="Arial"/>
                <w:sz w:val="20"/>
                <w:szCs w:val="20"/>
              </w:rPr>
            </w:pPr>
            <w:r>
              <w:rPr>
                <w:rFonts w:eastAsia="Arial"/>
                <w:color w:val="231F20"/>
                <w:sz w:val="20"/>
                <w:szCs w:val="20"/>
              </w:rPr>
              <w:t>2.69</w:t>
            </w:r>
          </w:p>
        </w:tc>
        <w:tc>
          <w:tcPr>
            <w:tcW w:w="1653" w:type="dxa"/>
            <w:vAlign w:val="center"/>
          </w:tcPr>
          <w:p w14:paraId="11113CEF" w14:textId="77777777" w:rsidR="00FA6F83" w:rsidRDefault="001774B6">
            <w:pPr>
              <w:spacing w:before="30" w:after="40"/>
              <w:jc w:val="center"/>
              <w:rPr>
                <w:rFonts w:eastAsia="Arial"/>
                <w:sz w:val="20"/>
                <w:szCs w:val="20"/>
              </w:rPr>
            </w:pPr>
            <w:r>
              <w:rPr>
                <w:rFonts w:eastAsia="Arial"/>
                <w:color w:val="231F20"/>
                <w:sz w:val="20"/>
                <w:szCs w:val="20"/>
              </w:rPr>
              <w:t>3.16</w:t>
            </w:r>
          </w:p>
        </w:tc>
        <w:tc>
          <w:tcPr>
            <w:tcW w:w="1612" w:type="dxa"/>
            <w:vAlign w:val="center"/>
          </w:tcPr>
          <w:p w14:paraId="11113CF0" w14:textId="77777777" w:rsidR="00FA6F83" w:rsidRDefault="00FA6F83">
            <w:pPr>
              <w:spacing w:before="30" w:after="40"/>
              <w:jc w:val="center"/>
              <w:rPr>
                <w:sz w:val="20"/>
                <w:szCs w:val="20"/>
              </w:rPr>
            </w:pPr>
          </w:p>
        </w:tc>
        <w:tc>
          <w:tcPr>
            <w:tcW w:w="1487" w:type="dxa"/>
            <w:vAlign w:val="center"/>
          </w:tcPr>
          <w:p w14:paraId="11113CF1" w14:textId="77777777" w:rsidR="00FA6F83" w:rsidRDefault="00FA6F83">
            <w:pPr>
              <w:spacing w:before="30" w:after="40"/>
              <w:jc w:val="center"/>
              <w:rPr>
                <w:sz w:val="20"/>
                <w:szCs w:val="20"/>
              </w:rPr>
            </w:pPr>
          </w:p>
        </w:tc>
      </w:tr>
    </w:tbl>
    <w:p w14:paraId="11113CF3" w14:textId="77777777" w:rsidR="00FA6F83" w:rsidRDefault="001774B6">
      <w:pPr>
        <w:autoSpaceDE w:val="0"/>
        <w:autoSpaceDN w:val="0"/>
        <w:adjustRightInd w:val="0"/>
        <w:spacing w:before="120" w:after="120" w:line="240" w:lineRule="auto"/>
        <w:rPr>
          <w:rFonts w:cs="TimesLTStd-Roman"/>
          <w:sz w:val="20"/>
          <w:szCs w:val="20"/>
          <w:lang w:val="en-IN"/>
        </w:rPr>
      </w:pPr>
      <w:r>
        <w:rPr>
          <w:rFonts w:cs="TimesLTStd-Roman"/>
          <w:sz w:val="20"/>
          <w:szCs w:val="20"/>
          <w:lang w:val="en-IN"/>
        </w:rPr>
        <w:t>MD&amp;R wants to consider both the accuracy (closeness of the diameter to three centimeters) and the precision (the variance of the diameter) of the holes drilled by the T2005 and the AZ100 when deciding which model to purchase.</w:t>
      </w:r>
    </w:p>
    <w:p w14:paraId="11113CF4" w14:textId="77777777" w:rsidR="00FA6F83" w:rsidRDefault="001774B6">
      <w:pPr>
        <w:autoSpaceDE w:val="0"/>
        <w:autoSpaceDN w:val="0"/>
        <w:adjustRightInd w:val="0"/>
        <w:spacing w:after="120" w:line="240" w:lineRule="auto"/>
        <w:rPr>
          <w:rFonts w:cs="AvenirLTStd-Black"/>
          <w:b/>
          <w:sz w:val="20"/>
          <w:szCs w:val="20"/>
          <w:lang w:val="en-IN"/>
        </w:rPr>
      </w:pPr>
      <w:r>
        <w:rPr>
          <w:rFonts w:cs="AvenirLTStd-Black"/>
          <w:b/>
          <w:sz w:val="20"/>
          <w:szCs w:val="20"/>
          <w:lang w:val="en-IN"/>
        </w:rPr>
        <w:t>Managerial Report</w:t>
      </w:r>
    </w:p>
    <w:p w14:paraId="11113CF5" w14:textId="77777777" w:rsidR="00FA6F83" w:rsidRDefault="001774B6">
      <w:pPr>
        <w:autoSpaceDE w:val="0"/>
        <w:autoSpaceDN w:val="0"/>
        <w:adjustRightInd w:val="0"/>
        <w:spacing w:after="120" w:line="240" w:lineRule="auto"/>
        <w:rPr>
          <w:rFonts w:cs="TimesLTStd-Roman"/>
          <w:sz w:val="20"/>
          <w:szCs w:val="20"/>
          <w:lang w:val="en-IN"/>
        </w:rPr>
      </w:pPr>
      <w:r>
        <w:rPr>
          <w:rFonts w:cs="TimesLTStd-Roman"/>
          <w:sz w:val="20"/>
          <w:szCs w:val="20"/>
          <w:lang w:val="en-IN"/>
        </w:rPr>
        <w:t>In making this assessment for MD&amp;R, consider the following four questions:</w:t>
      </w:r>
    </w:p>
    <w:p w14:paraId="11113CF6"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1.</w:t>
      </w:r>
      <w:r>
        <w:rPr>
          <w:rFonts w:cs="TimesLTStd-Roman"/>
          <w:sz w:val="20"/>
          <w:szCs w:val="20"/>
          <w:lang w:val="en-IN"/>
        </w:rPr>
        <w:tab/>
        <w:t>Are the holes drilled by the T2005 or the AZ100 more accurate? That is, which model of drill produces holes with a mean diameter closer to three centimeters? Is a hypothesis test comparing these two means necessary? Why or why not?</w:t>
      </w:r>
    </w:p>
    <w:p w14:paraId="11113CF7"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2.</w:t>
      </w:r>
      <w:r>
        <w:rPr>
          <w:rFonts w:cs="TimesLTStd-Roman"/>
          <w:sz w:val="20"/>
          <w:szCs w:val="20"/>
          <w:lang w:val="en-IN"/>
        </w:rPr>
        <w:tab/>
        <w:t>Are the holes drilled by the T2005 or the AZ100 more precise? That is, which model of drill produces holes with a smaller variance?</w:t>
      </w:r>
    </w:p>
    <w:p w14:paraId="11113CF8"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3.</w:t>
      </w:r>
      <w:r>
        <w:rPr>
          <w:rFonts w:cs="TimesLTStd-Roman"/>
          <w:sz w:val="20"/>
          <w:szCs w:val="20"/>
          <w:lang w:val="en-IN"/>
        </w:rPr>
        <w:tab/>
        <w:t xml:space="preserve">Conduct a test of the hypothesis that the T2005 and the AZ100 are equally precise (that is, have equal variances) at </w:t>
      </w:r>
      <w:r>
        <w:rPr>
          <w:rFonts w:cs="TimesLTStd-Italic"/>
          <w:i/>
          <w:iCs/>
          <w:sz w:val="20"/>
          <w:szCs w:val="20"/>
          <w:lang w:val="en-IN"/>
        </w:rPr>
        <w:sym w:font="Symbol" w:char="F061"/>
      </w:r>
      <w:r>
        <w:rPr>
          <w:rFonts w:cs="TimesLTStd-Italic"/>
          <w:i/>
          <w:iCs/>
          <w:sz w:val="20"/>
          <w:szCs w:val="20"/>
          <w:lang w:val="en-IN"/>
        </w:rPr>
        <w:t xml:space="preserve"> </w:t>
      </w:r>
      <w:r>
        <w:rPr>
          <w:rFonts w:cs="MathematicalPiLTStd-1"/>
          <w:sz w:val="20"/>
          <w:szCs w:val="20"/>
          <w:lang w:val="en-IN"/>
        </w:rPr>
        <w:t>= 0</w:t>
      </w:r>
      <w:r>
        <w:rPr>
          <w:rFonts w:cs="TimesLTStd-Roman"/>
          <w:sz w:val="20"/>
          <w:szCs w:val="20"/>
          <w:lang w:val="en-IN"/>
        </w:rPr>
        <w:t>.05. Discuss your findings.</w:t>
      </w:r>
    </w:p>
    <w:p w14:paraId="11113CF9" w14:textId="77777777" w:rsidR="00FA6F83" w:rsidRDefault="001774B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4.</w:t>
      </w:r>
      <w:r>
        <w:rPr>
          <w:rFonts w:cs="TimesLTStd-Roman"/>
          <w:sz w:val="20"/>
          <w:szCs w:val="20"/>
          <w:lang w:val="en-IN"/>
        </w:rPr>
        <w:tab/>
        <w:t>Which drill do you recommend to MD&amp;R? Why?</w:t>
      </w:r>
    </w:p>
    <w:p w14:paraId="11113CFA" w14:textId="77777777" w:rsidR="00FA6F83" w:rsidRDefault="001774B6" w:rsidP="00D628A2">
      <w:pPr>
        <w:pageBreakBefore/>
        <w:autoSpaceDE w:val="0"/>
        <w:autoSpaceDN w:val="0"/>
        <w:adjustRightInd w:val="0"/>
        <w:spacing w:after="0" w:line="240" w:lineRule="auto"/>
        <w:ind w:left="360" w:hanging="360"/>
        <w:rPr>
          <w:b/>
          <w:sz w:val="20"/>
          <w:szCs w:val="20"/>
        </w:rPr>
      </w:pPr>
      <w:r>
        <w:rPr>
          <w:b/>
          <w:sz w:val="20"/>
          <w:szCs w:val="20"/>
        </w:rPr>
        <w:t>Solutions:</w:t>
      </w:r>
    </w:p>
    <w:p w14:paraId="11113CFB" w14:textId="77777777" w:rsidR="00FA6F83" w:rsidRDefault="001774B6">
      <w:pPr>
        <w:autoSpaceDE w:val="0"/>
        <w:autoSpaceDN w:val="0"/>
        <w:adjustRightInd w:val="0"/>
        <w:spacing w:after="120" w:line="240" w:lineRule="auto"/>
        <w:ind w:left="360" w:hanging="360"/>
        <w:rPr>
          <w:color w:val="000000"/>
          <w:sz w:val="20"/>
          <w:szCs w:val="20"/>
        </w:rPr>
      </w:pPr>
      <w:r>
        <w:rPr>
          <w:color w:val="000000"/>
          <w:sz w:val="20"/>
          <w:szCs w:val="20"/>
        </w:rPr>
        <w:t>1.</w:t>
      </w:r>
      <w:r>
        <w:rPr>
          <w:color w:val="000000"/>
          <w:sz w:val="20"/>
          <w:szCs w:val="20"/>
        </w:rPr>
        <w:tab/>
        <w:t>The sample mean of the T2005 is</w:t>
      </w:r>
    </w:p>
    <w:p w14:paraId="11113CFC" w14:textId="77777777" w:rsidR="00FA6F83" w:rsidRDefault="001774B6">
      <w:pPr>
        <w:ind w:left="360" w:right="-270" w:hanging="270"/>
        <w:jc w:val="center"/>
        <w:rPr>
          <w:color w:val="000000"/>
          <w:sz w:val="20"/>
          <w:szCs w:val="20"/>
        </w:rPr>
      </w:pPr>
      <w:r>
        <w:rPr>
          <w:color w:val="000000"/>
          <w:position w:val="-24"/>
          <w:sz w:val="20"/>
          <w:szCs w:val="20"/>
        </w:rPr>
        <w:object w:dxaOrig="2120" w:dyaOrig="880" w14:anchorId="11113DBF">
          <v:shape id="_x0000_i1200" type="#_x0000_t75" style="width:116.2pt;height:44.2pt" o:ole="" fillcolor="window">
            <v:imagedata r:id="rId329" o:title=""/>
          </v:shape>
          <o:OLEObject Type="Embed" ProgID="Equation.DSMT4" ShapeID="_x0000_i1200" DrawAspect="Content" ObjectID="_1769434646" r:id="rId330"/>
        </w:object>
      </w:r>
    </w:p>
    <w:p w14:paraId="11113CFD" w14:textId="77777777" w:rsidR="00FA6F83" w:rsidRDefault="001774B6">
      <w:pPr>
        <w:spacing w:after="120" w:line="240" w:lineRule="auto"/>
        <w:ind w:left="360"/>
        <w:rPr>
          <w:color w:val="000000"/>
          <w:sz w:val="20"/>
          <w:szCs w:val="20"/>
        </w:rPr>
      </w:pPr>
      <w:r>
        <w:rPr>
          <w:color w:val="000000"/>
          <w:sz w:val="20"/>
          <w:szCs w:val="20"/>
        </w:rPr>
        <w:t>and the sample mean of the AZ100 is</w:t>
      </w:r>
    </w:p>
    <w:p w14:paraId="11113CFE" w14:textId="77777777" w:rsidR="00FA6F83" w:rsidRDefault="001774B6">
      <w:pPr>
        <w:ind w:left="360" w:right="-270" w:hanging="270"/>
        <w:jc w:val="center"/>
        <w:rPr>
          <w:color w:val="000000"/>
          <w:sz w:val="20"/>
          <w:szCs w:val="20"/>
        </w:rPr>
      </w:pPr>
      <w:r>
        <w:rPr>
          <w:color w:val="000000"/>
          <w:position w:val="-24"/>
          <w:sz w:val="20"/>
          <w:szCs w:val="20"/>
        </w:rPr>
        <w:object w:dxaOrig="2120" w:dyaOrig="880" w14:anchorId="11113DC0">
          <v:shape id="_x0000_i1201" type="#_x0000_t75" style="width:116.2pt;height:49.9pt" o:ole="" fillcolor="window">
            <v:imagedata r:id="rId331" o:title=""/>
          </v:shape>
          <o:OLEObject Type="Embed" ProgID="Equation.DSMT4" ShapeID="_x0000_i1201" DrawAspect="Content" ObjectID="_1769434647" r:id="rId332"/>
        </w:object>
      </w:r>
    </w:p>
    <w:p w14:paraId="11113CFF" w14:textId="77777777" w:rsidR="00FA6F83" w:rsidRDefault="001774B6">
      <w:pPr>
        <w:spacing w:after="120" w:line="240" w:lineRule="auto"/>
        <w:ind w:left="360"/>
        <w:rPr>
          <w:sz w:val="20"/>
          <w:szCs w:val="20"/>
        </w:rPr>
      </w:pPr>
      <w:r>
        <w:rPr>
          <w:color w:val="000000"/>
          <w:sz w:val="20"/>
          <w:szCs w:val="20"/>
        </w:rPr>
        <w:t xml:space="preserve">The sample means are identical: based on MD&amp;R’s sample, </w:t>
      </w:r>
      <w:r>
        <w:rPr>
          <w:sz w:val="20"/>
          <w:szCs w:val="20"/>
        </w:rPr>
        <w:t>the T2005 or the AZ100 are equally accurate. Because the data does not suggest any difference in the mean diameters bore by the T2005 and AZ100, there is no need to conduct a hypothesis test on the difference between two population means.</w:t>
      </w:r>
    </w:p>
    <w:p w14:paraId="11113D00" w14:textId="77777777" w:rsidR="00FA6F83" w:rsidRDefault="001774B6">
      <w:pPr>
        <w:autoSpaceDE w:val="0"/>
        <w:autoSpaceDN w:val="0"/>
        <w:adjustRightInd w:val="0"/>
        <w:spacing w:after="120" w:line="240" w:lineRule="auto"/>
        <w:ind w:left="360" w:hanging="360"/>
        <w:rPr>
          <w:color w:val="000000"/>
          <w:sz w:val="20"/>
          <w:szCs w:val="20"/>
        </w:rPr>
      </w:pPr>
      <w:r>
        <w:rPr>
          <w:sz w:val="20"/>
          <w:szCs w:val="20"/>
        </w:rPr>
        <w:t>2.</w:t>
      </w:r>
      <w:r>
        <w:rPr>
          <w:sz w:val="20"/>
          <w:szCs w:val="20"/>
        </w:rPr>
        <w:tab/>
      </w:r>
      <w:r>
        <w:rPr>
          <w:color w:val="000000"/>
          <w:sz w:val="20"/>
          <w:szCs w:val="20"/>
        </w:rPr>
        <w:t>The sample variance of the T2005 is</w:t>
      </w:r>
    </w:p>
    <w:p w14:paraId="11113D01" w14:textId="77777777" w:rsidR="00FA6F83" w:rsidRDefault="001774B6">
      <w:pPr>
        <w:ind w:left="360" w:right="-270" w:hanging="270"/>
        <w:jc w:val="center"/>
        <w:rPr>
          <w:color w:val="000000"/>
          <w:sz w:val="20"/>
          <w:szCs w:val="20"/>
        </w:rPr>
      </w:pPr>
      <w:r>
        <w:rPr>
          <w:color w:val="000000"/>
          <w:position w:val="-26"/>
          <w:sz w:val="20"/>
          <w:szCs w:val="20"/>
        </w:rPr>
        <w:object w:dxaOrig="2200" w:dyaOrig="880" w14:anchorId="11113DC1">
          <v:shape id="_x0000_i1202" type="#_x0000_t75" style="width:129.05pt;height:49.9pt" o:ole="" fillcolor="window">
            <v:imagedata r:id="rId333" o:title=""/>
          </v:shape>
          <o:OLEObject Type="Embed" ProgID="Equation.DSMT4" ShapeID="_x0000_i1202" DrawAspect="Content" ObjectID="_1769434648" r:id="rId334"/>
        </w:object>
      </w:r>
    </w:p>
    <w:p w14:paraId="11113D02" w14:textId="77777777" w:rsidR="00FA6F83" w:rsidRDefault="001774B6">
      <w:pPr>
        <w:spacing w:after="120" w:line="240" w:lineRule="auto"/>
        <w:ind w:left="360"/>
        <w:rPr>
          <w:color w:val="000000"/>
          <w:sz w:val="20"/>
          <w:szCs w:val="20"/>
        </w:rPr>
      </w:pPr>
      <w:r>
        <w:rPr>
          <w:color w:val="000000"/>
          <w:sz w:val="20"/>
          <w:szCs w:val="20"/>
        </w:rPr>
        <w:t>and the sample variance of the AZ100 is</w:t>
      </w:r>
    </w:p>
    <w:p w14:paraId="11113D03" w14:textId="77777777" w:rsidR="00FA6F83" w:rsidRDefault="001774B6">
      <w:pPr>
        <w:ind w:left="360" w:right="-270" w:hanging="270"/>
        <w:jc w:val="center"/>
        <w:rPr>
          <w:color w:val="000000"/>
          <w:sz w:val="20"/>
          <w:szCs w:val="20"/>
        </w:rPr>
      </w:pPr>
      <w:r>
        <w:rPr>
          <w:color w:val="000000"/>
          <w:position w:val="-26"/>
          <w:sz w:val="20"/>
          <w:szCs w:val="20"/>
        </w:rPr>
        <w:object w:dxaOrig="2240" w:dyaOrig="880" w14:anchorId="11113DC2">
          <v:shape id="_x0000_i1203" type="#_x0000_t75" style="width:122.65pt;height:44.2pt" o:ole="" fillcolor="window">
            <v:imagedata r:id="rId335" o:title=""/>
          </v:shape>
          <o:OLEObject Type="Embed" ProgID="Equation.DSMT4" ShapeID="_x0000_i1203" DrawAspect="Content" ObjectID="_1769434649" r:id="rId336"/>
        </w:object>
      </w:r>
    </w:p>
    <w:p w14:paraId="11113D04" w14:textId="77777777" w:rsidR="00FA6F83" w:rsidRDefault="001774B6">
      <w:pPr>
        <w:spacing w:after="120" w:line="240" w:lineRule="auto"/>
        <w:ind w:left="360"/>
        <w:rPr>
          <w:sz w:val="20"/>
          <w:szCs w:val="20"/>
        </w:rPr>
      </w:pPr>
      <w:r>
        <w:rPr>
          <w:color w:val="000000"/>
          <w:sz w:val="20"/>
          <w:szCs w:val="20"/>
        </w:rPr>
        <w:t xml:space="preserve">The sample variance of the AZ100 is larger than the sample variance of the T2005: based on MD&amp;R’s sample, </w:t>
      </w:r>
      <w:r>
        <w:rPr>
          <w:sz w:val="20"/>
          <w:szCs w:val="20"/>
        </w:rPr>
        <w:t>the T2005 is more precise than the AZ100.</w:t>
      </w:r>
    </w:p>
    <w:p w14:paraId="11113D05" w14:textId="77777777" w:rsidR="00FA6F83" w:rsidRDefault="001774B6">
      <w:pPr>
        <w:autoSpaceDE w:val="0"/>
        <w:autoSpaceDN w:val="0"/>
        <w:adjustRightInd w:val="0"/>
        <w:spacing w:after="0" w:line="240" w:lineRule="auto"/>
        <w:ind w:left="360" w:hanging="360"/>
        <w:rPr>
          <w:sz w:val="20"/>
          <w:szCs w:val="20"/>
        </w:rPr>
      </w:pPr>
      <w:r>
        <w:rPr>
          <w:sz w:val="20"/>
          <w:szCs w:val="20"/>
        </w:rPr>
        <w:t>3.</w:t>
      </w:r>
      <w:r>
        <w:rPr>
          <w:sz w:val="20"/>
          <w:szCs w:val="20"/>
        </w:rPr>
        <w:tab/>
      </w:r>
      <m:oMath>
        <m:sSubSup>
          <m:sSubSupPr>
            <m:ctrlPr>
              <w:rPr>
                <w:rFonts w:ascii="Cambria Math" w:hAnsi="Cambria Math"/>
                <w:i/>
                <w:color w:val="000000"/>
                <w:sz w:val="20"/>
                <w:szCs w:val="20"/>
              </w:rPr>
            </m:ctrlPr>
          </m:sSubSupPr>
          <m:e>
            <m:r>
              <w:rPr>
                <w:rFonts w:ascii="Cambria Math" w:hAnsi="Cambria Math"/>
                <w:color w:val="000000"/>
                <w:sz w:val="20"/>
                <w:szCs w:val="20"/>
              </w:rPr>
              <m:t>σ</m:t>
            </m:r>
          </m:e>
          <m:sub>
            <m:r>
              <w:rPr>
                <w:rFonts w:ascii="Cambria Math" w:hAnsi="Cambria Math"/>
                <w:color w:val="000000"/>
                <w:sz w:val="20"/>
                <w:szCs w:val="20"/>
              </w:rPr>
              <m:t>1</m:t>
            </m:r>
          </m:sub>
          <m:sup>
            <m:r>
              <w:rPr>
                <w:rFonts w:ascii="Cambria Math" w:hAnsi="Cambria Math"/>
                <w:color w:val="000000"/>
                <w:sz w:val="20"/>
                <w:szCs w:val="20"/>
              </w:rPr>
              <m:t>2</m:t>
            </m:r>
          </m:sup>
        </m:sSubSup>
      </m:oMath>
      <w:r>
        <w:rPr>
          <w:color w:val="000000"/>
          <w:sz w:val="20"/>
          <w:szCs w:val="20"/>
        </w:rPr>
        <w:t xml:space="preserve"> = population </w:t>
      </w:r>
      <w:r>
        <w:rPr>
          <w:sz w:val="20"/>
          <w:szCs w:val="20"/>
        </w:rPr>
        <w:t>variance of the T2005</w:t>
      </w:r>
    </w:p>
    <w:p w14:paraId="11113D06" w14:textId="77777777" w:rsidR="00FA6F83" w:rsidRDefault="006D7409">
      <w:pPr>
        <w:spacing w:after="120" w:line="240" w:lineRule="auto"/>
        <w:ind w:left="360"/>
        <w:rPr>
          <w:color w:val="000000"/>
          <w:sz w:val="20"/>
          <w:szCs w:val="20"/>
        </w:rPr>
      </w:pPr>
      <m:oMath>
        <m:sSubSup>
          <m:sSubSupPr>
            <m:ctrlPr>
              <w:rPr>
                <w:rFonts w:ascii="Cambria Math" w:hAnsi="Cambria Math"/>
                <w:i/>
                <w:color w:val="000000"/>
                <w:sz w:val="20"/>
                <w:szCs w:val="20"/>
              </w:rPr>
            </m:ctrlPr>
          </m:sSubSupPr>
          <m:e>
            <m:r>
              <w:rPr>
                <w:rFonts w:ascii="Cambria Math" w:hAnsi="Cambria Math"/>
                <w:color w:val="000000"/>
                <w:sz w:val="20"/>
                <w:szCs w:val="20"/>
              </w:rPr>
              <m:t>σ</m:t>
            </m:r>
          </m:e>
          <m:sub>
            <m:r>
              <w:rPr>
                <w:rFonts w:ascii="Cambria Math" w:hAnsi="Cambria Math"/>
                <w:color w:val="000000"/>
                <w:sz w:val="20"/>
                <w:szCs w:val="20"/>
              </w:rPr>
              <m:t>2</m:t>
            </m:r>
          </m:sub>
          <m:sup>
            <m:r>
              <w:rPr>
                <w:rFonts w:ascii="Cambria Math" w:hAnsi="Cambria Math"/>
                <w:color w:val="000000"/>
                <w:sz w:val="20"/>
                <w:szCs w:val="20"/>
              </w:rPr>
              <m:t>2</m:t>
            </m:r>
          </m:sup>
        </m:sSubSup>
      </m:oMath>
      <w:r w:rsidR="001774B6">
        <w:rPr>
          <w:color w:val="000000"/>
          <w:sz w:val="20"/>
          <w:szCs w:val="20"/>
        </w:rPr>
        <w:t xml:space="preserve"> = population variance of the AZ100</w:t>
      </w:r>
    </w:p>
    <w:p w14:paraId="11113D07" w14:textId="77777777" w:rsidR="00FA6F83" w:rsidRDefault="001774B6">
      <w:pPr>
        <w:spacing w:after="0" w:line="240" w:lineRule="auto"/>
        <w:ind w:left="360"/>
        <w:rPr>
          <w:color w:val="000000"/>
          <w:sz w:val="20"/>
          <w:szCs w:val="20"/>
        </w:rPr>
      </w:pPr>
      <w:r>
        <w:rPr>
          <w:i/>
          <w:color w:val="000000"/>
          <w:sz w:val="20"/>
          <w:szCs w:val="20"/>
        </w:rPr>
        <w:t>H</w:t>
      </w:r>
      <w:r>
        <w:rPr>
          <w:color w:val="000000"/>
          <w:sz w:val="20"/>
          <w:szCs w:val="20"/>
          <w:vertAlign w:val="subscript"/>
        </w:rPr>
        <w:t>0</w:t>
      </w:r>
      <w:r>
        <w:rPr>
          <w:color w:val="000000"/>
          <w:sz w:val="20"/>
          <w:szCs w:val="20"/>
        </w:rPr>
        <w:t xml:space="preserve">: </w:t>
      </w:r>
      <m:oMath>
        <m:sSubSup>
          <m:sSubSupPr>
            <m:ctrlPr>
              <w:rPr>
                <w:rFonts w:ascii="Cambria Math" w:hAnsi="Cambria Math"/>
                <w:i/>
                <w:color w:val="000000"/>
                <w:sz w:val="20"/>
                <w:szCs w:val="20"/>
              </w:rPr>
            </m:ctrlPr>
          </m:sSubSupPr>
          <m:e>
            <m:r>
              <w:rPr>
                <w:rFonts w:ascii="Cambria Math" w:hAnsi="Cambria Math"/>
                <w:color w:val="000000"/>
                <w:sz w:val="20"/>
                <w:szCs w:val="20"/>
              </w:rPr>
              <m:t>σ</m:t>
            </m:r>
          </m:e>
          <m:sub>
            <m:r>
              <w:rPr>
                <w:rFonts w:ascii="Cambria Math" w:hAnsi="Cambria Math"/>
                <w:color w:val="000000"/>
                <w:sz w:val="20"/>
                <w:szCs w:val="20"/>
              </w:rPr>
              <m:t>1</m:t>
            </m:r>
          </m:sub>
          <m:sup>
            <m:r>
              <w:rPr>
                <w:rFonts w:ascii="Cambria Math" w:hAnsi="Cambria Math"/>
                <w:color w:val="000000"/>
                <w:sz w:val="20"/>
                <w:szCs w:val="20"/>
              </w:rPr>
              <m:t>2</m:t>
            </m:r>
          </m:sup>
        </m:sSubSup>
        <m:r>
          <w:rPr>
            <w:rFonts w:ascii="Cambria Math" w:hAnsi="Cambria Math"/>
            <w:color w:val="000000"/>
            <w:sz w:val="20"/>
            <w:szCs w:val="20"/>
          </w:rPr>
          <m:t>=</m:t>
        </m:r>
        <m:sSubSup>
          <m:sSubSupPr>
            <m:ctrlPr>
              <w:rPr>
                <w:rFonts w:ascii="Cambria Math" w:hAnsi="Cambria Math"/>
                <w:i/>
                <w:color w:val="000000"/>
                <w:sz w:val="20"/>
                <w:szCs w:val="20"/>
              </w:rPr>
            </m:ctrlPr>
          </m:sSubSupPr>
          <m:e>
            <m:r>
              <w:rPr>
                <w:rFonts w:ascii="Cambria Math" w:hAnsi="Cambria Math"/>
                <w:color w:val="000000"/>
                <w:sz w:val="20"/>
                <w:szCs w:val="20"/>
              </w:rPr>
              <m:t>σ</m:t>
            </m:r>
          </m:e>
          <m:sub>
            <m:r>
              <w:rPr>
                <w:rFonts w:ascii="Cambria Math" w:hAnsi="Cambria Math"/>
                <w:color w:val="000000"/>
                <w:sz w:val="20"/>
                <w:szCs w:val="20"/>
              </w:rPr>
              <m:t>2</m:t>
            </m:r>
          </m:sub>
          <m:sup>
            <m:r>
              <w:rPr>
                <w:rFonts w:ascii="Cambria Math" w:hAnsi="Cambria Math"/>
                <w:color w:val="000000"/>
                <w:sz w:val="20"/>
                <w:szCs w:val="20"/>
              </w:rPr>
              <m:t>2</m:t>
            </m:r>
          </m:sup>
        </m:sSubSup>
      </m:oMath>
    </w:p>
    <w:p w14:paraId="11113D08" w14:textId="77777777" w:rsidR="00FA6F83" w:rsidRDefault="001774B6">
      <w:pPr>
        <w:spacing w:after="120" w:line="240" w:lineRule="auto"/>
        <w:ind w:left="360"/>
        <w:rPr>
          <w:color w:val="000000"/>
          <w:sz w:val="20"/>
          <w:szCs w:val="20"/>
        </w:rPr>
      </w:pPr>
      <w:r>
        <w:rPr>
          <w:i/>
          <w:color w:val="000000"/>
          <w:sz w:val="20"/>
          <w:szCs w:val="20"/>
        </w:rPr>
        <w:t>H</w:t>
      </w:r>
      <w:r>
        <w:rPr>
          <w:color w:val="000000"/>
          <w:sz w:val="20"/>
          <w:szCs w:val="20"/>
          <w:vertAlign w:val="subscript"/>
        </w:rPr>
        <w:t>a</w:t>
      </w:r>
      <w:r>
        <w:rPr>
          <w:color w:val="000000"/>
          <w:sz w:val="20"/>
          <w:szCs w:val="20"/>
        </w:rPr>
        <w:t xml:space="preserve">: </w:t>
      </w:r>
      <m:oMath>
        <m:sSubSup>
          <m:sSubSupPr>
            <m:ctrlPr>
              <w:rPr>
                <w:rFonts w:ascii="Cambria Math" w:hAnsi="Cambria Math"/>
                <w:i/>
                <w:color w:val="000000"/>
                <w:sz w:val="20"/>
                <w:szCs w:val="20"/>
              </w:rPr>
            </m:ctrlPr>
          </m:sSubSupPr>
          <m:e>
            <m:r>
              <w:rPr>
                <w:rFonts w:ascii="Cambria Math" w:hAnsi="Cambria Math"/>
                <w:color w:val="000000"/>
                <w:sz w:val="20"/>
                <w:szCs w:val="20"/>
              </w:rPr>
              <m:t>σ</m:t>
            </m:r>
          </m:e>
          <m:sub>
            <m:r>
              <w:rPr>
                <w:rFonts w:ascii="Cambria Math" w:hAnsi="Cambria Math"/>
                <w:color w:val="000000"/>
                <w:sz w:val="20"/>
                <w:szCs w:val="20"/>
              </w:rPr>
              <m:t>1</m:t>
            </m:r>
          </m:sub>
          <m:sup>
            <m:r>
              <w:rPr>
                <w:rFonts w:ascii="Cambria Math" w:hAnsi="Cambria Math"/>
                <w:color w:val="000000"/>
                <w:sz w:val="20"/>
                <w:szCs w:val="20"/>
              </w:rPr>
              <m:t>2</m:t>
            </m:r>
          </m:sup>
        </m:sSubSup>
        <m:r>
          <w:rPr>
            <w:rFonts w:ascii="Cambria Math" w:hAnsi="Cambria Math"/>
            <w:color w:val="000000"/>
            <w:sz w:val="20"/>
            <w:szCs w:val="20"/>
          </w:rPr>
          <m:t>≠</m:t>
        </m:r>
        <m:sSubSup>
          <m:sSubSupPr>
            <m:ctrlPr>
              <w:rPr>
                <w:rFonts w:ascii="Cambria Math" w:hAnsi="Cambria Math"/>
                <w:i/>
                <w:color w:val="000000"/>
                <w:sz w:val="20"/>
                <w:szCs w:val="20"/>
              </w:rPr>
            </m:ctrlPr>
          </m:sSubSupPr>
          <m:e>
            <m:r>
              <w:rPr>
                <w:rFonts w:ascii="Cambria Math" w:hAnsi="Cambria Math"/>
                <w:color w:val="000000"/>
                <w:sz w:val="20"/>
                <w:szCs w:val="20"/>
              </w:rPr>
              <m:t>σ</m:t>
            </m:r>
          </m:e>
          <m:sub>
            <m:r>
              <w:rPr>
                <w:rFonts w:ascii="Cambria Math" w:hAnsi="Cambria Math"/>
                <w:color w:val="000000"/>
                <w:sz w:val="20"/>
                <w:szCs w:val="20"/>
              </w:rPr>
              <m:t>2</m:t>
            </m:r>
          </m:sub>
          <m:sup>
            <m:r>
              <w:rPr>
                <w:rFonts w:ascii="Cambria Math" w:hAnsi="Cambria Math"/>
                <w:color w:val="000000"/>
                <w:sz w:val="20"/>
                <w:szCs w:val="20"/>
              </w:rPr>
              <m:t>2</m:t>
            </m:r>
          </m:sup>
        </m:sSubSup>
      </m:oMath>
    </w:p>
    <w:p w14:paraId="11113D09" w14:textId="77777777" w:rsidR="00FA6F83" w:rsidRDefault="001774B6">
      <w:pPr>
        <w:ind w:left="360" w:right="-270" w:hanging="270"/>
        <w:jc w:val="center"/>
        <w:rPr>
          <w:color w:val="000000"/>
          <w:sz w:val="20"/>
          <w:szCs w:val="20"/>
        </w:rPr>
      </w:pPr>
      <w:r>
        <w:rPr>
          <w:color w:val="000000"/>
          <w:position w:val="-26"/>
          <w:sz w:val="20"/>
          <w:szCs w:val="20"/>
        </w:rPr>
        <w:object w:dxaOrig="2000" w:dyaOrig="620" w14:anchorId="11113DC3">
          <v:shape id="_x0000_i1204" type="#_x0000_t75" style="width:106.2pt;height:35.65pt" o:ole="" fillcolor="window">
            <v:imagedata r:id="rId337" o:title=""/>
          </v:shape>
          <o:OLEObject Type="Embed" ProgID="Equation.DSMT4" ShapeID="_x0000_i1204" DrawAspect="Content" ObjectID="_1769434650" r:id="rId338"/>
        </w:object>
      </w:r>
    </w:p>
    <w:p w14:paraId="11113D0A" w14:textId="77777777" w:rsidR="00FA6F83" w:rsidRDefault="001774B6">
      <w:pPr>
        <w:spacing w:after="0" w:line="240" w:lineRule="auto"/>
        <w:ind w:left="360"/>
        <w:rPr>
          <w:color w:val="000000"/>
          <w:sz w:val="20"/>
          <w:szCs w:val="20"/>
        </w:rPr>
      </w:pPr>
      <w:r>
        <w:rPr>
          <w:i/>
          <w:color w:val="000000"/>
          <w:sz w:val="20"/>
          <w:szCs w:val="20"/>
        </w:rPr>
        <w:t>df</w:t>
      </w:r>
      <w:r>
        <w:rPr>
          <w:color w:val="000000"/>
          <w:sz w:val="20"/>
          <w:szCs w:val="20"/>
          <w:vertAlign w:val="subscript"/>
        </w:rPr>
        <w:t>1</w:t>
      </w:r>
      <w:r>
        <w:rPr>
          <w:i/>
          <w:color w:val="000000"/>
          <w:sz w:val="20"/>
          <w:szCs w:val="20"/>
        </w:rPr>
        <w:t xml:space="preserve"> </w:t>
      </w:r>
      <w:r>
        <w:rPr>
          <w:color w:val="000000"/>
          <w:sz w:val="20"/>
          <w:szCs w:val="20"/>
        </w:rPr>
        <w:t xml:space="preserve">= </w:t>
      </w:r>
      <w:r>
        <w:rPr>
          <w:i/>
          <w:color w:val="000000"/>
          <w:sz w:val="20"/>
          <w:szCs w:val="20"/>
        </w:rPr>
        <w:t>n</w:t>
      </w:r>
      <w:r>
        <w:rPr>
          <w:color w:val="000000"/>
          <w:sz w:val="20"/>
          <w:szCs w:val="20"/>
          <w:vertAlign w:val="subscript"/>
        </w:rPr>
        <w:t>2</w:t>
      </w:r>
      <w:r>
        <w:rPr>
          <w:color w:val="000000"/>
          <w:sz w:val="20"/>
          <w:szCs w:val="20"/>
        </w:rPr>
        <w:t xml:space="preserve"> – 1 = 30</w:t>
      </w:r>
    </w:p>
    <w:p w14:paraId="11113D0B" w14:textId="77777777" w:rsidR="00FA6F83" w:rsidRDefault="001774B6">
      <w:pPr>
        <w:spacing w:after="120" w:line="240" w:lineRule="auto"/>
        <w:ind w:left="360"/>
        <w:rPr>
          <w:color w:val="000000"/>
          <w:sz w:val="20"/>
          <w:szCs w:val="20"/>
        </w:rPr>
      </w:pPr>
      <w:r>
        <w:rPr>
          <w:i/>
          <w:color w:val="000000"/>
          <w:sz w:val="20"/>
          <w:szCs w:val="20"/>
        </w:rPr>
        <w:t>df</w:t>
      </w:r>
      <w:r>
        <w:rPr>
          <w:color w:val="000000"/>
          <w:sz w:val="20"/>
          <w:szCs w:val="20"/>
          <w:vertAlign w:val="subscript"/>
        </w:rPr>
        <w:t>2</w:t>
      </w:r>
      <w:r>
        <w:rPr>
          <w:i/>
          <w:color w:val="000000"/>
          <w:sz w:val="20"/>
          <w:szCs w:val="20"/>
        </w:rPr>
        <w:t xml:space="preserve"> </w:t>
      </w:r>
      <w:r>
        <w:rPr>
          <w:color w:val="000000"/>
          <w:sz w:val="20"/>
          <w:szCs w:val="20"/>
        </w:rPr>
        <w:t xml:space="preserve">= </w:t>
      </w:r>
      <w:r>
        <w:rPr>
          <w:i/>
          <w:color w:val="000000"/>
          <w:sz w:val="20"/>
          <w:szCs w:val="20"/>
        </w:rPr>
        <w:t>n</w:t>
      </w:r>
      <w:r>
        <w:rPr>
          <w:color w:val="000000"/>
          <w:sz w:val="20"/>
          <w:szCs w:val="20"/>
          <w:vertAlign w:val="subscript"/>
        </w:rPr>
        <w:t>1</w:t>
      </w:r>
      <w:r>
        <w:rPr>
          <w:color w:val="000000"/>
          <w:sz w:val="20"/>
          <w:szCs w:val="20"/>
        </w:rPr>
        <w:t xml:space="preserve"> – 1 = 30</w:t>
      </w:r>
    </w:p>
    <w:p w14:paraId="11113D0C" w14:textId="77777777" w:rsidR="00FA6F83" w:rsidRDefault="001774B6">
      <w:pPr>
        <w:spacing w:after="120" w:line="240" w:lineRule="auto"/>
        <w:ind w:left="360"/>
        <w:rPr>
          <w:color w:val="000000"/>
          <w:sz w:val="20"/>
          <w:szCs w:val="20"/>
        </w:rPr>
      </w:pPr>
      <w:r>
        <w:rPr>
          <w:color w:val="000000"/>
          <w:sz w:val="20"/>
          <w:szCs w:val="20"/>
        </w:rPr>
        <w:t xml:space="preserve">Using </w:t>
      </w:r>
      <w:r>
        <w:rPr>
          <w:i/>
          <w:color w:val="000000"/>
          <w:sz w:val="20"/>
          <w:szCs w:val="20"/>
        </w:rPr>
        <w:t xml:space="preserve">F </w:t>
      </w:r>
      <w:r>
        <w:rPr>
          <w:color w:val="000000"/>
          <w:sz w:val="20"/>
          <w:szCs w:val="20"/>
        </w:rPr>
        <w:t xml:space="preserve">table, </w:t>
      </w:r>
      <w:r>
        <w:rPr>
          <w:i/>
          <w:color w:val="000000"/>
          <w:sz w:val="20"/>
          <w:szCs w:val="20"/>
        </w:rPr>
        <w:t>p</w:t>
      </w:r>
      <w:r>
        <w:rPr>
          <w:color w:val="000000"/>
          <w:sz w:val="20"/>
          <w:szCs w:val="20"/>
        </w:rPr>
        <w:t>-value is less than 0.01.</w:t>
      </w:r>
    </w:p>
    <w:p w14:paraId="11113D0D" w14:textId="77777777" w:rsidR="00FA6F83" w:rsidRDefault="001774B6">
      <w:pPr>
        <w:spacing w:after="120" w:line="240" w:lineRule="auto"/>
        <w:ind w:left="360"/>
        <w:rPr>
          <w:color w:val="000000"/>
          <w:sz w:val="20"/>
          <w:szCs w:val="20"/>
        </w:rPr>
      </w:pPr>
      <w:r>
        <w:rPr>
          <w:color w:val="000000"/>
          <w:sz w:val="20"/>
          <w:szCs w:val="20"/>
        </w:rPr>
        <w:t xml:space="preserve">Exact </w:t>
      </w:r>
      <w:r>
        <w:rPr>
          <w:i/>
          <w:color w:val="000000"/>
          <w:sz w:val="20"/>
          <w:szCs w:val="20"/>
        </w:rPr>
        <w:t>p</w:t>
      </w:r>
      <w:r>
        <w:rPr>
          <w:color w:val="000000"/>
          <w:sz w:val="20"/>
          <w:szCs w:val="20"/>
        </w:rPr>
        <w:t xml:space="preserve">-value corresponding to </w:t>
      </w:r>
      <w:r>
        <w:rPr>
          <w:i/>
          <w:color w:val="000000"/>
          <w:sz w:val="20"/>
          <w:szCs w:val="20"/>
        </w:rPr>
        <w:t>f</w:t>
      </w:r>
      <w:r>
        <w:rPr>
          <w:color w:val="000000"/>
          <w:sz w:val="20"/>
          <w:szCs w:val="20"/>
        </w:rPr>
        <w:t xml:space="preserve"> = 2.85 is 0.0027.</w:t>
      </w:r>
    </w:p>
    <w:p w14:paraId="11113D0E" w14:textId="77777777" w:rsidR="00FA6F83" w:rsidRDefault="001774B6">
      <w:pPr>
        <w:spacing w:after="120" w:line="240" w:lineRule="auto"/>
        <w:ind w:left="360"/>
        <w:rPr>
          <w:sz w:val="20"/>
          <w:szCs w:val="20"/>
        </w:rPr>
      </w:pPr>
      <w:r>
        <w:rPr>
          <w:i/>
          <w:color w:val="000000"/>
          <w:sz w:val="20"/>
          <w:szCs w:val="20"/>
        </w:rPr>
        <w:t>p</w:t>
      </w:r>
      <w:r>
        <w:rPr>
          <w:color w:val="000000"/>
          <w:sz w:val="20"/>
          <w:szCs w:val="20"/>
        </w:rPr>
        <w:t xml:space="preserve">-value &lt; 0.05, so reject </w:t>
      </w:r>
      <w:r>
        <w:rPr>
          <w:i/>
          <w:color w:val="000000"/>
          <w:sz w:val="20"/>
          <w:szCs w:val="20"/>
        </w:rPr>
        <w:t>H</w:t>
      </w:r>
      <w:r>
        <w:rPr>
          <w:color w:val="000000"/>
          <w:sz w:val="20"/>
          <w:szCs w:val="20"/>
          <w:vertAlign w:val="subscript"/>
        </w:rPr>
        <w:t>0</w:t>
      </w:r>
      <w:r>
        <w:rPr>
          <w:color w:val="000000"/>
          <w:sz w:val="20"/>
          <w:szCs w:val="20"/>
        </w:rPr>
        <w:t xml:space="preserve"> and conclude </w:t>
      </w:r>
      <w:r>
        <w:rPr>
          <w:sz w:val="20"/>
          <w:szCs w:val="20"/>
        </w:rPr>
        <w:t>the variance of the T2005 differs from the variance of the AZ100, i.e., t</w:t>
      </w:r>
      <w:r>
        <w:rPr>
          <w:color w:val="000000"/>
          <w:sz w:val="20"/>
          <w:szCs w:val="20"/>
        </w:rPr>
        <w:t xml:space="preserve">he </w:t>
      </w:r>
      <w:r>
        <w:rPr>
          <w:sz w:val="20"/>
          <w:szCs w:val="20"/>
        </w:rPr>
        <w:t>T2005 is more precise than the AZ100</w:t>
      </w:r>
      <w:r>
        <w:rPr>
          <w:color w:val="000000"/>
          <w:sz w:val="20"/>
          <w:szCs w:val="20"/>
        </w:rPr>
        <w:t>.</w:t>
      </w:r>
    </w:p>
    <w:p w14:paraId="11113D0F" w14:textId="77777777" w:rsidR="00FA6F83" w:rsidRDefault="001774B6">
      <w:pPr>
        <w:autoSpaceDE w:val="0"/>
        <w:autoSpaceDN w:val="0"/>
        <w:adjustRightInd w:val="0"/>
        <w:spacing w:after="120" w:line="240" w:lineRule="auto"/>
        <w:ind w:left="360" w:hanging="360"/>
        <w:rPr>
          <w:color w:val="000000"/>
          <w:sz w:val="20"/>
          <w:szCs w:val="20"/>
        </w:rPr>
      </w:pPr>
      <w:r>
        <w:rPr>
          <w:color w:val="000000"/>
          <w:sz w:val="20"/>
          <w:szCs w:val="20"/>
        </w:rPr>
        <w:t>4.</w:t>
      </w:r>
      <w:r>
        <w:rPr>
          <w:color w:val="000000"/>
          <w:sz w:val="20"/>
          <w:szCs w:val="20"/>
        </w:rPr>
        <w:tab/>
      </w:r>
      <w:r>
        <w:rPr>
          <w:sz w:val="20"/>
          <w:szCs w:val="20"/>
        </w:rPr>
        <w:t>Purchase the T2005</w:t>
      </w:r>
      <w:r>
        <w:rPr>
          <w:color w:val="000000"/>
          <w:sz w:val="20"/>
          <w:szCs w:val="20"/>
        </w:rPr>
        <w:t xml:space="preserve">. </w:t>
      </w:r>
      <w:r>
        <w:rPr>
          <w:sz w:val="20"/>
          <w:szCs w:val="20"/>
        </w:rPr>
        <w:t>The T2005 and the AZ100 appear to be equally accurate, but the T2005 is more precise than the AZ100</w:t>
      </w:r>
      <w:r>
        <w:rPr>
          <w:color w:val="000000"/>
          <w:sz w:val="20"/>
          <w:szCs w:val="20"/>
        </w:rPr>
        <w:t>.</w:t>
      </w:r>
    </w:p>
    <w:sectPr w:rsidR="00FA6F83">
      <w:headerReference w:type="default" r:id="rId339"/>
      <w:footerReference w:type="default" r:id="rId340"/>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13DC7" w14:textId="77777777" w:rsidR="005F1255" w:rsidRDefault="005F1255">
      <w:r>
        <w:separator/>
      </w:r>
    </w:p>
  </w:endnote>
  <w:endnote w:type="continuationSeparator" w:id="0">
    <w:p w14:paraId="11113DC8" w14:textId="77777777" w:rsidR="005F1255" w:rsidRDefault="005F1255">
      <w:r>
        <w:continuationSeparator/>
      </w:r>
    </w:p>
  </w:endnote>
  <w:endnote w:type="continuationNotice" w:id="1">
    <w:p w14:paraId="11113DC9" w14:textId="77777777" w:rsidR="005F1255" w:rsidRDefault="005F12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Chicago">
    <w:altName w:val="Arial"/>
    <w:charset w:val="4D"/>
    <w:family w:val="auto"/>
    <w:pitch w:val="variable"/>
    <w:sig w:usb0="00000003" w:usb1="00000000" w:usb2="00000000" w:usb3="00000000" w:csb0="00000001"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LTStd-Italic">
    <w:panose1 w:val="00000000000000000000"/>
    <w:charset w:val="00"/>
    <w:family w:val="roman"/>
    <w:notTrueType/>
    <w:pitch w:val="default"/>
    <w:sig w:usb0="00000003" w:usb1="00000000" w:usb2="00000000" w:usb3="00000000" w:csb0="00000001" w:csb1="00000000"/>
  </w:font>
  <w:font w:name="MathematicalPiLTStd-1">
    <w:panose1 w:val="00000000000000000000"/>
    <w:charset w:val="00"/>
    <w:family w:val="roman"/>
    <w:notTrueType/>
    <w:pitch w:val="default"/>
  </w:font>
  <w:font w:name="MathematicalPi-One-Ital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athematical Pi LT Std">
    <w:panose1 w:val="00000000000000000000"/>
    <w:charset w:val="00"/>
    <w:family w:val="modern"/>
    <w:notTrueType/>
    <w:pitch w:val="variable"/>
    <w:sig w:usb0="00000003" w:usb1="00000040" w:usb2="00000000" w:usb3="00000000" w:csb0="00000001" w:csb1="00000000"/>
  </w:font>
  <w:font w:name="TimesLTStd-BoldItalic">
    <w:panose1 w:val="00000000000000000000"/>
    <w:charset w:val="00"/>
    <w:family w:val="roman"/>
    <w:notTrueType/>
    <w:pitch w:val="default"/>
    <w:sig w:usb0="00000003" w:usb1="00000000" w:usb2="00000000" w:usb3="00000000" w:csb0="00000001" w:csb1="00000000"/>
  </w:font>
  <w:font w:name="AvenirLTStd-Black">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13DCC" w14:textId="77777777" w:rsidR="00FA6F83" w:rsidRDefault="001774B6">
    <w:pPr>
      <w:pStyle w:val="Footer"/>
      <w:jc w:val="right"/>
      <w:rPr>
        <w:b/>
        <w:bCs/>
        <w:color w:val="FFFFFF" w:themeColor="background1"/>
      </w:rPr>
    </w:pPr>
    <w:r>
      <w:rPr>
        <w:rFonts w:ascii="Calibri" w:hAnsi="Calibri"/>
        <w:b/>
        <w:bCs/>
        <w:noProof/>
        <w:color w:val="FFFFFF" w:themeColor="background1"/>
      </w:rPr>
      <w:drawing>
        <wp:anchor distT="0" distB="0" distL="114300" distR="114300" simplePos="0" relativeHeight="251659264" behindDoc="1" locked="0" layoutInCell="1" allowOverlap="1" wp14:anchorId="11113DCF" wp14:editId="11113DD0">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11113DD1" wp14:editId="11113DD2">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11113DD3" w14:textId="77777777" w:rsidR="00FA6F83" w:rsidRDefault="001774B6">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1113DD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11113DD3" w14:textId="77777777" w:rsidR="00FA6F83" w:rsidRDefault="001774B6">
                    <w:pPr>
                      <w:rPr>
                        <w:rFonts w:ascii="Calibri" w:hAnsi="Calibri"/>
                        <w:b/>
                        <w:bCs/>
                        <w:color w:val="FFFFFF" w:themeColor="background1"/>
                        <w:sz w:val="16"/>
                        <w:szCs w:val="16"/>
                      </w:rPr>
                    </w:pPr>
                    <w:r>
                      <w:rPr>
                        <w:rFonts w:ascii="Calibri" w:hAnsi="Calibri"/>
                        <w:b/>
                        <w:bCs/>
                        <w:color w:val="FFFFFF" w:themeColor="background1"/>
                        <w:sz w:val="16"/>
                        <w:szCs w:val="16"/>
                      </w:rPr>
                      <w:t>© 2025 Cengage Learning, Inc.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Pr>
            <w:b/>
            <w:bCs/>
            <w:color w:val="FFFFFF" w:themeColor="background1"/>
            <w:sz w:val="24"/>
            <w:szCs w:val="24"/>
          </w:rPr>
          <w:fldChar w:fldCharType="begin"/>
        </w:r>
        <w:r>
          <w:rPr>
            <w:b/>
            <w:bCs/>
            <w:color w:val="FFFFFF" w:themeColor="background1"/>
            <w:sz w:val="24"/>
            <w:szCs w:val="24"/>
          </w:rPr>
          <w:instrText xml:space="preserve"> PAGE   \* MERGEFORMAT </w:instrText>
        </w:r>
        <w:r>
          <w:rPr>
            <w:b/>
            <w:bCs/>
            <w:color w:val="FFFFFF" w:themeColor="background1"/>
            <w:sz w:val="24"/>
            <w:szCs w:val="24"/>
          </w:rPr>
          <w:fldChar w:fldCharType="separate"/>
        </w:r>
        <w:r w:rsidR="00D628A2">
          <w:rPr>
            <w:b/>
            <w:bCs/>
            <w:noProof/>
            <w:color w:val="FFFFFF" w:themeColor="background1"/>
            <w:sz w:val="24"/>
            <w:szCs w:val="24"/>
          </w:rPr>
          <w:t>26</w:t>
        </w:r>
        <w:r>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13DC4" w14:textId="77777777" w:rsidR="005F1255" w:rsidRDefault="005F1255">
      <w:r>
        <w:separator/>
      </w:r>
    </w:p>
  </w:footnote>
  <w:footnote w:type="continuationSeparator" w:id="0">
    <w:p w14:paraId="11113DC5" w14:textId="77777777" w:rsidR="005F1255" w:rsidRDefault="005F1255">
      <w:r>
        <w:continuationSeparator/>
      </w:r>
    </w:p>
  </w:footnote>
  <w:footnote w:type="continuationNotice" w:id="1">
    <w:p w14:paraId="11113DC6" w14:textId="77777777" w:rsidR="005F1255" w:rsidRDefault="005F12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13DCA" w14:textId="77777777" w:rsidR="00FA6F83" w:rsidRDefault="001774B6">
    <w:pPr>
      <w:pStyle w:val="Page-header-with-book-title"/>
      <w:spacing w:after="120"/>
      <w:ind w:left="-1440"/>
    </w:pPr>
    <w:r>
      <w:drawing>
        <wp:inline distT="0" distB="0" distL="0" distR="0" wp14:anchorId="11113DCD" wp14:editId="11113DCE">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11113DCB" w14:textId="01C08D1A" w:rsidR="00FA6F83" w:rsidRDefault="002B4625">
    <w:pPr>
      <w:pStyle w:val="Page-header-with-book-title"/>
      <w:ind w:left="2520" w:hanging="2520"/>
    </w:pPr>
    <w:fldSimple w:instr=" STYLEREF  Title  \* MERGEFORMAT ">
      <w:r w:rsidR="006D7409">
        <w:t>Solution and Answer Guide</w:t>
      </w:r>
    </w:fldSimple>
    <w:r w:rsidR="001774B6">
      <w:t xml:space="preserve">: </w:t>
    </w:r>
    <w:fldSimple w:instr=" STYLEREF  &quot;Book Title&quot;  \* MERGEFORMAT ">
      <w:r w:rsidR="006D7409">
        <w:t>Camm/Cochran/Fry/Ohlmann/Anderson/Sweeney/Williams, Essentials of Modern Business Statistics w/MS Excel 9th Edition, 9780357984505; Chapter 11: Inferences About Population Variances</w:t>
      </w:r>
      <w:r w:rsidR="006D7409">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255E9D"/>
    <w:multiLevelType w:val="hybridMultilevel"/>
    <w:tmpl w:val="09FEC6AE"/>
    <w:lvl w:ilvl="0" w:tplc="0F34C0E8">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4"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712873830">
    <w:abstractNumId w:val="2"/>
  </w:num>
  <w:num w:numId="2" w16cid:durableId="307899835">
    <w:abstractNumId w:val="4"/>
  </w:num>
  <w:num w:numId="3" w16cid:durableId="1499884537">
    <w:abstractNumId w:val="0"/>
  </w:num>
  <w:num w:numId="4" w16cid:durableId="902519968">
    <w:abstractNumId w:val="1"/>
  </w:num>
  <w:num w:numId="5" w16cid:durableId="174661276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6F83"/>
    <w:rsid w:val="001774B6"/>
    <w:rsid w:val="001F4B3A"/>
    <w:rsid w:val="002B4625"/>
    <w:rsid w:val="003C1837"/>
    <w:rsid w:val="005F1255"/>
    <w:rsid w:val="006841D2"/>
    <w:rsid w:val="006D7409"/>
    <w:rsid w:val="00D260F2"/>
    <w:rsid w:val="00D628A2"/>
    <w:rsid w:val="00FA6F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111390C"/>
  <w15:docId w15:val="{0F431DEB-039E-41F3-ADEF-0D859CCD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pPr>
      <w:ind w:left="720"/>
      <w:contextualSpacing/>
    </w:pPr>
  </w:style>
  <w:style w:type="character" w:customStyle="1" w:styleId="Heading2Char">
    <w:name w:val="Heading 2 Char"/>
    <w:basedOn w:val="DefaultParagraphFont"/>
    <w:link w:val="Heading2"/>
    <w:uiPriority w:val="9"/>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92F7C" w:themeColor="text1"/>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style>
  <w:style w:type="character" w:customStyle="1" w:styleId="eop">
    <w:name w:val="eop"/>
    <w:basedOn w:val="DefaultParagraphFont"/>
  </w:style>
  <w:style w:type="paragraph" w:styleId="TOCHeading">
    <w:name w:val="TOC Heading"/>
    <w:basedOn w:val="Heading1"/>
    <w:next w:val="Normal"/>
    <w:uiPriority w:val="39"/>
    <w:unhideWhenUsed/>
    <w:qFormat/>
    <w:pPr>
      <w:outlineLvl w:val="9"/>
    </w:pPr>
  </w:style>
  <w:style w:type="paragraph" w:styleId="TOC2">
    <w:name w:val="toc 2"/>
    <w:basedOn w:val="Normal"/>
    <w:next w:val="Normal"/>
    <w:autoRedefine/>
    <w:uiPriority w:val="39"/>
    <w:unhideWhenUsed/>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pPr>
      <w:spacing w:after="100"/>
      <w:ind w:left="440"/>
    </w:pPr>
    <w:rPr>
      <w:i/>
    </w:rPr>
  </w:style>
  <w:style w:type="paragraph" w:styleId="TOC1">
    <w:name w:val="toc 1"/>
    <w:basedOn w:val="Normal"/>
    <w:next w:val="Normal"/>
    <w:autoRedefine/>
    <w:uiPriority w:val="39"/>
    <w:unhideWhenUsed/>
    <w:pPr>
      <w:tabs>
        <w:tab w:val="right" w:leader="dot" w:pos="9350"/>
      </w:tabs>
      <w:spacing w:after="100"/>
    </w:pPr>
    <w:rPr>
      <w:b/>
    </w:rPr>
  </w:style>
  <w:style w:type="character" w:styleId="Hyperlink">
    <w:name w:val="Hyperlink"/>
    <w:basedOn w:val="DefaultParagraphFont"/>
    <w:uiPriority w:val="99"/>
    <w:unhideWhenUsed/>
    <w:rPr>
      <w:b/>
      <w:bCs/>
      <w:noProof/>
      <w:color w:val="3942B0"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style>
  <w:style w:type="paragraph" w:customStyle="1" w:styleId="BookTitle1">
    <w:name w:val="Book Title1"/>
    <w:basedOn w:val="Normal"/>
    <w:link w:val="BookTitleChar"/>
    <w:pPr>
      <w:spacing w:after="120"/>
    </w:pPr>
    <w:rPr>
      <w:rFonts w:asciiTheme="majorHAnsi" w:hAnsiTheme="majorHAnsi"/>
      <w:sz w:val="24"/>
      <w:szCs w:val="28"/>
    </w:rPr>
  </w:style>
  <w:style w:type="character" w:customStyle="1" w:styleId="Heading1noTOCChar">
    <w:name w:val="Heading_1_no_TOC Char"/>
    <w:basedOn w:val="DefaultParagraphFont"/>
    <w:link w:val="Heading1noTOC"/>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Pr>
      <w:rFonts w:asciiTheme="majorHAnsi" w:hAnsiTheme="majorHAnsi"/>
      <w:sz w:val="24"/>
      <w:szCs w:val="2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3942B0" w:themeColor="followedHyperlink"/>
      <w:u w:val="single"/>
    </w:rPr>
  </w:style>
  <w:style w:type="paragraph" w:customStyle="1" w:styleId="LOs">
    <w:name w:val="LOs"/>
    <w:basedOn w:val="Normal"/>
    <w:link w:val="LOsChar"/>
    <w:pPr>
      <w:tabs>
        <w:tab w:val="left" w:pos="900"/>
      </w:tabs>
      <w:ind w:left="900" w:hanging="900"/>
    </w:pPr>
  </w:style>
  <w:style w:type="character" w:customStyle="1" w:styleId="LOsChar">
    <w:name w:val="LOs Char"/>
    <w:basedOn w:val="DefaultParagraphFont"/>
    <w:link w:val="LOs"/>
    <w:rPr>
      <w:rFonts w:ascii="Open Sans" w:eastAsiaTheme="minorEastAsia" w:hAnsi="Open Sans" w:cs="Open Sans"/>
    </w:rPr>
  </w:style>
  <w:style w:type="paragraph" w:styleId="Revision">
    <w:name w:val="Revision"/>
    <w:hidden/>
    <w:uiPriority w:val="99"/>
    <w:semiHidden/>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pPr>
      <w:jc w:val="right"/>
    </w:pPr>
    <w:rPr>
      <w:noProof/>
      <w:sz w:val="16"/>
      <w:szCs w:val="16"/>
    </w:rPr>
  </w:style>
  <w:style w:type="paragraph" w:customStyle="1" w:styleId="Return-to-top">
    <w:name w:val="Return-to-top"/>
    <w:basedOn w:val="Normal"/>
    <w:link w:val="Return-to-topChar"/>
  </w:style>
  <w:style w:type="character" w:customStyle="1" w:styleId="Page-header-with-book-titleChar">
    <w:name w:val="Page-header-with-book-title Char"/>
    <w:basedOn w:val="DefaultParagraphFont"/>
    <w:link w:val="Page-header-with-book-title"/>
    <w:rPr>
      <w:rFonts w:ascii="Open Sans" w:eastAsia="Open Sans" w:hAnsi="Open Sans" w:cs="Open Sans"/>
      <w:noProof/>
      <w:sz w:val="16"/>
      <w:szCs w:val="16"/>
    </w:rPr>
  </w:style>
  <w:style w:type="character" w:customStyle="1" w:styleId="Return-to-topChar">
    <w:name w:val="Return-to-top Char"/>
    <w:basedOn w:val="DefaultParagraphFont"/>
    <w:link w:val="Return-to-top"/>
    <w:rPr>
      <w:rFonts w:ascii="Open Sans" w:eastAsia="Open Sans" w:hAnsi="Open Sans" w:cs="Open Sans"/>
    </w:rPr>
  </w:style>
  <w:style w:type="paragraph" w:customStyle="1" w:styleId="Answer-or-feedback">
    <w:name w:val="Answer-or-feedback"/>
    <w:basedOn w:val="Normal"/>
    <w:link w:val="Answer-or-feedbackChar"/>
    <w:pPr>
      <w:ind w:left="1080"/>
    </w:pPr>
    <w:rPr>
      <w:sz w:val="20"/>
    </w:rPr>
  </w:style>
  <w:style w:type="paragraph" w:customStyle="1" w:styleId="Question">
    <w:name w:val="Question"/>
    <w:basedOn w:val="ListParagraph"/>
    <w:link w:val="QuestionChar"/>
    <w:pPr>
      <w:numPr>
        <w:numId w:val="1"/>
      </w:numPr>
    </w:pPr>
    <w:rPr>
      <w:sz w:val="20"/>
    </w:rPr>
  </w:style>
  <w:style w:type="character" w:customStyle="1" w:styleId="Answer-or-feedbackChar">
    <w:name w:val="Answer-or-feedback Char"/>
    <w:basedOn w:val="DefaultParagraphFont"/>
    <w:link w:val="Answer-or-feedback"/>
    <w:rPr>
      <w:rFonts w:ascii="Open Sans" w:eastAsia="Open Sans" w:hAnsi="Open Sans" w:cs="Open Sans"/>
      <w:sz w:val="20"/>
    </w:rPr>
  </w:style>
  <w:style w:type="paragraph" w:customStyle="1" w:styleId="Activitynumberortitle">
    <w:name w:val="Activity number or title"/>
    <w:basedOn w:val="Heading2"/>
    <w:link w:val="ActivitynumberortitleChar"/>
    <w:rPr>
      <w:bCs w:val="0"/>
      <w:szCs w:val="24"/>
    </w:rPr>
  </w:style>
  <w:style w:type="character" w:customStyle="1" w:styleId="ListParagraphChar">
    <w:name w:val="List Paragraph Char"/>
    <w:link w:val="ListParagraph"/>
    <w:uiPriority w:val="34"/>
  </w:style>
  <w:style w:type="character" w:customStyle="1" w:styleId="QuestionChar">
    <w:name w:val="Question Char"/>
    <w:basedOn w:val="ListParagraphChar"/>
    <w:link w:val="Question"/>
    <w:rPr>
      <w:sz w:val="20"/>
    </w:rPr>
  </w:style>
  <w:style w:type="character" w:customStyle="1" w:styleId="ActivitynumberortitleChar">
    <w:name w:val="Activity number or title Char"/>
    <w:basedOn w:val="Heading2Char"/>
    <w:link w:val="Activitynumberortitle"/>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pPr>
      <w:spacing w:after="0"/>
      <w:ind w:left="720"/>
    </w:pPr>
    <w:rPr>
      <w:b/>
      <w:bCs/>
    </w:rPr>
  </w:style>
  <w:style w:type="character" w:customStyle="1" w:styleId="SolutionChar">
    <w:name w:val="Solution Char"/>
    <w:basedOn w:val="Answer-or-feedbackChar"/>
    <w:link w:val="Solution"/>
    <w:rPr>
      <w:rFonts w:ascii="Open Sans" w:eastAsia="Open Sans" w:hAnsi="Open Sans" w:cs="Open Sans"/>
      <w:b/>
      <w:bCs/>
      <w:sz w:val="20"/>
    </w:rPr>
  </w:style>
  <w:style w:type="paragraph" w:customStyle="1" w:styleId="Solutiontext">
    <w:name w:val="Solution text"/>
    <w:basedOn w:val="Solution"/>
    <w:link w:val="SolutiontextChar"/>
    <w:rPr>
      <w:b w:val="0"/>
      <w:bCs w:val="0"/>
    </w:rPr>
  </w:style>
  <w:style w:type="character" w:customStyle="1" w:styleId="SolutiontextChar">
    <w:name w:val="Solution text Char"/>
    <w:basedOn w:val="SolutionChar"/>
    <w:link w:val="Solutiontext"/>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pPr>
      <w:numPr>
        <w:ilvl w:val="1"/>
      </w:numPr>
    </w:pPr>
    <w:rPr>
      <w:color w:val="575FC7" w:themeColor="text1" w:themeTint="A5"/>
      <w:spacing w:val="10"/>
    </w:rPr>
  </w:style>
  <w:style w:type="character" w:customStyle="1" w:styleId="SubtitleChar">
    <w:name w:val="Subtitle Char"/>
    <w:basedOn w:val="DefaultParagraphFont"/>
    <w:link w:val="Subtitle"/>
    <w:uiPriority w:val="11"/>
    <w:rPr>
      <w:color w:val="575FC7" w:themeColor="text1" w:themeTint="A5"/>
      <w:spacing w:val="10"/>
    </w:rPr>
  </w:style>
  <w:style w:type="character" w:styleId="Strong">
    <w:name w:val="Strong"/>
    <w:basedOn w:val="DefaultParagraphFont"/>
    <w:uiPriority w:val="22"/>
    <w:qFormat/>
    <w:rPr>
      <w:b/>
      <w:bCs/>
      <w:color w:val="292F7C" w:themeColor="text1"/>
    </w:rPr>
  </w:style>
  <w:style w:type="character" w:styleId="Emphasis">
    <w:name w:val="Emphasis"/>
    <w:basedOn w:val="DefaultParagraphFont"/>
    <w:uiPriority w:val="20"/>
    <w:qFormat/>
    <w:rPr>
      <w:i/>
      <w:iCs/>
      <w:color w:val="auto"/>
    </w:rPr>
  </w:style>
  <w:style w:type="paragraph" w:styleId="NoSpacing">
    <w:name w:val="No Spacing"/>
    <w:uiPriority w:val="1"/>
    <w:qFormat/>
    <w:pPr>
      <w:spacing w:after="0" w:line="240" w:lineRule="auto"/>
    </w:pPr>
  </w:style>
  <w:style w:type="paragraph" w:styleId="Quote">
    <w:name w:val="Quote"/>
    <w:basedOn w:val="Normal"/>
    <w:next w:val="Normal"/>
    <w:link w:val="QuoteChar"/>
    <w:uiPriority w:val="29"/>
    <w:qFormat/>
    <w:pPr>
      <w:spacing w:before="160"/>
      <w:ind w:left="720" w:right="720"/>
    </w:pPr>
    <w:rPr>
      <w:i/>
      <w:iCs/>
      <w:color w:val="292F7C" w:themeColor="text1"/>
    </w:rPr>
  </w:style>
  <w:style w:type="character" w:customStyle="1" w:styleId="QuoteChar">
    <w:name w:val="Quote Char"/>
    <w:basedOn w:val="DefaultParagraphFont"/>
    <w:link w:val="Quote"/>
    <w:uiPriority w:val="29"/>
    <w:rPr>
      <w:i/>
      <w:iCs/>
      <w:color w:val="292F7C" w:themeColor="text1"/>
    </w:rPr>
  </w:style>
  <w:style w:type="paragraph" w:styleId="IntenseQuote">
    <w:name w:val="Intense Quote"/>
    <w:basedOn w:val="Normal"/>
    <w:next w:val="Normal"/>
    <w:link w:val="IntenseQuoteCh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Pr>
      <w:color w:val="292F7C" w:themeColor="text1"/>
      <w:shd w:val="clear" w:color="auto" w:fill="F2F2F2" w:themeFill="background1" w:themeFillShade="F2"/>
    </w:rPr>
  </w:style>
  <w:style w:type="character" w:styleId="SubtleEmphasis">
    <w:name w:val="Subtle Emphasis"/>
    <w:basedOn w:val="DefaultParagraphFont"/>
    <w:uiPriority w:val="19"/>
    <w:qFormat/>
    <w:rPr>
      <w:i/>
      <w:iCs/>
      <w:color w:val="3E47BC" w:themeColor="text1" w:themeTint="BF"/>
    </w:rPr>
  </w:style>
  <w:style w:type="character" w:styleId="IntenseEmphasis">
    <w:name w:val="Intense Emphasis"/>
    <w:basedOn w:val="DefaultParagraphFont"/>
    <w:uiPriority w:val="21"/>
    <w:qFormat/>
    <w:rPr>
      <w:b/>
      <w:bCs/>
      <w:i/>
      <w:iCs/>
      <w:caps/>
    </w:rPr>
  </w:style>
  <w:style w:type="character" w:styleId="SubtleReference">
    <w:name w:val="Subtle Reference"/>
    <w:basedOn w:val="DefaultParagraphFont"/>
    <w:uiPriority w:val="31"/>
    <w:qFormat/>
    <w:rPr>
      <w:smallCaps/>
      <w:color w:val="3E47BC" w:themeColor="text1" w:themeTint="BF"/>
      <w:u w:val="single" w:color="7C82D4" w:themeColor="text1" w:themeTint="8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val="0"/>
      <w:bCs w:val="0"/>
      <w:smallCaps/>
      <w:spacing w:val="5"/>
    </w:rPr>
  </w:style>
  <w:style w:type="paragraph" w:customStyle="1" w:styleId="WPNormal">
    <w:name w:val="WP_Normal"/>
    <w:basedOn w:val="Normal"/>
    <w:pPr>
      <w:widowControl w:val="0"/>
      <w:spacing w:after="0" w:line="240" w:lineRule="auto"/>
    </w:pPr>
    <w:rPr>
      <w:rFonts w:ascii="Chicago" w:eastAsia="Times New Roman" w:hAnsi="Chicago"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99" Type="http://schemas.openxmlformats.org/officeDocument/2006/relationships/oleObject" Target="embeddings/oleObject160.bin"/><Relationship Id="rId21" Type="http://schemas.openxmlformats.org/officeDocument/2006/relationships/image" Target="media/image6.wmf"/><Relationship Id="rId63" Type="http://schemas.openxmlformats.org/officeDocument/2006/relationships/oleObject" Target="embeddings/oleObject27.bin"/><Relationship Id="rId159" Type="http://schemas.openxmlformats.org/officeDocument/2006/relationships/oleObject" Target="embeddings/oleObject81.bin"/><Relationship Id="rId324" Type="http://schemas.openxmlformats.org/officeDocument/2006/relationships/oleObject" Target="embeddings/oleObject173.bin"/><Relationship Id="Rc208031d74e44a15" Type="http://schemas.microsoft.com/office/2019/09/relationships/intelligence" Target="intelligence.xml"/><Relationship Id="rId170" Type="http://schemas.openxmlformats.org/officeDocument/2006/relationships/image" Target="media/image74.wmf"/><Relationship Id="rId226" Type="http://schemas.openxmlformats.org/officeDocument/2006/relationships/image" Target="media/image100.wmf"/><Relationship Id="rId268" Type="http://schemas.openxmlformats.org/officeDocument/2006/relationships/oleObject" Target="embeddings/oleObject141.bin"/><Relationship Id="rId32" Type="http://schemas.openxmlformats.org/officeDocument/2006/relationships/oleObject" Target="embeddings/oleObject11.bin"/><Relationship Id="rId74" Type="http://schemas.openxmlformats.org/officeDocument/2006/relationships/image" Target="media/image31.wmf"/><Relationship Id="rId128" Type="http://schemas.openxmlformats.org/officeDocument/2006/relationships/image" Target="media/image54.wmf"/><Relationship Id="rId335" Type="http://schemas.openxmlformats.org/officeDocument/2006/relationships/image" Target="media/image147.wmf"/><Relationship Id="rId5" Type="http://schemas.openxmlformats.org/officeDocument/2006/relationships/numbering" Target="numbering.xml"/><Relationship Id="rId181" Type="http://schemas.openxmlformats.org/officeDocument/2006/relationships/image" Target="media/image79.wmf"/><Relationship Id="rId237" Type="http://schemas.openxmlformats.org/officeDocument/2006/relationships/oleObject" Target="embeddings/oleObject123.bin"/><Relationship Id="rId279" Type="http://schemas.openxmlformats.org/officeDocument/2006/relationships/oleObject" Target="embeddings/oleObject148.bin"/><Relationship Id="rId43" Type="http://schemas.openxmlformats.org/officeDocument/2006/relationships/oleObject" Target="embeddings/oleObject17.bin"/><Relationship Id="rId139" Type="http://schemas.openxmlformats.org/officeDocument/2006/relationships/image" Target="media/image59.wmf"/><Relationship Id="rId290" Type="http://schemas.openxmlformats.org/officeDocument/2006/relationships/image" Target="media/image126.wmf"/><Relationship Id="rId304" Type="http://schemas.openxmlformats.org/officeDocument/2006/relationships/image" Target="media/image132.wmf"/><Relationship Id="rId85" Type="http://schemas.openxmlformats.org/officeDocument/2006/relationships/oleObject" Target="embeddings/oleObject40.bin"/><Relationship Id="rId150" Type="http://schemas.openxmlformats.org/officeDocument/2006/relationships/oleObject" Target="embeddings/oleObject76.bin"/><Relationship Id="rId192" Type="http://schemas.openxmlformats.org/officeDocument/2006/relationships/oleObject" Target="embeddings/oleObject98.bin"/><Relationship Id="rId206" Type="http://schemas.openxmlformats.org/officeDocument/2006/relationships/oleObject" Target="embeddings/oleObject106.bin"/><Relationship Id="rId248" Type="http://schemas.openxmlformats.org/officeDocument/2006/relationships/oleObject" Target="embeddings/oleObject129.bin"/><Relationship Id="rId12" Type="http://schemas.openxmlformats.org/officeDocument/2006/relationships/oleObject" Target="embeddings/oleObject1.bin"/><Relationship Id="rId108" Type="http://schemas.openxmlformats.org/officeDocument/2006/relationships/oleObject" Target="embeddings/oleObject53.bin"/><Relationship Id="rId315" Type="http://schemas.openxmlformats.org/officeDocument/2006/relationships/image" Target="media/image137.wmf"/><Relationship Id="rId54" Type="http://schemas.openxmlformats.org/officeDocument/2006/relationships/image" Target="media/image22.wmf"/><Relationship Id="rId96" Type="http://schemas.openxmlformats.org/officeDocument/2006/relationships/oleObject" Target="embeddings/oleObject46.bin"/><Relationship Id="rId161" Type="http://schemas.openxmlformats.org/officeDocument/2006/relationships/oleObject" Target="embeddings/oleObject82.bin"/><Relationship Id="rId217" Type="http://schemas.openxmlformats.org/officeDocument/2006/relationships/image" Target="media/image96.wmf"/><Relationship Id="rId259" Type="http://schemas.openxmlformats.org/officeDocument/2006/relationships/oleObject" Target="embeddings/oleObject136.bin"/><Relationship Id="rId23" Type="http://schemas.openxmlformats.org/officeDocument/2006/relationships/image" Target="media/image7.wmf"/><Relationship Id="rId119" Type="http://schemas.openxmlformats.org/officeDocument/2006/relationships/image" Target="media/image50.wmf"/><Relationship Id="rId270" Type="http://schemas.openxmlformats.org/officeDocument/2006/relationships/image" Target="media/image118.wmf"/><Relationship Id="rId326" Type="http://schemas.openxmlformats.org/officeDocument/2006/relationships/oleObject" Target="embeddings/oleObject174.bin"/><Relationship Id="rId65" Type="http://schemas.openxmlformats.org/officeDocument/2006/relationships/oleObject" Target="embeddings/oleObject28.bin"/><Relationship Id="rId130" Type="http://schemas.openxmlformats.org/officeDocument/2006/relationships/image" Target="media/image55.wmf"/><Relationship Id="rId172" Type="http://schemas.openxmlformats.org/officeDocument/2006/relationships/image" Target="media/image75.wmf"/><Relationship Id="rId228" Type="http://schemas.openxmlformats.org/officeDocument/2006/relationships/oleObject" Target="embeddings/oleObject118.bin"/><Relationship Id="rId281" Type="http://schemas.openxmlformats.org/officeDocument/2006/relationships/oleObject" Target="embeddings/oleObject149.bin"/><Relationship Id="rId337" Type="http://schemas.openxmlformats.org/officeDocument/2006/relationships/image" Target="media/image148.wmf"/><Relationship Id="rId34" Type="http://schemas.openxmlformats.org/officeDocument/2006/relationships/image" Target="media/image12.wmf"/><Relationship Id="rId76" Type="http://schemas.openxmlformats.org/officeDocument/2006/relationships/image" Target="media/image32.wmf"/><Relationship Id="rId141" Type="http://schemas.openxmlformats.org/officeDocument/2006/relationships/image" Target="media/image60.wmf"/><Relationship Id="rId7" Type="http://schemas.openxmlformats.org/officeDocument/2006/relationships/settings" Target="settings.xml"/><Relationship Id="rId183" Type="http://schemas.openxmlformats.org/officeDocument/2006/relationships/image" Target="media/image80.wmf"/><Relationship Id="rId239" Type="http://schemas.openxmlformats.org/officeDocument/2006/relationships/image" Target="media/image105.wmf"/><Relationship Id="rId250" Type="http://schemas.openxmlformats.org/officeDocument/2006/relationships/oleObject" Target="embeddings/oleObject130.bin"/><Relationship Id="rId292" Type="http://schemas.openxmlformats.org/officeDocument/2006/relationships/oleObject" Target="embeddings/oleObject156.bin"/><Relationship Id="rId306" Type="http://schemas.openxmlformats.org/officeDocument/2006/relationships/image" Target="media/image133.wmf"/><Relationship Id="rId45" Type="http://schemas.openxmlformats.org/officeDocument/2006/relationships/oleObject" Target="embeddings/oleObject18.bin"/><Relationship Id="rId87" Type="http://schemas.openxmlformats.org/officeDocument/2006/relationships/oleObject" Target="embeddings/oleObject41.bin"/><Relationship Id="rId110" Type="http://schemas.openxmlformats.org/officeDocument/2006/relationships/oleObject" Target="embeddings/oleObject54.bin"/><Relationship Id="rId152" Type="http://schemas.openxmlformats.org/officeDocument/2006/relationships/image" Target="media/image65.wmf"/><Relationship Id="rId194" Type="http://schemas.openxmlformats.org/officeDocument/2006/relationships/oleObject" Target="embeddings/oleObject99.bin"/><Relationship Id="rId208" Type="http://schemas.openxmlformats.org/officeDocument/2006/relationships/oleObject" Target="embeddings/oleObject107.bin"/><Relationship Id="rId240" Type="http://schemas.openxmlformats.org/officeDocument/2006/relationships/oleObject" Target="embeddings/oleObject125.bin"/><Relationship Id="rId261" Type="http://schemas.openxmlformats.org/officeDocument/2006/relationships/oleObject" Target="embeddings/oleObject137.bin"/><Relationship Id="rId14" Type="http://schemas.openxmlformats.org/officeDocument/2006/relationships/oleObject" Target="embeddings/oleObject2.bin"/><Relationship Id="rId35" Type="http://schemas.openxmlformats.org/officeDocument/2006/relationships/oleObject" Target="embeddings/oleObject13.bin"/><Relationship Id="rId56" Type="http://schemas.openxmlformats.org/officeDocument/2006/relationships/image" Target="media/image23.wmf"/><Relationship Id="rId77" Type="http://schemas.openxmlformats.org/officeDocument/2006/relationships/oleObject" Target="embeddings/oleObject35.bin"/><Relationship Id="rId100" Type="http://schemas.openxmlformats.org/officeDocument/2006/relationships/image" Target="media/image42.wmf"/><Relationship Id="rId282" Type="http://schemas.openxmlformats.org/officeDocument/2006/relationships/oleObject" Target="embeddings/oleObject150.bin"/><Relationship Id="rId317" Type="http://schemas.openxmlformats.org/officeDocument/2006/relationships/image" Target="media/image138.wmf"/><Relationship Id="rId338" Type="http://schemas.openxmlformats.org/officeDocument/2006/relationships/oleObject" Target="embeddings/oleObject180.bin"/><Relationship Id="rId8" Type="http://schemas.openxmlformats.org/officeDocument/2006/relationships/webSettings" Target="webSettings.xml"/><Relationship Id="rId98" Type="http://schemas.openxmlformats.org/officeDocument/2006/relationships/oleObject" Target="embeddings/oleObject47.bin"/><Relationship Id="rId121" Type="http://schemas.openxmlformats.org/officeDocument/2006/relationships/image" Target="media/image51.wmf"/><Relationship Id="rId142" Type="http://schemas.openxmlformats.org/officeDocument/2006/relationships/oleObject" Target="embeddings/oleObject72.bin"/><Relationship Id="rId163" Type="http://schemas.openxmlformats.org/officeDocument/2006/relationships/oleObject" Target="embeddings/oleObject83.bin"/><Relationship Id="rId184" Type="http://schemas.openxmlformats.org/officeDocument/2006/relationships/oleObject" Target="embeddings/oleObject94.bin"/><Relationship Id="rId219" Type="http://schemas.openxmlformats.org/officeDocument/2006/relationships/image" Target="media/image97.wmf"/><Relationship Id="rId230" Type="http://schemas.openxmlformats.org/officeDocument/2006/relationships/oleObject" Target="embeddings/oleObject119.bin"/><Relationship Id="rId251" Type="http://schemas.openxmlformats.org/officeDocument/2006/relationships/oleObject" Target="embeddings/oleObject131.bin"/><Relationship Id="rId25" Type="http://schemas.openxmlformats.org/officeDocument/2006/relationships/image" Target="media/image8.wmf"/><Relationship Id="rId46" Type="http://schemas.openxmlformats.org/officeDocument/2006/relationships/image" Target="media/image18.wmf"/><Relationship Id="rId67" Type="http://schemas.openxmlformats.org/officeDocument/2006/relationships/image" Target="media/image28.wmf"/><Relationship Id="rId272" Type="http://schemas.openxmlformats.org/officeDocument/2006/relationships/oleObject" Target="embeddings/oleObject144.bin"/><Relationship Id="rId293" Type="http://schemas.openxmlformats.org/officeDocument/2006/relationships/image" Target="media/image127.wmf"/><Relationship Id="rId307" Type="http://schemas.openxmlformats.org/officeDocument/2006/relationships/oleObject" Target="embeddings/oleObject164.bin"/><Relationship Id="rId328" Type="http://schemas.openxmlformats.org/officeDocument/2006/relationships/oleObject" Target="embeddings/oleObject175.bin"/><Relationship Id="rId88" Type="http://schemas.openxmlformats.org/officeDocument/2006/relationships/image" Target="media/image37.wmf"/><Relationship Id="rId111" Type="http://schemas.openxmlformats.org/officeDocument/2006/relationships/image" Target="media/image47.wmf"/><Relationship Id="rId132" Type="http://schemas.openxmlformats.org/officeDocument/2006/relationships/image" Target="media/image56.wmf"/><Relationship Id="rId153" Type="http://schemas.openxmlformats.org/officeDocument/2006/relationships/oleObject" Target="embeddings/oleObject78.bin"/><Relationship Id="rId174" Type="http://schemas.openxmlformats.org/officeDocument/2006/relationships/image" Target="media/image76.wmf"/><Relationship Id="rId195" Type="http://schemas.openxmlformats.org/officeDocument/2006/relationships/image" Target="media/image86.wmf"/><Relationship Id="rId209" Type="http://schemas.openxmlformats.org/officeDocument/2006/relationships/image" Target="media/image92.wmf"/><Relationship Id="rId220" Type="http://schemas.openxmlformats.org/officeDocument/2006/relationships/oleObject" Target="embeddings/oleObject113.bin"/><Relationship Id="rId241" Type="http://schemas.openxmlformats.org/officeDocument/2006/relationships/image" Target="media/image106.wmf"/><Relationship Id="rId15" Type="http://schemas.openxmlformats.org/officeDocument/2006/relationships/image" Target="media/image3.wmf"/><Relationship Id="rId36" Type="http://schemas.openxmlformats.org/officeDocument/2006/relationships/image" Target="media/image13.wmf"/><Relationship Id="rId57" Type="http://schemas.openxmlformats.org/officeDocument/2006/relationships/oleObject" Target="embeddings/oleObject24.bin"/><Relationship Id="rId262" Type="http://schemas.openxmlformats.org/officeDocument/2006/relationships/image" Target="media/image115.wmf"/><Relationship Id="rId283" Type="http://schemas.openxmlformats.org/officeDocument/2006/relationships/image" Target="media/image123.wmf"/><Relationship Id="rId318" Type="http://schemas.openxmlformats.org/officeDocument/2006/relationships/oleObject" Target="embeddings/oleObject170.bin"/><Relationship Id="rId339" Type="http://schemas.openxmlformats.org/officeDocument/2006/relationships/header" Target="header1.xml"/><Relationship Id="rId78" Type="http://schemas.openxmlformats.org/officeDocument/2006/relationships/image" Target="media/image33.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oleObject" Target="embeddings/oleObject61.bin"/><Relationship Id="rId143" Type="http://schemas.openxmlformats.org/officeDocument/2006/relationships/image" Target="media/image61.wmf"/><Relationship Id="rId164" Type="http://schemas.openxmlformats.org/officeDocument/2006/relationships/image" Target="media/image71.wmf"/><Relationship Id="rId185" Type="http://schemas.openxmlformats.org/officeDocument/2006/relationships/image" Target="media/image81.wmf"/><Relationship Id="rId9" Type="http://schemas.openxmlformats.org/officeDocument/2006/relationships/footnotes" Target="footnotes.xml"/><Relationship Id="rId210" Type="http://schemas.openxmlformats.org/officeDocument/2006/relationships/oleObject" Target="embeddings/oleObject108.bin"/><Relationship Id="rId26" Type="http://schemas.openxmlformats.org/officeDocument/2006/relationships/oleObject" Target="embeddings/oleObject8.bin"/><Relationship Id="rId231" Type="http://schemas.openxmlformats.org/officeDocument/2006/relationships/image" Target="media/image102.wmf"/><Relationship Id="rId252" Type="http://schemas.openxmlformats.org/officeDocument/2006/relationships/image" Target="media/image111.wmf"/><Relationship Id="rId273" Type="http://schemas.openxmlformats.org/officeDocument/2006/relationships/image" Target="media/image119.wmf"/><Relationship Id="rId294" Type="http://schemas.openxmlformats.org/officeDocument/2006/relationships/oleObject" Target="embeddings/oleObject157.bin"/><Relationship Id="rId308" Type="http://schemas.openxmlformats.org/officeDocument/2006/relationships/image" Target="media/image134.wmf"/><Relationship Id="rId329" Type="http://schemas.openxmlformats.org/officeDocument/2006/relationships/image" Target="media/image144.wmf"/><Relationship Id="rId47" Type="http://schemas.openxmlformats.org/officeDocument/2006/relationships/oleObject" Target="embeddings/oleObject19.bin"/><Relationship Id="rId68" Type="http://schemas.openxmlformats.org/officeDocument/2006/relationships/oleObject" Target="embeddings/oleObject30.bin"/><Relationship Id="rId89" Type="http://schemas.openxmlformats.org/officeDocument/2006/relationships/oleObject" Target="embeddings/oleObject42.bin"/><Relationship Id="rId112" Type="http://schemas.openxmlformats.org/officeDocument/2006/relationships/oleObject" Target="embeddings/oleObject55.bin"/><Relationship Id="rId133" Type="http://schemas.openxmlformats.org/officeDocument/2006/relationships/oleObject" Target="embeddings/oleObject67.bin"/><Relationship Id="rId154" Type="http://schemas.openxmlformats.org/officeDocument/2006/relationships/image" Target="media/image66.wmf"/><Relationship Id="rId175" Type="http://schemas.openxmlformats.org/officeDocument/2006/relationships/oleObject" Target="embeddings/oleObject89.bin"/><Relationship Id="rId340" Type="http://schemas.openxmlformats.org/officeDocument/2006/relationships/footer" Target="footer1.xml"/><Relationship Id="rId196" Type="http://schemas.openxmlformats.org/officeDocument/2006/relationships/oleObject" Target="embeddings/oleObject100.bin"/><Relationship Id="rId200" Type="http://schemas.openxmlformats.org/officeDocument/2006/relationships/image" Target="media/image88.wmf"/><Relationship Id="rId16" Type="http://schemas.openxmlformats.org/officeDocument/2006/relationships/oleObject" Target="embeddings/oleObject3.bin"/><Relationship Id="rId221" Type="http://schemas.openxmlformats.org/officeDocument/2006/relationships/image" Target="media/image98.wmf"/><Relationship Id="rId242" Type="http://schemas.openxmlformats.org/officeDocument/2006/relationships/oleObject" Target="embeddings/oleObject126.bin"/><Relationship Id="rId263" Type="http://schemas.openxmlformats.org/officeDocument/2006/relationships/oleObject" Target="embeddings/oleObject138.bin"/><Relationship Id="rId284" Type="http://schemas.openxmlformats.org/officeDocument/2006/relationships/oleObject" Target="embeddings/oleObject151.bin"/><Relationship Id="rId319" Type="http://schemas.openxmlformats.org/officeDocument/2006/relationships/image" Target="media/image139.wmf"/><Relationship Id="rId37" Type="http://schemas.openxmlformats.org/officeDocument/2006/relationships/oleObject" Target="embeddings/oleObject14.bin"/><Relationship Id="rId58" Type="http://schemas.openxmlformats.org/officeDocument/2006/relationships/image" Target="media/image24.wmf"/><Relationship Id="rId79" Type="http://schemas.openxmlformats.org/officeDocument/2006/relationships/oleObject" Target="embeddings/oleObject36.bin"/><Relationship Id="rId102" Type="http://schemas.openxmlformats.org/officeDocument/2006/relationships/image" Target="media/image43.wmf"/><Relationship Id="rId123" Type="http://schemas.openxmlformats.org/officeDocument/2006/relationships/image" Target="media/image52.wmf"/><Relationship Id="rId144" Type="http://schemas.openxmlformats.org/officeDocument/2006/relationships/oleObject" Target="embeddings/oleObject73.bin"/><Relationship Id="rId330" Type="http://schemas.openxmlformats.org/officeDocument/2006/relationships/oleObject" Target="embeddings/oleObject176.bin"/><Relationship Id="rId90" Type="http://schemas.openxmlformats.org/officeDocument/2006/relationships/image" Target="media/image38.wmf"/><Relationship Id="rId165" Type="http://schemas.openxmlformats.org/officeDocument/2006/relationships/oleObject" Target="embeddings/oleObject84.bin"/><Relationship Id="rId186" Type="http://schemas.openxmlformats.org/officeDocument/2006/relationships/oleObject" Target="embeddings/oleObject95.bin"/><Relationship Id="rId211" Type="http://schemas.openxmlformats.org/officeDocument/2006/relationships/image" Target="media/image93.wmf"/><Relationship Id="rId232" Type="http://schemas.openxmlformats.org/officeDocument/2006/relationships/oleObject" Target="embeddings/oleObject120.bin"/><Relationship Id="rId253" Type="http://schemas.openxmlformats.org/officeDocument/2006/relationships/oleObject" Target="embeddings/oleObject132.bin"/><Relationship Id="rId274" Type="http://schemas.openxmlformats.org/officeDocument/2006/relationships/oleObject" Target="embeddings/oleObject145.bin"/><Relationship Id="rId295" Type="http://schemas.openxmlformats.org/officeDocument/2006/relationships/oleObject" Target="embeddings/oleObject158.bin"/><Relationship Id="rId309" Type="http://schemas.openxmlformats.org/officeDocument/2006/relationships/oleObject" Target="embeddings/oleObject165.bin"/><Relationship Id="rId27" Type="http://schemas.openxmlformats.org/officeDocument/2006/relationships/image" Target="media/image9.wmf"/><Relationship Id="rId48" Type="http://schemas.openxmlformats.org/officeDocument/2006/relationships/image" Target="media/image19.wmf"/><Relationship Id="rId69" Type="http://schemas.openxmlformats.org/officeDocument/2006/relationships/oleObject" Target="embeddings/oleObject31.bin"/><Relationship Id="rId113" Type="http://schemas.openxmlformats.org/officeDocument/2006/relationships/image" Target="media/image48.wmf"/><Relationship Id="rId134" Type="http://schemas.openxmlformats.org/officeDocument/2006/relationships/oleObject" Target="embeddings/oleObject68.bin"/><Relationship Id="rId320" Type="http://schemas.openxmlformats.org/officeDocument/2006/relationships/oleObject" Target="embeddings/oleObject171.bin"/><Relationship Id="rId80" Type="http://schemas.openxmlformats.org/officeDocument/2006/relationships/oleObject" Target="embeddings/oleObject37.bin"/><Relationship Id="rId155" Type="http://schemas.openxmlformats.org/officeDocument/2006/relationships/oleObject" Target="embeddings/oleObject79.bin"/><Relationship Id="rId176" Type="http://schemas.openxmlformats.org/officeDocument/2006/relationships/image" Target="media/image77.wmf"/><Relationship Id="rId197" Type="http://schemas.openxmlformats.org/officeDocument/2006/relationships/oleObject" Target="embeddings/oleObject101.bin"/><Relationship Id="rId341" Type="http://schemas.openxmlformats.org/officeDocument/2006/relationships/fontTable" Target="fontTable.xml"/><Relationship Id="rId201" Type="http://schemas.openxmlformats.org/officeDocument/2006/relationships/oleObject" Target="embeddings/oleObject103.bin"/><Relationship Id="rId222" Type="http://schemas.openxmlformats.org/officeDocument/2006/relationships/oleObject" Target="embeddings/oleObject114.bin"/><Relationship Id="rId243" Type="http://schemas.openxmlformats.org/officeDocument/2006/relationships/image" Target="media/image107.wmf"/><Relationship Id="rId264" Type="http://schemas.openxmlformats.org/officeDocument/2006/relationships/oleObject" Target="embeddings/oleObject139.bin"/><Relationship Id="rId285" Type="http://schemas.openxmlformats.org/officeDocument/2006/relationships/oleObject" Target="embeddings/oleObject152.bin"/><Relationship Id="rId17" Type="http://schemas.openxmlformats.org/officeDocument/2006/relationships/image" Target="media/image4.wmf"/><Relationship Id="rId38" Type="http://schemas.openxmlformats.org/officeDocument/2006/relationships/image" Target="media/image14.wmf"/><Relationship Id="rId59" Type="http://schemas.openxmlformats.org/officeDocument/2006/relationships/oleObject" Target="embeddings/oleObject25.bin"/><Relationship Id="rId103" Type="http://schemas.openxmlformats.org/officeDocument/2006/relationships/oleObject" Target="embeddings/oleObject50.bin"/><Relationship Id="rId124" Type="http://schemas.openxmlformats.org/officeDocument/2006/relationships/oleObject" Target="embeddings/oleObject62.bin"/><Relationship Id="rId310" Type="http://schemas.openxmlformats.org/officeDocument/2006/relationships/image" Target="media/image135.wmf"/><Relationship Id="rId70" Type="http://schemas.openxmlformats.org/officeDocument/2006/relationships/image" Target="media/image29.wmf"/><Relationship Id="rId91" Type="http://schemas.openxmlformats.org/officeDocument/2006/relationships/oleObject" Target="embeddings/oleObject43.bin"/><Relationship Id="rId145" Type="http://schemas.openxmlformats.org/officeDocument/2006/relationships/image" Target="media/image62.wmf"/><Relationship Id="rId166" Type="http://schemas.openxmlformats.org/officeDocument/2006/relationships/image" Target="media/image72.wmf"/><Relationship Id="rId187" Type="http://schemas.openxmlformats.org/officeDocument/2006/relationships/image" Target="media/image82.wmf"/><Relationship Id="rId331" Type="http://schemas.openxmlformats.org/officeDocument/2006/relationships/image" Target="media/image145.wmf"/><Relationship Id="rId1" Type="http://schemas.openxmlformats.org/officeDocument/2006/relationships/customXml" Target="../customXml/item1.xml"/><Relationship Id="rId212" Type="http://schemas.openxmlformats.org/officeDocument/2006/relationships/oleObject" Target="embeddings/oleObject109.bin"/><Relationship Id="rId233" Type="http://schemas.openxmlformats.org/officeDocument/2006/relationships/image" Target="media/image103.wmf"/><Relationship Id="rId254" Type="http://schemas.openxmlformats.org/officeDocument/2006/relationships/oleObject" Target="embeddings/oleObject133.bin"/><Relationship Id="rId28" Type="http://schemas.openxmlformats.org/officeDocument/2006/relationships/oleObject" Target="embeddings/oleObject9.bin"/><Relationship Id="rId49" Type="http://schemas.openxmlformats.org/officeDocument/2006/relationships/oleObject" Target="embeddings/oleObject20.bin"/><Relationship Id="rId114" Type="http://schemas.openxmlformats.org/officeDocument/2006/relationships/oleObject" Target="embeddings/oleObject56.bin"/><Relationship Id="rId275" Type="http://schemas.openxmlformats.org/officeDocument/2006/relationships/image" Target="media/image120.wmf"/><Relationship Id="rId296" Type="http://schemas.openxmlformats.org/officeDocument/2006/relationships/image" Target="media/image128.wmf"/><Relationship Id="rId300" Type="http://schemas.openxmlformats.org/officeDocument/2006/relationships/image" Target="media/image130.wmf"/><Relationship Id="rId60" Type="http://schemas.openxmlformats.org/officeDocument/2006/relationships/image" Target="media/image25.wmf"/><Relationship Id="rId81" Type="http://schemas.openxmlformats.org/officeDocument/2006/relationships/image" Target="media/image34.wmf"/><Relationship Id="rId135" Type="http://schemas.openxmlformats.org/officeDocument/2006/relationships/image" Target="media/image57.wmf"/><Relationship Id="rId156" Type="http://schemas.openxmlformats.org/officeDocument/2006/relationships/image" Target="media/image67.wmf"/><Relationship Id="rId177" Type="http://schemas.openxmlformats.org/officeDocument/2006/relationships/oleObject" Target="embeddings/oleObject90.bin"/><Relationship Id="rId198" Type="http://schemas.openxmlformats.org/officeDocument/2006/relationships/image" Target="media/image87.wmf"/><Relationship Id="rId321" Type="http://schemas.openxmlformats.org/officeDocument/2006/relationships/image" Target="media/image140.wmf"/><Relationship Id="rId342" Type="http://schemas.openxmlformats.org/officeDocument/2006/relationships/theme" Target="theme/theme1.xml"/><Relationship Id="rId202" Type="http://schemas.openxmlformats.org/officeDocument/2006/relationships/image" Target="media/image89.wmf"/><Relationship Id="rId223" Type="http://schemas.openxmlformats.org/officeDocument/2006/relationships/image" Target="media/image99.wmf"/><Relationship Id="rId244" Type="http://schemas.openxmlformats.org/officeDocument/2006/relationships/oleObject" Target="embeddings/oleObject127.bin"/><Relationship Id="rId18" Type="http://schemas.openxmlformats.org/officeDocument/2006/relationships/oleObject" Target="embeddings/oleObject4.bin"/><Relationship Id="rId39" Type="http://schemas.openxmlformats.org/officeDocument/2006/relationships/oleObject" Target="embeddings/oleObject15.bin"/><Relationship Id="rId265" Type="http://schemas.openxmlformats.org/officeDocument/2006/relationships/image" Target="media/image116.wmf"/><Relationship Id="rId286" Type="http://schemas.openxmlformats.org/officeDocument/2006/relationships/image" Target="media/image124.wmf"/><Relationship Id="rId50" Type="http://schemas.openxmlformats.org/officeDocument/2006/relationships/image" Target="media/image20.wmf"/><Relationship Id="rId104" Type="http://schemas.openxmlformats.org/officeDocument/2006/relationships/oleObject" Target="embeddings/oleObject51.bin"/><Relationship Id="rId125" Type="http://schemas.openxmlformats.org/officeDocument/2006/relationships/image" Target="media/image53.wmf"/><Relationship Id="rId146" Type="http://schemas.openxmlformats.org/officeDocument/2006/relationships/oleObject" Target="embeddings/oleObject74.bin"/><Relationship Id="rId167" Type="http://schemas.openxmlformats.org/officeDocument/2006/relationships/oleObject" Target="embeddings/oleObject85.bin"/><Relationship Id="rId188" Type="http://schemas.openxmlformats.org/officeDocument/2006/relationships/oleObject" Target="embeddings/oleObject96.bin"/><Relationship Id="rId311" Type="http://schemas.openxmlformats.org/officeDocument/2006/relationships/oleObject" Target="embeddings/oleObject166.bin"/><Relationship Id="rId332" Type="http://schemas.openxmlformats.org/officeDocument/2006/relationships/oleObject" Target="embeddings/oleObject177.bin"/><Relationship Id="rId71" Type="http://schemas.openxmlformats.org/officeDocument/2006/relationships/oleObject" Target="embeddings/oleObject32.bin"/><Relationship Id="rId92" Type="http://schemas.openxmlformats.org/officeDocument/2006/relationships/image" Target="media/image39.wmf"/><Relationship Id="rId213" Type="http://schemas.openxmlformats.org/officeDocument/2006/relationships/image" Target="media/image94.wmf"/><Relationship Id="rId234" Type="http://schemas.openxmlformats.org/officeDocument/2006/relationships/oleObject" Target="embeddings/oleObject121.bin"/><Relationship Id="rId2" Type="http://schemas.openxmlformats.org/officeDocument/2006/relationships/customXml" Target="../customXml/item2.xml"/><Relationship Id="rId29" Type="http://schemas.openxmlformats.org/officeDocument/2006/relationships/image" Target="media/image10.wmf"/><Relationship Id="rId255" Type="http://schemas.openxmlformats.org/officeDocument/2006/relationships/image" Target="media/image112.wmf"/><Relationship Id="rId276" Type="http://schemas.openxmlformats.org/officeDocument/2006/relationships/oleObject" Target="embeddings/oleObject146.bin"/><Relationship Id="rId297" Type="http://schemas.openxmlformats.org/officeDocument/2006/relationships/oleObject" Target="embeddings/oleObject159.bin"/><Relationship Id="rId40" Type="http://schemas.openxmlformats.org/officeDocument/2006/relationships/image" Target="media/image15.wmf"/><Relationship Id="rId115" Type="http://schemas.openxmlformats.org/officeDocument/2006/relationships/image" Target="media/image49.wmf"/><Relationship Id="rId136" Type="http://schemas.openxmlformats.org/officeDocument/2006/relationships/oleObject" Target="embeddings/oleObject69.bin"/><Relationship Id="rId157" Type="http://schemas.openxmlformats.org/officeDocument/2006/relationships/oleObject" Target="embeddings/oleObject80.bin"/><Relationship Id="rId178" Type="http://schemas.openxmlformats.org/officeDocument/2006/relationships/oleObject" Target="embeddings/oleObject91.bin"/><Relationship Id="rId301" Type="http://schemas.openxmlformats.org/officeDocument/2006/relationships/oleObject" Target="embeddings/oleObject161.bin"/><Relationship Id="rId322" Type="http://schemas.openxmlformats.org/officeDocument/2006/relationships/oleObject" Target="embeddings/oleObject172.bin"/><Relationship Id="rId61" Type="http://schemas.openxmlformats.org/officeDocument/2006/relationships/oleObject" Target="embeddings/oleObject26.bin"/><Relationship Id="rId82" Type="http://schemas.openxmlformats.org/officeDocument/2006/relationships/oleObject" Target="embeddings/oleObject38.bin"/><Relationship Id="rId199" Type="http://schemas.openxmlformats.org/officeDocument/2006/relationships/oleObject" Target="embeddings/oleObject102.bin"/><Relationship Id="rId203" Type="http://schemas.openxmlformats.org/officeDocument/2006/relationships/oleObject" Target="embeddings/oleObject104.bin"/><Relationship Id="rId19" Type="http://schemas.openxmlformats.org/officeDocument/2006/relationships/image" Target="media/image5.wmf"/><Relationship Id="rId224" Type="http://schemas.openxmlformats.org/officeDocument/2006/relationships/oleObject" Target="embeddings/oleObject115.bin"/><Relationship Id="rId245" Type="http://schemas.openxmlformats.org/officeDocument/2006/relationships/image" Target="media/image108.wmf"/><Relationship Id="rId266" Type="http://schemas.openxmlformats.org/officeDocument/2006/relationships/oleObject" Target="embeddings/oleObject140.bin"/><Relationship Id="rId287" Type="http://schemas.openxmlformats.org/officeDocument/2006/relationships/oleObject" Target="embeddings/oleObject153.bin"/><Relationship Id="rId30" Type="http://schemas.openxmlformats.org/officeDocument/2006/relationships/oleObject" Target="embeddings/oleObject10.bin"/><Relationship Id="rId105" Type="http://schemas.openxmlformats.org/officeDocument/2006/relationships/image" Target="media/image44.wmf"/><Relationship Id="rId126" Type="http://schemas.openxmlformats.org/officeDocument/2006/relationships/oleObject" Target="embeddings/oleObject63.bin"/><Relationship Id="rId147" Type="http://schemas.openxmlformats.org/officeDocument/2006/relationships/image" Target="media/image63.wmf"/><Relationship Id="rId168" Type="http://schemas.openxmlformats.org/officeDocument/2006/relationships/image" Target="media/image73.wmf"/><Relationship Id="rId312" Type="http://schemas.openxmlformats.org/officeDocument/2006/relationships/oleObject" Target="embeddings/oleObject167.bin"/><Relationship Id="rId333" Type="http://schemas.openxmlformats.org/officeDocument/2006/relationships/image" Target="media/image146.wmf"/><Relationship Id="rId51" Type="http://schemas.openxmlformats.org/officeDocument/2006/relationships/oleObject" Target="embeddings/oleObject21.bin"/><Relationship Id="rId72" Type="http://schemas.openxmlformats.org/officeDocument/2006/relationships/image" Target="media/image30.wmf"/><Relationship Id="rId93" Type="http://schemas.openxmlformats.org/officeDocument/2006/relationships/oleObject" Target="embeddings/oleObject44.bin"/><Relationship Id="rId189" Type="http://schemas.openxmlformats.org/officeDocument/2006/relationships/image" Target="media/image83.wmf"/><Relationship Id="rId3" Type="http://schemas.openxmlformats.org/officeDocument/2006/relationships/customXml" Target="../customXml/item3.xml"/><Relationship Id="rId214" Type="http://schemas.openxmlformats.org/officeDocument/2006/relationships/oleObject" Target="embeddings/oleObject110.bin"/><Relationship Id="rId235" Type="http://schemas.openxmlformats.org/officeDocument/2006/relationships/oleObject" Target="embeddings/oleObject122.bin"/><Relationship Id="rId256" Type="http://schemas.openxmlformats.org/officeDocument/2006/relationships/oleObject" Target="embeddings/oleObject134.bin"/><Relationship Id="rId277" Type="http://schemas.openxmlformats.org/officeDocument/2006/relationships/oleObject" Target="embeddings/oleObject147.bin"/><Relationship Id="rId298" Type="http://schemas.openxmlformats.org/officeDocument/2006/relationships/image" Target="media/image129.wmf"/><Relationship Id="rId116" Type="http://schemas.openxmlformats.org/officeDocument/2006/relationships/oleObject" Target="embeddings/oleObject57.bin"/><Relationship Id="rId137" Type="http://schemas.openxmlformats.org/officeDocument/2006/relationships/image" Target="media/image58.wmf"/><Relationship Id="rId158" Type="http://schemas.openxmlformats.org/officeDocument/2006/relationships/image" Target="media/image68.wmf"/><Relationship Id="rId302" Type="http://schemas.openxmlformats.org/officeDocument/2006/relationships/image" Target="media/image131.wmf"/><Relationship Id="rId323" Type="http://schemas.openxmlformats.org/officeDocument/2006/relationships/image" Target="media/image141.wmf"/><Relationship Id="rId20" Type="http://schemas.openxmlformats.org/officeDocument/2006/relationships/oleObject" Target="embeddings/oleObject5.bin"/><Relationship Id="rId41" Type="http://schemas.openxmlformats.org/officeDocument/2006/relationships/oleObject" Target="embeddings/oleObject16.bin"/><Relationship Id="rId62" Type="http://schemas.openxmlformats.org/officeDocument/2006/relationships/image" Target="media/image26.wmf"/><Relationship Id="rId83" Type="http://schemas.openxmlformats.org/officeDocument/2006/relationships/oleObject" Target="embeddings/oleObject39.bin"/><Relationship Id="rId179" Type="http://schemas.openxmlformats.org/officeDocument/2006/relationships/image" Target="media/image78.wmf"/><Relationship Id="rId190" Type="http://schemas.openxmlformats.org/officeDocument/2006/relationships/oleObject" Target="embeddings/oleObject97.bin"/><Relationship Id="rId204" Type="http://schemas.openxmlformats.org/officeDocument/2006/relationships/oleObject" Target="embeddings/oleObject105.bin"/><Relationship Id="rId225" Type="http://schemas.openxmlformats.org/officeDocument/2006/relationships/oleObject" Target="embeddings/oleObject116.bin"/><Relationship Id="rId246" Type="http://schemas.openxmlformats.org/officeDocument/2006/relationships/oleObject" Target="embeddings/oleObject128.bin"/><Relationship Id="rId267" Type="http://schemas.openxmlformats.org/officeDocument/2006/relationships/image" Target="media/image117.wmf"/><Relationship Id="rId288" Type="http://schemas.openxmlformats.org/officeDocument/2006/relationships/image" Target="media/image125.wmf"/><Relationship Id="rId106" Type="http://schemas.openxmlformats.org/officeDocument/2006/relationships/oleObject" Target="embeddings/oleObject52.bin"/><Relationship Id="rId127" Type="http://schemas.openxmlformats.org/officeDocument/2006/relationships/oleObject" Target="embeddings/oleObject64.bin"/><Relationship Id="rId313" Type="http://schemas.openxmlformats.org/officeDocument/2006/relationships/image" Target="media/image136.wmf"/><Relationship Id="rId10" Type="http://schemas.openxmlformats.org/officeDocument/2006/relationships/endnotes" Target="endnotes.xml"/><Relationship Id="rId31" Type="http://schemas.openxmlformats.org/officeDocument/2006/relationships/image" Target="media/image11.wmf"/><Relationship Id="rId52" Type="http://schemas.openxmlformats.org/officeDocument/2006/relationships/image" Target="media/image21.wmf"/><Relationship Id="rId73" Type="http://schemas.openxmlformats.org/officeDocument/2006/relationships/oleObject" Target="embeddings/oleObject33.bin"/><Relationship Id="rId94" Type="http://schemas.openxmlformats.org/officeDocument/2006/relationships/image" Target="media/image40.wmf"/><Relationship Id="rId148" Type="http://schemas.openxmlformats.org/officeDocument/2006/relationships/oleObject" Target="embeddings/oleObject75.bin"/><Relationship Id="rId169" Type="http://schemas.openxmlformats.org/officeDocument/2006/relationships/oleObject" Target="embeddings/oleObject86.bin"/><Relationship Id="rId334" Type="http://schemas.openxmlformats.org/officeDocument/2006/relationships/oleObject" Target="embeddings/oleObject178.bin"/><Relationship Id="rId4" Type="http://schemas.openxmlformats.org/officeDocument/2006/relationships/customXml" Target="../customXml/item4.xml"/><Relationship Id="rId180" Type="http://schemas.openxmlformats.org/officeDocument/2006/relationships/oleObject" Target="embeddings/oleObject92.bin"/><Relationship Id="rId215" Type="http://schemas.openxmlformats.org/officeDocument/2006/relationships/image" Target="media/image95.wmf"/><Relationship Id="rId236" Type="http://schemas.openxmlformats.org/officeDocument/2006/relationships/image" Target="media/image104.wmf"/><Relationship Id="rId257" Type="http://schemas.openxmlformats.org/officeDocument/2006/relationships/image" Target="media/image113.wmf"/><Relationship Id="rId278" Type="http://schemas.openxmlformats.org/officeDocument/2006/relationships/image" Target="media/image121.wmf"/><Relationship Id="rId303" Type="http://schemas.openxmlformats.org/officeDocument/2006/relationships/oleObject" Target="embeddings/oleObject162.bin"/><Relationship Id="rId42" Type="http://schemas.openxmlformats.org/officeDocument/2006/relationships/image" Target="media/image16.wmf"/><Relationship Id="rId84" Type="http://schemas.openxmlformats.org/officeDocument/2006/relationships/image" Target="media/image35.wmf"/><Relationship Id="rId138" Type="http://schemas.openxmlformats.org/officeDocument/2006/relationships/oleObject" Target="embeddings/oleObject70.bin"/><Relationship Id="rId191" Type="http://schemas.openxmlformats.org/officeDocument/2006/relationships/image" Target="media/image84.wmf"/><Relationship Id="rId205" Type="http://schemas.openxmlformats.org/officeDocument/2006/relationships/image" Target="media/image90.wmf"/><Relationship Id="rId247" Type="http://schemas.openxmlformats.org/officeDocument/2006/relationships/image" Target="media/image109.wmf"/><Relationship Id="rId107" Type="http://schemas.openxmlformats.org/officeDocument/2006/relationships/image" Target="media/image45.wmf"/><Relationship Id="rId289" Type="http://schemas.openxmlformats.org/officeDocument/2006/relationships/oleObject" Target="embeddings/oleObject154.bin"/><Relationship Id="rId11" Type="http://schemas.openxmlformats.org/officeDocument/2006/relationships/image" Target="media/image1.wmf"/><Relationship Id="rId53" Type="http://schemas.openxmlformats.org/officeDocument/2006/relationships/oleObject" Target="embeddings/oleObject22.bin"/><Relationship Id="rId149" Type="http://schemas.openxmlformats.org/officeDocument/2006/relationships/image" Target="media/image64.wmf"/><Relationship Id="rId314" Type="http://schemas.openxmlformats.org/officeDocument/2006/relationships/oleObject" Target="embeddings/oleObject168.bin"/><Relationship Id="rId95" Type="http://schemas.openxmlformats.org/officeDocument/2006/relationships/oleObject" Target="embeddings/oleObject45.bin"/><Relationship Id="rId160" Type="http://schemas.openxmlformats.org/officeDocument/2006/relationships/image" Target="media/image69.wmf"/><Relationship Id="rId216" Type="http://schemas.openxmlformats.org/officeDocument/2006/relationships/oleObject" Target="embeddings/oleObject111.bin"/><Relationship Id="rId258" Type="http://schemas.openxmlformats.org/officeDocument/2006/relationships/oleObject" Target="embeddings/oleObject135.bin"/><Relationship Id="rId22" Type="http://schemas.openxmlformats.org/officeDocument/2006/relationships/oleObject" Target="embeddings/oleObject6.bin"/><Relationship Id="rId64" Type="http://schemas.openxmlformats.org/officeDocument/2006/relationships/image" Target="media/image27.wmf"/><Relationship Id="rId118" Type="http://schemas.openxmlformats.org/officeDocument/2006/relationships/oleObject" Target="embeddings/oleObject59.bin"/><Relationship Id="rId325" Type="http://schemas.openxmlformats.org/officeDocument/2006/relationships/image" Target="media/image142.wmf"/><Relationship Id="rId171" Type="http://schemas.openxmlformats.org/officeDocument/2006/relationships/oleObject" Target="embeddings/oleObject87.bin"/><Relationship Id="rId227" Type="http://schemas.openxmlformats.org/officeDocument/2006/relationships/oleObject" Target="embeddings/oleObject117.bin"/><Relationship Id="rId269" Type="http://schemas.openxmlformats.org/officeDocument/2006/relationships/oleObject" Target="embeddings/oleObject142.bin"/><Relationship Id="rId33" Type="http://schemas.openxmlformats.org/officeDocument/2006/relationships/oleObject" Target="embeddings/oleObject12.bin"/><Relationship Id="rId129" Type="http://schemas.openxmlformats.org/officeDocument/2006/relationships/oleObject" Target="embeddings/oleObject65.bin"/><Relationship Id="rId280" Type="http://schemas.openxmlformats.org/officeDocument/2006/relationships/image" Target="media/image122.wmf"/><Relationship Id="rId336" Type="http://schemas.openxmlformats.org/officeDocument/2006/relationships/oleObject" Target="embeddings/oleObject179.bin"/><Relationship Id="rId75" Type="http://schemas.openxmlformats.org/officeDocument/2006/relationships/oleObject" Target="embeddings/oleObject34.bin"/><Relationship Id="rId140" Type="http://schemas.openxmlformats.org/officeDocument/2006/relationships/oleObject" Target="embeddings/oleObject71.bin"/><Relationship Id="rId182" Type="http://schemas.openxmlformats.org/officeDocument/2006/relationships/oleObject" Target="embeddings/oleObject93.bin"/><Relationship Id="rId6" Type="http://schemas.openxmlformats.org/officeDocument/2006/relationships/styles" Target="styles.xml"/><Relationship Id="rId238" Type="http://schemas.openxmlformats.org/officeDocument/2006/relationships/oleObject" Target="embeddings/oleObject124.bin"/><Relationship Id="rId291" Type="http://schemas.openxmlformats.org/officeDocument/2006/relationships/oleObject" Target="embeddings/oleObject155.bin"/><Relationship Id="rId305" Type="http://schemas.openxmlformats.org/officeDocument/2006/relationships/oleObject" Target="embeddings/oleObject163.bin"/><Relationship Id="rId44" Type="http://schemas.openxmlformats.org/officeDocument/2006/relationships/image" Target="media/image17.wmf"/><Relationship Id="rId86" Type="http://schemas.openxmlformats.org/officeDocument/2006/relationships/image" Target="media/image36.wmf"/><Relationship Id="rId151" Type="http://schemas.openxmlformats.org/officeDocument/2006/relationships/oleObject" Target="embeddings/oleObject77.bin"/><Relationship Id="rId193" Type="http://schemas.openxmlformats.org/officeDocument/2006/relationships/image" Target="media/image85.wmf"/><Relationship Id="rId207" Type="http://schemas.openxmlformats.org/officeDocument/2006/relationships/image" Target="media/image91.wmf"/><Relationship Id="rId249" Type="http://schemas.openxmlformats.org/officeDocument/2006/relationships/image" Target="media/image110.wmf"/><Relationship Id="rId13" Type="http://schemas.openxmlformats.org/officeDocument/2006/relationships/image" Target="media/image2.wmf"/><Relationship Id="rId109" Type="http://schemas.openxmlformats.org/officeDocument/2006/relationships/image" Target="media/image46.wmf"/><Relationship Id="rId260" Type="http://schemas.openxmlformats.org/officeDocument/2006/relationships/image" Target="media/image114.wmf"/><Relationship Id="rId316" Type="http://schemas.openxmlformats.org/officeDocument/2006/relationships/oleObject" Target="embeddings/oleObject169.bin"/><Relationship Id="rId55" Type="http://schemas.openxmlformats.org/officeDocument/2006/relationships/oleObject" Target="embeddings/oleObject23.bin"/><Relationship Id="rId97" Type="http://schemas.openxmlformats.org/officeDocument/2006/relationships/image" Target="media/image41.wmf"/><Relationship Id="rId120" Type="http://schemas.openxmlformats.org/officeDocument/2006/relationships/oleObject" Target="embeddings/oleObject60.bin"/><Relationship Id="rId162" Type="http://schemas.openxmlformats.org/officeDocument/2006/relationships/image" Target="media/image70.wmf"/><Relationship Id="rId218" Type="http://schemas.openxmlformats.org/officeDocument/2006/relationships/oleObject" Target="embeddings/oleObject112.bin"/><Relationship Id="rId271" Type="http://schemas.openxmlformats.org/officeDocument/2006/relationships/oleObject" Target="embeddings/oleObject143.bin"/><Relationship Id="rId24" Type="http://schemas.openxmlformats.org/officeDocument/2006/relationships/oleObject" Target="embeddings/oleObject7.bin"/><Relationship Id="rId66" Type="http://schemas.openxmlformats.org/officeDocument/2006/relationships/oleObject" Target="embeddings/oleObject29.bin"/><Relationship Id="rId131" Type="http://schemas.openxmlformats.org/officeDocument/2006/relationships/oleObject" Target="embeddings/oleObject66.bin"/><Relationship Id="rId327" Type="http://schemas.openxmlformats.org/officeDocument/2006/relationships/image" Target="media/image143.wmf"/><Relationship Id="rId173" Type="http://schemas.openxmlformats.org/officeDocument/2006/relationships/oleObject" Target="embeddings/oleObject88.bin"/><Relationship Id="rId229" Type="http://schemas.openxmlformats.org/officeDocument/2006/relationships/image" Target="media/image101.wmf"/></Relationships>
</file>

<file path=word/_rels/footer1.xml.rels><?xml version="1.0" encoding="UTF-8" standalone="yes"?>
<Relationships xmlns="http://schemas.openxmlformats.org/package/2006/relationships"><Relationship Id="rId1" Type="http://schemas.openxmlformats.org/officeDocument/2006/relationships/image" Target="media/image150.png"/></Relationships>
</file>

<file path=word/_rels/header1.xml.rels><?xml version="1.0" encoding="UTF-8" standalone="yes"?>
<Relationships xmlns="http://schemas.openxmlformats.org/package/2006/relationships"><Relationship Id="rId1" Type="http://schemas.openxmlformats.org/officeDocument/2006/relationships/image" Target="media/image149.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A3A633-F1DB-49C9-BF40-83AFF24E0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3</Pages>
  <Words>7407</Words>
  <Characters>42222</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352</cp:revision>
  <cp:lastPrinted>2023-08-24T04:41:00Z</cp:lastPrinted>
  <dcterms:created xsi:type="dcterms:W3CDTF">2023-07-28T11:37:00Z</dcterms:created>
  <dcterms:modified xsi:type="dcterms:W3CDTF">2024-02-14T10:02:00Z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3de93c084b8a4be51193d5783a71ec6d747b7b90fcae76d1a399dfb032ab5436</vt:lpwstr>
  </property>
</Properties>
</file>