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45"/>
        <w:gridCol w:w="8868"/>
        <w:gridCol w:w="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3347" w:hRule="atLeast"/>
        </w:trPr>
        <w:tc>
          <w:tcPr>
            <w:tcW w:w="9558" w:type="dxa"/>
            <w:gridSpan w:val="3"/>
          </w:tcPr>
          <w:p>
            <w:pPr>
              <w:pStyle w:val="5"/>
              <w:tabs>
                <w:tab w:val="left" w:pos="705"/>
              </w:tabs>
              <w:ind w:firstLine="240"/>
              <w:jc w:val="both"/>
              <w:rPr>
                <w:rFonts w:hint="default"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Regulatio</w:t>
            </w:r>
            <w:r>
              <w:rPr>
                <w:rFonts w:hint="default" w:ascii="Times New Roman" w:hAnsi="Times New Roman" w:cs="Times New Roman"/>
                <w:b/>
                <w:i/>
                <w:sz w:val="24"/>
                <w:szCs w:val="24"/>
                <w:lang w:val="en-US"/>
              </w:rPr>
              <w:t>n R-18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                 Subject code</w:t>
            </w:r>
            <w:r>
              <w:rPr>
                <w:rFonts w:hint="default" w:ascii="Times New Roman" w:hAnsi="Times New Roman" w:cs="Times New Roman"/>
                <w:b/>
                <w:i/>
                <w:sz w:val="24"/>
                <w:szCs w:val="24"/>
                <w:lang w:val="en-US"/>
              </w:rPr>
              <w:t>: B48PE3</w:t>
            </w:r>
          </w:p>
          <w:p>
            <w:pPr>
              <w:pStyle w:val="5"/>
              <w:tabs>
                <w:tab w:val="left" w:pos="705"/>
              </w:tabs>
              <w:ind w:firstLin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TKR COLLEGE OF ENGINEERING AND TECHNOLOGY</w:t>
            </w:r>
          </w:p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(Autonomous, Accredited by NAAC with ‘A’ Grade)</w:t>
            </w:r>
          </w:p>
          <w:p>
            <w:pPr>
              <w:pStyle w:val="5"/>
              <w:rPr>
                <w:rFonts w:hint="default"/>
                <w:i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-464185</wp:posOffset>
                  </wp:positionV>
                  <wp:extent cx="666750" cy="438150"/>
                  <wp:effectExtent l="0" t="0" r="0" b="0"/>
                  <wp:wrapThrough wrapText="bothSides">
                    <wp:wrapPolygon>
                      <wp:start x="0" y="0"/>
                      <wp:lineTo x="0" y="20661"/>
                      <wp:lineTo x="20983" y="20661"/>
                      <wp:lineTo x="20983" y="0"/>
                      <wp:lineTo x="0" y="0"/>
                    </wp:wrapPolygon>
                  </wp:wrapThrough>
                  <wp:docPr id="1" name="Picture 1" descr="C:\Users\india\Desktop\tkrcet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india\Desktop\tkrcet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b/>
                <w:sz w:val="27"/>
                <w:szCs w:val="27"/>
              </w:rPr>
              <w:t xml:space="preserve">B.Tech  </w:t>
            </w:r>
            <w:r>
              <w:rPr>
                <w:rFonts w:hint="default" w:ascii="Times New Roman" w:hAnsi="Times New Roman"/>
                <w:b/>
                <w:sz w:val="27"/>
                <w:szCs w:val="27"/>
                <w:lang w:val="en-US"/>
              </w:rPr>
              <w:t>IV-II</w:t>
            </w:r>
            <w:r>
              <w:rPr>
                <w:rFonts w:ascii="Times New Roman" w:hAnsi="Times New Roman"/>
                <w:b/>
                <w:sz w:val="27"/>
                <w:szCs w:val="27"/>
              </w:rPr>
              <w:t xml:space="preserve"> Semester Regular Examinations, June 202</w:t>
            </w:r>
            <w:r>
              <w:rPr>
                <w:rFonts w:hint="default" w:ascii="Times New Roman" w:hAnsi="Times New Roman"/>
                <w:b/>
                <w:sz w:val="27"/>
                <w:szCs w:val="27"/>
                <w:lang w:val="en-US"/>
              </w:rPr>
              <w:t>2</w:t>
            </w:r>
          </w:p>
          <w:p>
            <w:pPr>
              <w:tabs>
                <w:tab w:val="center" w:pos="4680"/>
                <w:tab w:val="left" w:pos="7830"/>
              </w:tabs>
              <w:spacing w:after="0" w:line="240" w:lineRule="auto"/>
              <w:outlineLvl w:val="0"/>
              <w:rPr>
                <w:rFonts w:ascii="Times New Roman" w:hAnsi="Times New Roman"/>
                <w:b/>
                <w:i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>
              <w:rPr>
                <w:rFonts w:ascii="Times New Roman" w:hAnsi="Times New Roman"/>
                <w:b/>
                <w:i/>
                <w:color w:val="FF0000"/>
                <w:sz w:val="32"/>
                <w:szCs w:val="32"/>
              </w:rPr>
              <w:tab/>
            </w:r>
          </w:p>
          <w:p>
            <w:pPr>
              <w:spacing w:after="0" w:line="240" w:lineRule="auto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32"/>
                <w:szCs w:val="32"/>
                <w:lang w:val="en-US"/>
              </w:rPr>
              <w:t>ECE</w:t>
            </w:r>
          </w:p>
          <w:p>
            <w:pPr>
              <w:spacing w:after="0" w:line="240" w:lineRule="auto"/>
              <w:jc w:val="center"/>
              <w:outlineLvl w:val="0"/>
              <w:rPr>
                <w:rFonts w:hint="default" w:ascii="Times New Roman" w:hAnsi="Times New Roman"/>
                <w:b/>
                <w:i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i w:val="0"/>
                <w:iCs/>
                <w:color w:val="FF0000"/>
                <w:sz w:val="24"/>
                <w:szCs w:val="24"/>
                <w:lang w:val="en-US"/>
              </w:rPr>
              <w:t>EMBEDDED SYSTEMS (set-1)</w:t>
            </w:r>
          </w:p>
          <w:p>
            <w:pPr>
              <w:pBdr>
                <w:bottom w:val="single" w:color="auto" w:sz="6" w:space="1"/>
              </w:pBdr>
              <w:spacing w:after="0" w:line="240" w:lineRule="auto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Maximum Marks: 70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Duration: 3 hours</w:t>
            </w:r>
          </w:p>
          <w:p>
            <w:pPr>
              <w:pStyle w:val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1.This question paper contains two parts A and B.</w:t>
            </w:r>
          </w:p>
          <w:p>
            <w:pPr>
              <w:pStyle w:val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 Part A is compulsory which carries 20 marks. Answer all questions in Part A.</w:t>
            </w:r>
          </w:p>
          <w:p>
            <w:pPr>
              <w:pStyle w:val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 Part B consists of 5 Units. Answer any one full question from each unit which carries 10M.</w:t>
            </w:r>
          </w:p>
          <w:p>
            <w:pPr>
              <w:pStyle w:val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 Each question carries 10 marks and may have a, b, c, d as sub questions.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All the following questions carry equal marks                                             (10x2M=20 Marks)</w:t>
            </w:r>
            <w:r>
              <w:rPr>
                <w:rFonts w:ascii="Times New Roman" w:hAnsi="Times New Roman"/>
                <w:b/>
                <w:position w:val="-4"/>
                <w:sz w:val="24"/>
                <w:szCs w:val="24"/>
              </w:rPr>
              <w:t xml:space="preserve">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8886" w:type="dxa"/>
            <w:gridSpan w:val="2"/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Distinguish between General purpose computing systems and embedded systems?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8886" w:type="dxa"/>
            <w:gridSpan w:val="2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Classify the embedded systems?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888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Describe the components used as the core of an embedded system?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888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Differentiate microprocessor &amp; microcontroller?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888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Discuss about RS232C interface?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8886" w:type="dxa"/>
            <w:gridSpan w:val="2"/>
          </w:tcPr>
          <w:p>
            <w:pPr>
              <w:pStyle w:val="11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Discuss the bottlenecks in embedded industry.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888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Discuss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about kernel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space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space.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888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What is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process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life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cycle?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8886" w:type="dxa"/>
            <w:gridSpan w:val="2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What is starvation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8886" w:type="dxa"/>
            <w:gridSpan w:val="2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978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Define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task synchronization?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57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All the following questions.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(10MX 5=50Marks)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What is the operational quality attribute? Explain the important operational quality attributes to be considered in any embedded system design?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What is an embedded system? Distinguish between General purpose computing systems and embedded systems?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Explain about ASIC, ASSP &amp; COTS in detail?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What is embedded firmware? What are the different approaches available for embedded firmware development?</w:t>
            </w:r>
          </w:p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Explain about Cloud Computing and Internet of Things.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Explain the sequence of operation for communicating with an I2C bus device with neat diagram.</w:t>
            </w:r>
          </w:p>
          <w:p>
            <w:pPr>
              <w:pStyle w:val="9"/>
              <w:spacing w:after="0" w:line="240" w:lineRule="auto"/>
              <w:ind w:left="0" w:leftChars="0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17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0"/>
              </w:tabs>
              <w:spacing w:line="360" w:lineRule="auto"/>
              <w:ind w:left="0" w:leftChars="0" w:right="63" w:righ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Explain different types of non-preemptive scheduling algorithms. State merits and demerits of each.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18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0"/>
              </w:tabs>
              <w:spacing w:line="360" w:lineRule="auto"/>
              <w:ind w:left="0" w:leftChars="0" w:right="63" w:righ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Define Operating System and what are the important functions of OS?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19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939"/>
                <w:tab w:val="left" w:pos="993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What is semaphore? Explain the different types of semaphores. Where it is used?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bookmarkStart w:id="0" w:name="_GoBack" w:colFirst="0" w:colLast="1"/>
            <w:r>
              <w:t>20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939"/>
                <w:tab w:val="left" w:pos="993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Explain producer – consumer problem in the inter process communication context.</w:t>
            </w:r>
          </w:p>
        </w:tc>
      </w:tr>
      <w:bookmarkEnd w:id="0"/>
    </w:tbl>
    <w:p/>
    <w:p>
      <w:pPr>
        <w:rPr>
          <w:rFonts w:ascii="Times New Roman" w:hAnsi="Times New Roman" w:cs="Times New Roman"/>
        </w:rPr>
      </w:pPr>
      <w:r>
        <w:t>Note:  1</w:t>
      </w:r>
      <w:r>
        <w:rPr>
          <w:rFonts w:ascii="Times New Roman" w:hAnsi="Times New Roman" w:cs="Times New Roman"/>
        </w:rPr>
        <w:t xml:space="preserve">.Set the question paper as per Syllabus mentioned </w:t>
      </w:r>
    </w:p>
    <w:p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2. Descriptive each question carries 10 marks and may have a,b,c,d or i,ii,iii,iv as sub questions.</w:t>
      </w:r>
    </w:p>
    <w:p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pStyle w:val="10"/>
        <w:numPr>
          <w:ilvl w:val="0"/>
          <w:numId w:val="1"/>
        </w:numPr>
        <w:ind w:left="495" w:leftChars="0" w:firstLine="0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indicate the weightage of marks </w:t>
      </w:r>
    </w:p>
    <w:p>
      <w:pPr>
        <w:pStyle w:val="10"/>
        <w:numPr>
          <w:numId w:val="0"/>
        </w:numPr>
        <w:jc w:val="both"/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94245954"/>
      <w:docPartObj>
        <w:docPartGallery w:val="autotext"/>
      </w:docPartObj>
    </w:sdtPr>
    <w:sdtContent>
      <w:sdt>
        <w:sdtPr>
          <w:id w:val="565050523"/>
          <w:docPartObj>
            <w:docPartGallery w:val="autotext"/>
          </w:docPartObj>
        </w:sdtPr>
        <w:sdtContent>
          <w:p>
            <w:pPr>
              <w:pStyle w:val="4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24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243" w:type="dxa"/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243" w:type="dxa"/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4821E"/>
    <w:multiLevelType w:val="singleLevel"/>
    <w:tmpl w:val="A264821E"/>
    <w:lvl w:ilvl="0" w:tentative="0">
      <w:start w:val="3"/>
      <w:numFmt w:val="decimal"/>
      <w:suff w:val="space"/>
      <w:lvlText w:val="%1."/>
      <w:lvlJc w:val="left"/>
      <w:pPr>
        <w:ind w:left="49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97B"/>
    <w:rsid w:val="0003247E"/>
    <w:rsid w:val="000A3008"/>
    <w:rsid w:val="000B2884"/>
    <w:rsid w:val="000E4177"/>
    <w:rsid w:val="000E6263"/>
    <w:rsid w:val="0010155A"/>
    <w:rsid w:val="00143A8F"/>
    <w:rsid w:val="0015172B"/>
    <w:rsid w:val="0015263C"/>
    <w:rsid w:val="001F5D63"/>
    <w:rsid w:val="001F78CE"/>
    <w:rsid w:val="00241B9E"/>
    <w:rsid w:val="002B7C42"/>
    <w:rsid w:val="002E0395"/>
    <w:rsid w:val="00312C85"/>
    <w:rsid w:val="003448C6"/>
    <w:rsid w:val="003568E4"/>
    <w:rsid w:val="00391DEE"/>
    <w:rsid w:val="003A00BB"/>
    <w:rsid w:val="003C7CF0"/>
    <w:rsid w:val="00415765"/>
    <w:rsid w:val="00435099"/>
    <w:rsid w:val="004664C2"/>
    <w:rsid w:val="00540B72"/>
    <w:rsid w:val="00540DD6"/>
    <w:rsid w:val="005421D6"/>
    <w:rsid w:val="00546BCE"/>
    <w:rsid w:val="00571BF1"/>
    <w:rsid w:val="0059417A"/>
    <w:rsid w:val="005D2FB8"/>
    <w:rsid w:val="005D3FF2"/>
    <w:rsid w:val="005F3CE0"/>
    <w:rsid w:val="006947E9"/>
    <w:rsid w:val="006A5EC2"/>
    <w:rsid w:val="006C3CE8"/>
    <w:rsid w:val="007500F6"/>
    <w:rsid w:val="00757128"/>
    <w:rsid w:val="00776C0D"/>
    <w:rsid w:val="007F7840"/>
    <w:rsid w:val="0084045A"/>
    <w:rsid w:val="008F39B1"/>
    <w:rsid w:val="008F6174"/>
    <w:rsid w:val="0094687E"/>
    <w:rsid w:val="00967CC2"/>
    <w:rsid w:val="00972771"/>
    <w:rsid w:val="00981C91"/>
    <w:rsid w:val="00991CE6"/>
    <w:rsid w:val="009C3467"/>
    <w:rsid w:val="00AA462A"/>
    <w:rsid w:val="00AF195C"/>
    <w:rsid w:val="00B05CD4"/>
    <w:rsid w:val="00B17443"/>
    <w:rsid w:val="00B94C1D"/>
    <w:rsid w:val="00BC4932"/>
    <w:rsid w:val="00C16003"/>
    <w:rsid w:val="00C34DE6"/>
    <w:rsid w:val="00C43308"/>
    <w:rsid w:val="00C53F7E"/>
    <w:rsid w:val="00C7624B"/>
    <w:rsid w:val="00C80456"/>
    <w:rsid w:val="00CC0E0C"/>
    <w:rsid w:val="00D034A0"/>
    <w:rsid w:val="00D2226E"/>
    <w:rsid w:val="00D438B7"/>
    <w:rsid w:val="00D44D58"/>
    <w:rsid w:val="00D85A2C"/>
    <w:rsid w:val="00DD0432"/>
    <w:rsid w:val="00DE12FA"/>
    <w:rsid w:val="00DE6840"/>
    <w:rsid w:val="00E0685C"/>
    <w:rsid w:val="00E4310B"/>
    <w:rsid w:val="00E54B68"/>
    <w:rsid w:val="00E6229F"/>
    <w:rsid w:val="00E80C48"/>
    <w:rsid w:val="00E90F29"/>
    <w:rsid w:val="00E96EEE"/>
    <w:rsid w:val="00EF3176"/>
    <w:rsid w:val="00EF692A"/>
    <w:rsid w:val="00F0142E"/>
    <w:rsid w:val="00F04D51"/>
    <w:rsid w:val="00F41133"/>
    <w:rsid w:val="00F97C99"/>
    <w:rsid w:val="00FA513B"/>
    <w:rsid w:val="00FB45CF"/>
    <w:rsid w:val="00FF1864"/>
    <w:rsid w:val="00FF1D63"/>
    <w:rsid w:val="00FF6FEF"/>
    <w:rsid w:val="01884DF2"/>
    <w:rsid w:val="066F2208"/>
    <w:rsid w:val="0EAE1D53"/>
    <w:rsid w:val="12DB3A27"/>
    <w:rsid w:val="191B219D"/>
    <w:rsid w:val="20A26471"/>
    <w:rsid w:val="22B36636"/>
    <w:rsid w:val="2ECF0EE3"/>
    <w:rsid w:val="32A851F8"/>
    <w:rsid w:val="32B5552F"/>
    <w:rsid w:val="34A83AD7"/>
    <w:rsid w:val="354A3FE2"/>
    <w:rsid w:val="386A3AD7"/>
    <w:rsid w:val="3B484E09"/>
    <w:rsid w:val="3B9C332C"/>
    <w:rsid w:val="48124E61"/>
    <w:rsid w:val="4BB14690"/>
    <w:rsid w:val="552837D8"/>
    <w:rsid w:val="63CA2065"/>
    <w:rsid w:val="65D11CE1"/>
    <w:rsid w:val="6D417909"/>
    <w:rsid w:val="6D8C14BB"/>
    <w:rsid w:val="7D6B0F97"/>
    <w:rsid w:val="7FB9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1">
    <w:name w:val="Default"/>
    <w:qFormat/>
    <w:uiPriority w:val="0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  <w:jc w:val="lef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239</Words>
  <Characters>1365</Characters>
  <Lines>11</Lines>
  <Paragraphs>3</Paragraphs>
  <TotalTime>0</TotalTime>
  <ScaleCrop>false</ScaleCrop>
  <LinksUpToDate>false</LinksUpToDate>
  <CharactersWithSpaces>1601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2018-08-01T05:44:00Z</dcterms:created>
  <dc:creator>Exambranch04</dc:creator>
  <cp:lastModifiedBy>LENOVO</cp:lastModifiedBy>
  <cp:lastPrinted>2018-09-27T05:52:00Z</cp:lastPrinted>
  <dcterms:modified xsi:type="dcterms:W3CDTF">2022-05-17T05:28:09Z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96263A8922AA4FA1AAF3F6D98C926B8B</vt:lpwstr>
  </property>
</Properties>
</file>