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Unless stated otherwise all works are: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Copyright © 2013+ </w:t>
      </w:r>
      <w:hyperlink r:id="rId6">
        <w:r w:rsidDel="00000000" w:rsidR="00000000" w:rsidRPr="00000000">
          <w:rPr>
            <w:color w:val="0000ee"/>
            <w:u w:val="single"/>
            <w:rtl w:val="0"/>
          </w:rPr>
          <w:t xml:space="preserve">Bevry Pty Ltd</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and licensed under:</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MIT License</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 License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type="textWrapping"/>
        <w:br w:type="textWrapping"/>
        <w:t xml:space="preserve">The above copyright notice and this permission notice shall be included in all copies or substantial portions of the Software.</w:t>
        <w:br w:type="textWrapping"/>
        <w:br w:type="textWrapping"/>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evry.me" TargetMode="External"/><Relationship Id="rId7" Type="http://schemas.openxmlformats.org/officeDocument/2006/relationships/hyperlink" Target="http://spdx.org/licenses/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