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"caseSensitive": false,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"collapseBooleanAttributes": true,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"collapseInlineTagWhitespace": false,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"collapseWhitespace": true,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"conservativeCollapse": false,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"continueOnParseError": true,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"customAttrCollapse": ".*",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"decodeEntities": true,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"html5": true,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"ignoreCustomFragments": [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"&lt;#[\\s\\S]*?#&gt;",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"&lt;%[\\s\\S]*?%&gt;",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"&lt;\\?[\\s\\S]*?\\?&gt;"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"includeAutoGeneratedTags": false,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"keepClosingSlash": false,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"maxLineLength": 0,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"minifyCSS": true,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"minifyJS": true,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"preserveLineBreaks": false,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"preventAttributesEscaping": false,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"processConditionalComments": true,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"processScripts": [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"text/html"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"removeAttributeQuotes": true,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"removeComments": true,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"removeEmptyAttributes": true,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"removeEmptyElements": true,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"removeOptionalTags": true,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"removeRedundantAttributes": true,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"removeScriptTypeAttributes": true,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"removeStyleLinkTypeAttributes": true,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"removeTagWhitespace": true,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"sortAttributes": true,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"sortClassName": true,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"trimCustomFragments": true,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"useShortDoctype": true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