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 (MIT)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2014-2020 Benjamin Tan &lt;https://ofcr.se/&gt;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