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Barnesandnoble.com, llc, Donavon West, and Domenic Denicol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