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https://znotes.org/caie/igcse/geography-0460/skills/overview-of-paper-2/</w:t>
        </w:r>
      </w:hyperlink>
      <w:r w:rsidDel="00000000" w:rsidR="00000000" w:rsidRPr="00000000">
        <w:rPr>
          <w:rtl w:val="0"/>
        </w:rPr>
        <w:t xml:space="preserve">  &gt;&gt;you need to register first and then go to Subjects and choose CAIE. Lastly choose IGCSE and choose any subjects.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https://igcsegeography.wordpress.com/revision-materials/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https://thohepou.files.wordpress.com/2019/07/igcse-geography-class-notes.pdf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https://geography-revision.co.uk/cie-igcse/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ography-revision.co.uk/cie-igc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znotes.org/caie/igcse/geography-0460/skills/overview-of-paper-2/" TargetMode="External"/><Relationship Id="rId7" Type="http://schemas.openxmlformats.org/officeDocument/2006/relationships/hyperlink" Target="https://igcsegeography.wordpress.com/revision-materials/" TargetMode="External"/><Relationship Id="rId8" Type="http://schemas.openxmlformats.org/officeDocument/2006/relationships/hyperlink" Target="https://thohepou.files.wordpress.com/2019/07/igcse-geography-class-not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