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93" w:rsidRPr="00A72832" w:rsidRDefault="000D6693" w:rsidP="008A2AF8">
      <w:pPr>
        <w:jc w:val="center"/>
        <w:rPr>
          <w:sz w:val="28"/>
          <w:highlight w:val="white"/>
        </w:rPr>
      </w:pPr>
      <w:r w:rsidRPr="00A72832">
        <w:rPr>
          <w:sz w:val="28"/>
          <w:highlight w:val="white"/>
        </w:rPr>
        <w:t xml:space="preserve">Министерство науки и высшего образования Российской Федерации ФГАОУ ВО «Северо-Восточный федеральный университет им. М.К. Аммосова» </w:t>
      </w:r>
      <w:r w:rsidRPr="00A72832">
        <w:rPr>
          <w:color w:val="000000"/>
          <w:sz w:val="28"/>
        </w:rPr>
        <w:t>Колледж Инфраструктурных Технологий</w:t>
      </w:r>
    </w:p>
    <w:p w:rsidR="000D6693" w:rsidRPr="00A72832" w:rsidRDefault="000D6693" w:rsidP="00A72832">
      <w:pPr>
        <w:ind w:firstLine="0"/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0D6693" w:rsidRPr="00A72832" w:rsidRDefault="000D6693" w:rsidP="005C41CD">
      <w:pPr>
        <w:ind w:firstLine="0"/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5C41CD" w:rsidRPr="00A72832" w:rsidRDefault="005C41CD" w:rsidP="005C41CD">
      <w:pPr>
        <w:jc w:val="center"/>
        <w:rPr>
          <w:b/>
          <w:sz w:val="28"/>
        </w:rPr>
      </w:pPr>
      <w:r w:rsidRPr="00A72832">
        <w:rPr>
          <w:b/>
          <w:sz w:val="28"/>
        </w:rPr>
        <w:t>Отчет</w:t>
      </w:r>
    </w:p>
    <w:p w:rsidR="000D6693" w:rsidRPr="00A72832" w:rsidRDefault="00A72832" w:rsidP="005C41CD">
      <w:pPr>
        <w:jc w:val="center"/>
        <w:rPr>
          <w:b/>
          <w:sz w:val="28"/>
        </w:rPr>
      </w:pPr>
      <w:r w:rsidRPr="00A72832">
        <w:rPr>
          <w:b/>
          <w:sz w:val="28"/>
        </w:rPr>
        <w:t>Лабораторная работа</w:t>
      </w:r>
      <w:r w:rsidR="008A2AF8" w:rsidRPr="00A72832">
        <w:rPr>
          <w:b/>
          <w:sz w:val="28"/>
        </w:rPr>
        <w:t xml:space="preserve"> №</w:t>
      </w:r>
      <w:r w:rsidR="00F12E9B">
        <w:rPr>
          <w:b/>
          <w:sz w:val="28"/>
        </w:rPr>
        <w:t>5</w:t>
      </w:r>
    </w:p>
    <w:p w:rsidR="00292242" w:rsidRPr="00F12E9B" w:rsidRDefault="00F12E9B" w:rsidP="00F12E9B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  <w:r w:rsidRPr="00F12E9B">
        <w:rPr>
          <w:sz w:val="28"/>
          <w:szCs w:val="28"/>
        </w:rPr>
        <w:t xml:space="preserve"> Изучение принципов и функций систем менеджмента качества (СМК)</w:t>
      </w:r>
    </w:p>
    <w:p w:rsidR="00292242" w:rsidRPr="00A72832" w:rsidRDefault="00292242" w:rsidP="005C41CD">
      <w:pPr>
        <w:rPr>
          <w:sz w:val="28"/>
        </w:rPr>
      </w:pPr>
    </w:p>
    <w:p w:rsidR="00292242" w:rsidRPr="00A72832" w:rsidRDefault="00292242" w:rsidP="005C41CD">
      <w:pPr>
        <w:rPr>
          <w:sz w:val="28"/>
        </w:rPr>
      </w:pPr>
    </w:p>
    <w:p w:rsidR="000D6693" w:rsidRPr="00A72832" w:rsidRDefault="000D6693" w:rsidP="005C41CD">
      <w:pPr>
        <w:rPr>
          <w:sz w:val="28"/>
        </w:rPr>
      </w:pPr>
    </w:p>
    <w:p w:rsidR="005C41CD" w:rsidRPr="00A72832" w:rsidRDefault="005C41CD" w:rsidP="00A72832">
      <w:pPr>
        <w:ind w:firstLine="0"/>
        <w:rPr>
          <w:sz w:val="28"/>
        </w:rPr>
      </w:pPr>
    </w:p>
    <w:p w:rsidR="005C41CD" w:rsidRPr="00A72832" w:rsidRDefault="005C41CD" w:rsidP="005C41CD">
      <w:pPr>
        <w:rPr>
          <w:sz w:val="28"/>
        </w:rPr>
      </w:pPr>
    </w:p>
    <w:p w:rsidR="000D6693" w:rsidRPr="00A72832" w:rsidRDefault="000D6693" w:rsidP="005C41CD">
      <w:pPr>
        <w:rPr>
          <w:color w:val="000000" w:themeColor="text1"/>
          <w:sz w:val="28"/>
        </w:rPr>
      </w:pPr>
    </w:p>
    <w:p w:rsidR="000D6693" w:rsidRPr="00A72832" w:rsidRDefault="00292242" w:rsidP="005C41CD">
      <w:pPr>
        <w:jc w:val="right"/>
        <w:rPr>
          <w:color w:val="000000" w:themeColor="text1"/>
          <w:sz w:val="28"/>
        </w:rPr>
      </w:pPr>
      <w:r w:rsidRPr="00A72832">
        <w:rPr>
          <w:color w:val="000000" w:themeColor="text1"/>
          <w:sz w:val="28"/>
        </w:rPr>
        <w:t>Выполнил</w:t>
      </w:r>
      <w:r w:rsidR="00A72832" w:rsidRPr="00A72832">
        <w:rPr>
          <w:color w:val="000000" w:themeColor="text1"/>
          <w:sz w:val="28"/>
        </w:rPr>
        <w:t>а</w:t>
      </w:r>
      <w:r w:rsidRPr="00A72832">
        <w:rPr>
          <w:color w:val="000000" w:themeColor="text1"/>
          <w:sz w:val="28"/>
        </w:rPr>
        <w:t>: студент</w:t>
      </w:r>
      <w:r w:rsidR="00A72832" w:rsidRPr="00A72832">
        <w:rPr>
          <w:color w:val="000000" w:themeColor="text1"/>
          <w:sz w:val="28"/>
        </w:rPr>
        <w:t xml:space="preserve"> группы ИСИП-22-5</w:t>
      </w:r>
    </w:p>
    <w:p w:rsidR="00A52401" w:rsidRPr="00A72832" w:rsidRDefault="00A72832" w:rsidP="005C41CD">
      <w:pPr>
        <w:jc w:val="right"/>
        <w:rPr>
          <w:color w:val="000000" w:themeColor="text1"/>
          <w:sz w:val="28"/>
        </w:rPr>
      </w:pPr>
      <w:r w:rsidRPr="00A72832">
        <w:rPr>
          <w:color w:val="000000" w:themeColor="text1"/>
          <w:sz w:val="28"/>
        </w:rPr>
        <w:t xml:space="preserve">Афанасьева </w:t>
      </w:r>
      <w:proofErr w:type="spellStart"/>
      <w:r w:rsidRPr="00A72832">
        <w:rPr>
          <w:color w:val="000000" w:themeColor="text1"/>
          <w:sz w:val="28"/>
        </w:rPr>
        <w:t>Саина</w:t>
      </w:r>
      <w:proofErr w:type="spellEnd"/>
    </w:p>
    <w:p w:rsidR="000D6693" w:rsidRPr="00A72832" w:rsidRDefault="007F082D" w:rsidP="005C41CD">
      <w:pPr>
        <w:jc w:val="right"/>
        <w:rPr>
          <w:rFonts w:eastAsia="-webkit-standard"/>
          <w:color w:val="000000" w:themeColor="text1"/>
          <w:sz w:val="28"/>
        </w:rPr>
      </w:pPr>
      <w:r w:rsidRPr="00A72832">
        <w:rPr>
          <w:color w:val="000000" w:themeColor="text1"/>
          <w:sz w:val="28"/>
        </w:rPr>
        <w:t>Проверил(-а)</w:t>
      </w:r>
      <w:r w:rsidR="000D6693" w:rsidRPr="00A72832">
        <w:rPr>
          <w:color w:val="000000" w:themeColor="text1"/>
          <w:sz w:val="28"/>
        </w:rPr>
        <w:t>:</w:t>
      </w:r>
      <w:r w:rsidRPr="00A72832">
        <w:rPr>
          <w:color w:val="000000" w:themeColor="text1"/>
          <w:sz w:val="28"/>
        </w:rPr>
        <w:t xml:space="preserve"> </w:t>
      </w:r>
      <w:proofErr w:type="spellStart"/>
      <w:r w:rsidR="00A72832" w:rsidRPr="00A72832">
        <w:rPr>
          <w:color w:val="000000" w:themeColor="text1"/>
          <w:sz w:val="28"/>
        </w:rPr>
        <w:t>Унарова</w:t>
      </w:r>
      <w:proofErr w:type="spellEnd"/>
      <w:r w:rsidR="00A72832" w:rsidRPr="00A72832">
        <w:rPr>
          <w:color w:val="000000" w:themeColor="text1"/>
          <w:sz w:val="28"/>
        </w:rPr>
        <w:t xml:space="preserve"> А.Е.</w:t>
      </w:r>
    </w:p>
    <w:p w:rsidR="000D6693" w:rsidRPr="00A72832" w:rsidRDefault="000D6693" w:rsidP="005C41CD">
      <w:pPr>
        <w:ind w:firstLine="0"/>
        <w:rPr>
          <w:sz w:val="28"/>
        </w:rPr>
      </w:pPr>
    </w:p>
    <w:p w:rsidR="005C41CD" w:rsidRPr="00A72832" w:rsidRDefault="005C41CD" w:rsidP="005C41CD">
      <w:pPr>
        <w:ind w:firstLine="0"/>
        <w:rPr>
          <w:sz w:val="28"/>
        </w:rPr>
      </w:pPr>
    </w:p>
    <w:p w:rsidR="005C41CD" w:rsidRDefault="005C41CD" w:rsidP="005C41CD">
      <w:pPr>
        <w:ind w:firstLine="0"/>
        <w:rPr>
          <w:color w:val="000000"/>
          <w:sz w:val="28"/>
        </w:rPr>
      </w:pPr>
    </w:p>
    <w:p w:rsidR="00A72832" w:rsidRPr="00A72832" w:rsidRDefault="00A72832" w:rsidP="005C41CD">
      <w:pPr>
        <w:ind w:firstLine="0"/>
        <w:rPr>
          <w:color w:val="000000"/>
          <w:sz w:val="28"/>
        </w:rPr>
      </w:pPr>
    </w:p>
    <w:p w:rsidR="005C41CD" w:rsidRPr="00A72832" w:rsidRDefault="005C41CD" w:rsidP="005C41CD">
      <w:pPr>
        <w:ind w:firstLine="0"/>
        <w:rPr>
          <w:color w:val="000000"/>
          <w:sz w:val="28"/>
        </w:rPr>
      </w:pPr>
    </w:p>
    <w:p w:rsidR="00C3068E" w:rsidRPr="00A72832" w:rsidRDefault="000D6693" w:rsidP="005C41CD">
      <w:pPr>
        <w:jc w:val="center"/>
        <w:rPr>
          <w:color w:val="000000"/>
          <w:sz w:val="28"/>
        </w:rPr>
      </w:pPr>
      <w:r w:rsidRPr="00A72832">
        <w:rPr>
          <w:color w:val="000000"/>
          <w:sz w:val="28"/>
        </w:rPr>
        <w:t>Якутск 2023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b/>
          <w:color w:val="000000"/>
          <w:sz w:val="28"/>
          <w:szCs w:val="28"/>
        </w:rPr>
        <w:lastRenderedPageBreak/>
        <w:t>Цель работы:</w:t>
      </w:r>
      <w:r w:rsidRPr="00F12E9B">
        <w:rPr>
          <w:color w:val="000000"/>
          <w:sz w:val="28"/>
          <w:szCs w:val="28"/>
        </w:rPr>
        <w:t xml:space="preserve"> изучить процессный подход в</w:t>
      </w:r>
      <w:r>
        <w:rPr>
          <w:color w:val="000000"/>
          <w:sz w:val="28"/>
          <w:szCs w:val="28"/>
        </w:rPr>
        <w:t xml:space="preserve"> управлении качеством, основные </w:t>
      </w:r>
      <w:r w:rsidRPr="00F12E9B">
        <w:rPr>
          <w:color w:val="000000"/>
          <w:sz w:val="28"/>
          <w:szCs w:val="28"/>
        </w:rPr>
        <w:t>принципы и функции систем менеджмента качества. Закрепить знания по</w:t>
      </w:r>
      <w:r>
        <w:rPr>
          <w:color w:val="000000"/>
          <w:sz w:val="28"/>
          <w:szCs w:val="28"/>
        </w:rPr>
        <w:t xml:space="preserve"> </w:t>
      </w:r>
      <w:r w:rsidRPr="00F12E9B">
        <w:rPr>
          <w:color w:val="000000"/>
          <w:sz w:val="28"/>
          <w:szCs w:val="28"/>
        </w:rPr>
        <w:t>системе менеджмента качества. Способствовать формированию соответствующих</w:t>
      </w:r>
      <w:r>
        <w:rPr>
          <w:color w:val="000000"/>
          <w:sz w:val="28"/>
          <w:szCs w:val="28"/>
        </w:rPr>
        <w:t xml:space="preserve"> </w:t>
      </w:r>
      <w:r w:rsidRPr="00F12E9B">
        <w:rPr>
          <w:color w:val="000000"/>
          <w:sz w:val="28"/>
          <w:szCs w:val="28"/>
        </w:rPr>
        <w:t>общих компетенций ОК-01, ОК–02, ОК-04, ОК-05, ОК-09.</w:t>
      </w:r>
    </w:p>
    <w:p w:rsidR="00F12E9B" w:rsidRPr="00F12E9B" w:rsidRDefault="00F12E9B" w:rsidP="00F12E9B">
      <w:pPr>
        <w:rPr>
          <w:b/>
          <w:color w:val="000000"/>
          <w:sz w:val="28"/>
          <w:szCs w:val="28"/>
        </w:rPr>
      </w:pPr>
      <w:r w:rsidRPr="00F12E9B">
        <w:rPr>
          <w:b/>
          <w:color w:val="000000"/>
          <w:sz w:val="28"/>
          <w:szCs w:val="28"/>
        </w:rPr>
        <w:t>Средства для выполнения работы: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 аппаратные: ПК;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 СЭДО СВФУ (</w:t>
      </w:r>
      <w:proofErr w:type="spellStart"/>
      <w:r w:rsidRPr="00F12E9B">
        <w:rPr>
          <w:color w:val="000000"/>
          <w:sz w:val="28"/>
          <w:szCs w:val="28"/>
        </w:rPr>
        <w:t>Мoodle</w:t>
      </w:r>
      <w:proofErr w:type="spellEnd"/>
      <w:r w:rsidRPr="00F12E9B">
        <w:rPr>
          <w:color w:val="000000"/>
          <w:sz w:val="28"/>
          <w:szCs w:val="28"/>
        </w:rPr>
        <w:t>) - Портал электронного обучения СВФУ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09.02.07 «Информационные системы и программирование»,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Квалификация: Специалист по информационным системам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ОП.09. Стандартизация, сертификация и техническое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документоведение</w:t>
      </w:r>
    </w:p>
    <w:p w:rsidR="00F12E9B" w:rsidRPr="00F12E9B" w:rsidRDefault="00F12E9B" w:rsidP="00F12E9B">
      <w:pPr>
        <w:rPr>
          <w:b/>
          <w:color w:val="000000"/>
          <w:sz w:val="28"/>
          <w:szCs w:val="28"/>
        </w:rPr>
      </w:pPr>
      <w:r w:rsidRPr="00F12E9B">
        <w:rPr>
          <w:b/>
          <w:color w:val="000000"/>
          <w:sz w:val="28"/>
          <w:szCs w:val="28"/>
        </w:rPr>
        <w:t>I. Подготовка к выполнению лабораторной работы: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1. Повторить теоретический материал по теме.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2. Основываясь на теоретическом материале, выполните практические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задания на компьютере либо в тетрадях.</w:t>
      </w:r>
    </w:p>
    <w:p w:rsidR="00F12E9B" w:rsidRP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3. Сохраните результаты (файлы) выпол</w:t>
      </w:r>
      <w:r>
        <w:rPr>
          <w:color w:val="000000"/>
          <w:sz w:val="28"/>
          <w:szCs w:val="28"/>
        </w:rPr>
        <w:t xml:space="preserve">ненных работ в электронном виде </w:t>
      </w:r>
      <w:r w:rsidRPr="00F12E9B">
        <w:rPr>
          <w:color w:val="000000"/>
          <w:sz w:val="28"/>
          <w:szCs w:val="28"/>
        </w:rPr>
        <w:t>в своей именной папке на рабочем столе (в папке своей группы) и</w:t>
      </w:r>
      <w:r>
        <w:rPr>
          <w:color w:val="000000"/>
          <w:sz w:val="28"/>
          <w:szCs w:val="28"/>
        </w:rPr>
        <w:t xml:space="preserve"> </w:t>
      </w:r>
      <w:r w:rsidRPr="00F12E9B">
        <w:rPr>
          <w:color w:val="000000"/>
          <w:sz w:val="28"/>
          <w:szCs w:val="28"/>
        </w:rPr>
        <w:t>представьте преподавателю для защиты.</w:t>
      </w:r>
    </w:p>
    <w:p w:rsidR="00F12E9B" w:rsidRDefault="00F12E9B" w:rsidP="00F12E9B">
      <w:pPr>
        <w:rPr>
          <w:color w:val="000000"/>
          <w:sz w:val="28"/>
          <w:szCs w:val="28"/>
        </w:rPr>
      </w:pPr>
      <w:r w:rsidRPr="00F12E9B">
        <w:rPr>
          <w:color w:val="000000"/>
          <w:sz w:val="28"/>
          <w:szCs w:val="28"/>
        </w:rPr>
        <w:t>4. После проверки ЛР студент должен ис</w:t>
      </w:r>
      <w:r>
        <w:rPr>
          <w:color w:val="000000"/>
          <w:sz w:val="28"/>
          <w:szCs w:val="28"/>
        </w:rPr>
        <w:t xml:space="preserve">править все недочеты и ошибки и </w:t>
      </w:r>
      <w:r w:rsidRPr="00F12E9B">
        <w:rPr>
          <w:color w:val="000000"/>
          <w:sz w:val="28"/>
          <w:szCs w:val="28"/>
        </w:rPr>
        <w:t>вернуть работу на повторную проверку.</w:t>
      </w:r>
      <w:r w:rsidRPr="00F12E9B">
        <w:rPr>
          <w:color w:val="000000"/>
          <w:sz w:val="28"/>
          <w:szCs w:val="28"/>
        </w:rPr>
        <w:cr/>
      </w:r>
    </w:p>
    <w:p w:rsidR="008A2AF8" w:rsidRDefault="00F12E9B" w:rsidP="00A6507D">
      <w:pPr>
        <w:spacing w:line="240" w:lineRule="auto"/>
        <w:rPr>
          <w:b/>
          <w:sz w:val="28"/>
        </w:rPr>
      </w:pPr>
      <w:r w:rsidRPr="00F12E9B">
        <w:rPr>
          <w:b/>
          <w:sz w:val="28"/>
        </w:rPr>
        <w:t>Задание 1 Изучить теоретический материал. Ответить на контрольные вопросы. Работу оформить в виде следующей таблицы. Обоснуйте свои ответы. Таблица. Основн</w:t>
      </w:r>
      <w:r>
        <w:rPr>
          <w:b/>
          <w:sz w:val="28"/>
        </w:rPr>
        <w:t>ые аспекты менеджмента качества.</w:t>
      </w:r>
    </w:p>
    <w:p w:rsidR="00A6507D" w:rsidRDefault="00A6507D" w:rsidP="00A6507D">
      <w:pPr>
        <w:spacing w:line="240" w:lineRule="auto"/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t>1. Что такое СМК?</w:t>
            </w:r>
          </w:p>
        </w:tc>
        <w:tc>
          <w:tcPr>
            <w:tcW w:w="4673" w:type="dxa"/>
          </w:tcPr>
          <w:p w:rsidR="00F12E9B" w:rsidRPr="00F12E9B" w:rsidRDefault="00F12E9B" w:rsidP="00A6507D">
            <w:pPr>
              <w:spacing w:line="240" w:lineRule="auto"/>
              <w:ind w:firstLine="0"/>
              <w:rPr>
                <w:b/>
                <w:color w:val="000000"/>
                <w:sz w:val="32"/>
                <w:szCs w:val="28"/>
              </w:rPr>
            </w:pPr>
            <w:r w:rsidRPr="00F12E9B">
              <w:rPr>
                <w:b/>
                <w:bCs/>
                <w:color w:val="333333"/>
                <w:shd w:val="clear" w:color="auto" w:fill="FFFFFF"/>
              </w:rPr>
              <w:t>Система менеджмента качества</w:t>
            </w:r>
            <w:r w:rsidRPr="00F12E9B">
              <w:rPr>
                <w:color w:val="333333"/>
                <w:shd w:val="clear" w:color="auto" w:fill="FFFFFF"/>
              </w:rPr>
              <w:t xml:space="preserve">  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t>2. Назначение СМК.</w:t>
            </w:r>
          </w:p>
        </w:tc>
        <w:tc>
          <w:tcPr>
            <w:tcW w:w="4673" w:type="dxa"/>
          </w:tcPr>
          <w:p w:rsidR="00F12E9B" w:rsidRDefault="00A6507D" w:rsidP="00F12E9B">
            <w:pPr>
              <w:spacing w:line="240" w:lineRule="auto"/>
              <w:ind w:firstLine="0"/>
              <w:rPr>
                <w:b/>
                <w:color w:val="000000"/>
                <w:sz w:val="32"/>
                <w:szCs w:val="28"/>
              </w:rPr>
            </w:pPr>
            <w:r w:rsidRPr="00F12E9B">
              <w:rPr>
                <w:color w:val="333333"/>
                <w:shd w:val="clear" w:color="auto" w:fill="FFFFFF"/>
              </w:rPr>
              <w:t>(СМК) - это совокупность бизнес-процессов, направленных на последовательное удовлетворение требований клиентов и повышение их удовлетворенности.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t>3. Структура СМК. (Из чего состоит СМК)</w:t>
            </w:r>
          </w:p>
        </w:tc>
        <w:tc>
          <w:tcPr>
            <w:tcW w:w="4673" w:type="dxa"/>
          </w:tcPr>
          <w:p w:rsidR="00F12E9B" w:rsidRDefault="00A6507D" w:rsidP="00A6507D">
            <w:pPr>
              <w:spacing w:line="240" w:lineRule="auto"/>
              <w:ind w:firstLine="0"/>
              <w:rPr>
                <w:b/>
                <w:color w:val="000000"/>
                <w:sz w:val="32"/>
                <w:szCs w:val="28"/>
              </w:rPr>
            </w:pPr>
            <w:r w:rsidRPr="00F12E9B">
              <w:rPr>
                <w:color w:val="333333"/>
                <w:shd w:val="clear" w:color="auto" w:fill="FFFFFF"/>
              </w:rPr>
              <w:t xml:space="preserve">Она соответствует цели и стратегическому направлению организации (ISO 9001:2015). Она выражается в виде целей и </w:t>
            </w:r>
            <w:r w:rsidRPr="00F12E9B">
              <w:rPr>
                <w:color w:val="333333"/>
                <w:shd w:val="clear" w:color="auto" w:fill="FFFFFF"/>
              </w:rPr>
              <w:lastRenderedPageBreak/>
              <w:t>устремлений организации, политики, процессов, документированной информации и ресурсов, необходимых для ее внедрения и поддержания.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lastRenderedPageBreak/>
              <w:t>4. Документы системы менеджмента качества (перечислить):</w:t>
            </w:r>
          </w:p>
        </w:tc>
        <w:tc>
          <w:tcPr>
            <w:tcW w:w="4673" w:type="dxa"/>
          </w:tcPr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a) </w:t>
            </w:r>
            <w:r w:rsidRPr="00A6507D">
              <w:rPr>
                <w:bCs/>
                <w:color w:val="333333"/>
              </w:rPr>
              <w:t>политику и цели в области качества;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b) </w:t>
            </w:r>
            <w:r w:rsidRPr="00A6507D">
              <w:rPr>
                <w:bCs/>
                <w:color w:val="333333"/>
              </w:rPr>
              <w:t>руководство по качеству;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c) </w:t>
            </w:r>
            <w:r w:rsidRPr="00A6507D">
              <w:rPr>
                <w:bCs/>
                <w:color w:val="333333"/>
              </w:rPr>
              <w:t>документированные процедуры;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d) </w:t>
            </w:r>
            <w:r w:rsidRPr="00A6507D">
              <w:rPr>
                <w:bCs/>
                <w:color w:val="333333"/>
              </w:rPr>
              <w:t>рабочие инструкции;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e) </w:t>
            </w:r>
            <w:r w:rsidRPr="00A6507D">
              <w:rPr>
                <w:bCs/>
                <w:color w:val="333333"/>
              </w:rPr>
              <w:t>формы;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f) </w:t>
            </w:r>
            <w:r w:rsidRPr="00A6507D">
              <w:rPr>
                <w:bCs/>
                <w:color w:val="333333"/>
              </w:rPr>
              <w:t>планы качества;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g) </w:t>
            </w:r>
            <w:r w:rsidRPr="00A6507D">
              <w:rPr>
                <w:bCs/>
                <w:color w:val="333333"/>
              </w:rPr>
              <w:t>технические условия;</w:t>
            </w:r>
          </w:p>
          <w:p w:rsidR="00A6507D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h) </w:t>
            </w:r>
            <w:r w:rsidRPr="00A6507D">
              <w:rPr>
                <w:bCs/>
                <w:color w:val="333333"/>
              </w:rPr>
              <w:t>внешние документы;</w:t>
            </w:r>
          </w:p>
          <w:p w:rsidR="00F12E9B" w:rsidRPr="00A6507D" w:rsidRDefault="00A6507D" w:rsidP="00A6507D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i) </w:t>
            </w:r>
            <w:r w:rsidRPr="00A6507D">
              <w:rPr>
                <w:bCs/>
                <w:color w:val="333333"/>
              </w:rPr>
              <w:t>записи</w:t>
            </w:r>
            <w:r w:rsidRPr="00A6507D">
              <w:rPr>
                <w:color w:val="333333"/>
              </w:rPr>
              <w:t>.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t>5. Что такое ISO? Цель ISO</w:t>
            </w:r>
          </w:p>
        </w:tc>
        <w:tc>
          <w:tcPr>
            <w:tcW w:w="4673" w:type="dxa"/>
          </w:tcPr>
          <w:p w:rsidR="00F12E9B" w:rsidRPr="00A6507D" w:rsidRDefault="00A6507D" w:rsidP="00A6507D">
            <w:pPr>
              <w:spacing w:line="240" w:lineRule="auto"/>
              <w:ind w:firstLine="0"/>
              <w:rPr>
                <w:b/>
                <w:color w:val="000000"/>
                <w:sz w:val="32"/>
                <w:szCs w:val="28"/>
              </w:rPr>
            </w:pPr>
            <w:r w:rsidRPr="00A6507D">
              <w:rPr>
                <w:b/>
                <w:bCs/>
                <w:color w:val="333333"/>
                <w:shd w:val="clear" w:color="auto" w:fill="FFFFFF"/>
              </w:rPr>
              <w:t>ISO</w:t>
            </w:r>
            <w:r w:rsidRPr="00A6507D">
              <w:rPr>
                <w:color w:val="333333"/>
                <w:shd w:val="clear" w:color="auto" w:fill="FFFFFF"/>
              </w:rPr>
              <w:t> (</w:t>
            </w:r>
            <w:proofErr w:type="spellStart"/>
            <w:r w:rsidRPr="00A6507D">
              <w:rPr>
                <w:color w:val="333333"/>
                <w:shd w:val="clear" w:color="auto" w:fill="FFFFFF"/>
              </w:rPr>
              <w:t>International</w:t>
            </w:r>
            <w:proofErr w:type="spellEnd"/>
            <w:r w:rsidRPr="00A6507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6507D">
              <w:rPr>
                <w:color w:val="333333"/>
                <w:shd w:val="clear" w:color="auto" w:fill="FFFFFF"/>
              </w:rPr>
              <w:t>Organization</w:t>
            </w:r>
            <w:proofErr w:type="spellEnd"/>
            <w:r w:rsidRPr="00A6507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6507D">
              <w:rPr>
                <w:color w:val="333333"/>
                <w:shd w:val="clear" w:color="auto" w:fill="FFFFFF"/>
              </w:rPr>
              <w:t>for</w:t>
            </w:r>
            <w:proofErr w:type="spellEnd"/>
            <w:r w:rsidRPr="00A6507D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6507D">
              <w:rPr>
                <w:color w:val="333333"/>
                <w:shd w:val="clear" w:color="auto" w:fill="FFFFFF"/>
              </w:rPr>
              <w:t>Standardization</w:t>
            </w:r>
            <w:proofErr w:type="spellEnd"/>
            <w:r w:rsidRPr="00A6507D">
              <w:rPr>
                <w:color w:val="333333"/>
                <w:shd w:val="clear" w:color="auto" w:fill="FFFFFF"/>
              </w:rPr>
              <w:t>) — это международная организация по стандартизации, которая участвует в разработке стандартов для продукции и технологий. Главной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целью</w:t>
            </w:r>
            <w:r w:rsidRPr="00A6507D">
              <w:rPr>
                <w:color w:val="333333"/>
                <w:shd w:val="clear" w:color="auto" w:fill="FFFFFF"/>
              </w:rPr>
              <w:t> организации является усовершенствование процессов и качества работы по всему миру.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  <w:rPr>
                <w:b/>
                <w:color w:val="000000"/>
                <w:sz w:val="32"/>
                <w:szCs w:val="28"/>
              </w:rPr>
            </w:pPr>
            <w:r>
              <w:t>6. Какие действия необходимо выполнить для создания СМК</w:t>
            </w:r>
          </w:p>
        </w:tc>
        <w:tc>
          <w:tcPr>
            <w:tcW w:w="4673" w:type="dxa"/>
          </w:tcPr>
          <w:p w:rsidR="00A6507D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провести аудит действующей системы;</w:t>
            </w:r>
          </w:p>
          <w:p w:rsidR="00A6507D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обучить сотрудников;</w:t>
            </w:r>
          </w:p>
          <w:p w:rsidR="00A6507D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разработать или усовершенствовать действующую СМК;</w:t>
            </w:r>
          </w:p>
          <w:p w:rsidR="00A6507D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внедрить СМК;</w:t>
            </w:r>
          </w:p>
          <w:p w:rsidR="00A6507D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сертифицировать СМК;</w:t>
            </w:r>
          </w:p>
          <w:p w:rsidR="00F12E9B" w:rsidRPr="00A6507D" w:rsidRDefault="00A6507D" w:rsidP="00A6507D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315"/>
              <w:jc w:val="left"/>
              <w:rPr>
                <w:color w:val="333333"/>
              </w:rPr>
            </w:pPr>
            <w:r w:rsidRPr="00A6507D">
              <w:rPr>
                <w:color w:val="333333"/>
              </w:rPr>
              <w:t>поддерживать эффективность функционирования СМК.</w:t>
            </w:r>
          </w:p>
        </w:tc>
      </w:tr>
      <w:tr w:rsidR="00F12E9B" w:rsidTr="00F12E9B">
        <w:tc>
          <w:tcPr>
            <w:tcW w:w="4672" w:type="dxa"/>
          </w:tcPr>
          <w:p w:rsidR="00F12E9B" w:rsidRDefault="00F12E9B" w:rsidP="00F12E9B">
            <w:pPr>
              <w:ind w:firstLine="0"/>
            </w:pPr>
            <w:r>
              <w:t>7. Перечислить принципы менеджмента качества</w:t>
            </w:r>
          </w:p>
        </w:tc>
        <w:tc>
          <w:tcPr>
            <w:tcW w:w="4673" w:type="dxa"/>
          </w:tcPr>
          <w:p w:rsidR="00A6507D" w:rsidRDefault="00A6507D" w:rsidP="00A6507D">
            <w:pPr>
              <w:spacing w:line="240" w:lineRule="auto"/>
              <w:ind w:firstLine="0"/>
              <w:rPr>
                <w:b/>
                <w:bCs/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Принципы менеджмента качества: 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ориентация на потребителя;</w:t>
            </w:r>
          </w:p>
          <w:p w:rsidR="00A6507D" w:rsidRDefault="00A6507D" w:rsidP="00A6507D">
            <w:pPr>
              <w:spacing w:line="240" w:lineRule="auto"/>
              <w:ind w:firstLine="0"/>
              <w:rPr>
                <w:b/>
                <w:bCs/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 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лидерство;</w:t>
            </w:r>
          </w:p>
          <w:p w:rsidR="00A6507D" w:rsidRDefault="00A6507D" w:rsidP="00A6507D">
            <w:pPr>
              <w:spacing w:line="240" w:lineRule="auto"/>
              <w:ind w:firstLine="0"/>
              <w:rPr>
                <w:b/>
                <w:bCs/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 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взаимодействие людей;</w:t>
            </w:r>
          </w:p>
          <w:p w:rsidR="00A6507D" w:rsidRDefault="00A6507D" w:rsidP="00A6507D">
            <w:pPr>
              <w:spacing w:line="240" w:lineRule="auto"/>
              <w:ind w:firstLine="0"/>
              <w:rPr>
                <w:b/>
                <w:bCs/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 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процессный подход;</w:t>
            </w:r>
          </w:p>
          <w:p w:rsidR="00A6507D" w:rsidRDefault="00A6507D" w:rsidP="00A6507D">
            <w:pPr>
              <w:spacing w:line="240" w:lineRule="auto"/>
              <w:ind w:firstLine="0"/>
              <w:rPr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 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улучшение;</w:t>
            </w:r>
            <w:r w:rsidRPr="00A6507D">
              <w:rPr>
                <w:color w:val="333333"/>
                <w:shd w:val="clear" w:color="auto" w:fill="FFFFFF"/>
              </w:rPr>
              <w:t> </w:t>
            </w:r>
          </w:p>
          <w:p w:rsidR="00A6507D" w:rsidRDefault="00A6507D" w:rsidP="00A6507D">
            <w:pPr>
              <w:spacing w:line="240" w:lineRule="auto"/>
              <w:ind w:firstLine="0"/>
              <w:rPr>
                <w:b/>
                <w:bCs/>
                <w:color w:val="333333"/>
                <w:shd w:val="clear" w:color="auto" w:fill="FFFFFF"/>
              </w:rPr>
            </w:pPr>
            <w:r w:rsidRPr="00A6507D">
              <w:rPr>
                <w:color w:val="333333"/>
                <w:shd w:val="clear" w:color="auto" w:fill="FFFFFF"/>
              </w:rPr>
              <w:t>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принятие решений, основанных на свидетельствах;</w:t>
            </w:r>
          </w:p>
          <w:p w:rsidR="00F12E9B" w:rsidRPr="00A6507D" w:rsidRDefault="00A6507D" w:rsidP="00A6507D">
            <w:pPr>
              <w:spacing w:line="240" w:lineRule="auto"/>
              <w:ind w:firstLine="0"/>
              <w:rPr>
                <w:b/>
                <w:color w:val="000000"/>
                <w:sz w:val="32"/>
                <w:szCs w:val="28"/>
              </w:rPr>
            </w:pPr>
            <w:r w:rsidRPr="00A6507D">
              <w:rPr>
                <w:color w:val="333333"/>
                <w:shd w:val="clear" w:color="auto" w:fill="FFFFFF"/>
              </w:rPr>
              <w:t> - </w:t>
            </w:r>
            <w:r w:rsidRPr="00A6507D">
              <w:rPr>
                <w:b/>
                <w:bCs/>
                <w:color w:val="333333"/>
                <w:shd w:val="clear" w:color="auto" w:fill="FFFFFF"/>
              </w:rPr>
              <w:t>менеджмент взаимоотношений</w:t>
            </w:r>
            <w:r w:rsidRPr="00A6507D">
              <w:rPr>
                <w:color w:val="333333"/>
                <w:shd w:val="clear" w:color="auto" w:fill="FFFFFF"/>
              </w:rPr>
              <w:t>.</w:t>
            </w:r>
          </w:p>
        </w:tc>
      </w:tr>
    </w:tbl>
    <w:p w:rsidR="00F12E9B" w:rsidRPr="00F12E9B" w:rsidRDefault="00F12E9B" w:rsidP="00F12E9B">
      <w:pPr>
        <w:rPr>
          <w:b/>
          <w:color w:val="000000"/>
          <w:sz w:val="32"/>
          <w:szCs w:val="28"/>
        </w:rPr>
      </w:pPr>
    </w:p>
    <w:p w:rsidR="009E0644" w:rsidRDefault="00A6507D" w:rsidP="00A6507D">
      <w:pPr>
        <w:pStyle w:val="a3"/>
        <w:spacing w:line="240" w:lineRule="auto"/>
        <w:ind w:left="0" w:firstLine="0"/>
        <w:rPr>
          <w:b/>
          <w:sz w:val="28"/>
        </w:rPr>
      </w:pPr>
      <w:r w:rsidRPr="00A6507D">
        <w:rPr>
          <w:b/>
          <w:sz w:val="28"/>
        </w:rPr>
        <w:t xml:space="preserve">Задание 2. </w:t>
      </w:r>
      <w:r w:rsidRPr="00A6507D">
        <w:rPr>
          <w:b/>
          <w:sz w:val="28"/>
        </w:rPr>
        <w:t>Выпишите термины, относящиеся к процессам и продукции. Работу оформите в виде следующей таблицы. Обоснуйте свои ответы. Таблица. Термины, относящиеся к процессам и продукции</w:t>
      </w:r>
      <w:r>
        <w:rPr>
          <w:b/>
          <w:sz w:val="28"/>
        </w:rPr>
        <w:t>.</w:t>
      </w:r>
    </w:p>
    <w:p w:rsidR="00A6507D" w:rsidRDefault="00A6507D" w:rsidP="00A6507D">
      <w:pPr>
        <w:pStyle w:val="a3"/>
        <w:spacing w:line="240" w:lineRule="auto"/>
        <w:ind w:left="0" w:firstLine="0"/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A6507D" w:rsidTr="00A6507D">
        <w:tc>
          <w:tcPr>
            <w:tcW w:w="846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Термин</w:t>
            </w:r>
          </w:p>
        </w:tc>
        <w:tc>
          <w:tcPr>
            <w:tcW w:w="6515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Определение</w:t>
            </w:r>
          </w:p>
        </w:tc>
      </w:tr>
      <w:tr w:rsidR="00A6507D" w:rsidTr="00A6507D">
        <w:tc>
          <w:tcPr>
            <w:tcW w:w="846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32"/>
                <w:szCs w:val="28"/>
              </w:rPr>
            </w:pPr>
            <w:r w:rsidRPr="00A6507D">
              <w:rPr>
                <w:color w:val="000000"/>
                <w:sz w:val="32"/>
                <w:szCs w:val="28"/>
              </w:rPr>
              <w:t>1</w:t>
            </w:r>
          </w:p>
        </w:tc>
        <w:tc>
          <w:tcPr>
            <w:tcW w:w="1984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 xml:space="preserve">Организация </w:t>
            </w:r>
          </w:p>
        </w:tc>
        <w:tc>
          <w:tcPr>
            <w:tcW w:w="6515" w:type="dxa"/>
          </w:tcPr>
          <w:p w:rsidR="00A6507D" w:rsidRDefault="00A6507D" w:rsidP="00A6507D">
            <w:pPr>
              <w:pStyle w:val="a3"/>
              <w:spacing w:line="240" w:lineRule="auto"/>
              <w:ind w:left="0" w:firstLine="0"/>
              <w:rPr>
                <w:b/>
                <w:color w:val="000000"/>
                <w:sz w:val="32"/>
                <w:szCs w:val="28"/>
              </w:rPr>
            </w:pPr>
            <w:r>
              <w:t>группа сотрудников и необходимых средств с распределением ответственности, полномочий и взаимоотношений. Другими словами, под организацией понимается совокупность элементов организационно-штатной структуры, связанных с качеством, правила их взаимодействия, а также персонал, отвечающий за качество.</w:t>
            </w:r>
          </w:p>
        </w:tc>
      </w:tr>
      <w:tr w:rsidR="00A6507D" w:rsidTr="00A6507D">
        <w:tc>
          <w:tcPr>
            <w:tcW w:w="846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32"/>
                <w:szCs w:val="28"/>
              </w:rPr>
            </w:pPr>
            <w:r w:rsidRPr="00A6507D">
              <w:rPr>
                <w:color w:val="000000"/>
                <w:sz w:val="32"/>
                <w:szCs w:val="28"/>
              </w:rPr>
              <w:lastRenderedPageBreak/>
              <w:t>2</w:t>
            </w:r>
          </w:p>
        </w:tc>
        <w:tc>
          <w:tcPr>
            <w:tcW w:w="1984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6515" w:type="dxa"/>
          </w:tcPr>
          <w:p w:rsidR="00A6507D" w:rsidRDefault="00A6507D" w:rsidP="00A6507D">
            <w:pPr>
              <w:pStyle w:val="a3"/>
              <w:spacing w:line="240" w:lineRule="auto"/>
              <w:ind w:left="0" w:firstLine="0"/>
              <w:rPr>
                <w:b/>
                <w:color w:val="000000"/>
                <w:sz w:val="32"/>
                <w:szCs w:val="28"/>
              </w:rPr>
            </w:pPr>
            <w:r>
              <w:t>совокупность взаимосвязанных и взаимодействующих элементов деятельности, преобразующих «входы» в «выходы», с целью добавления ценности (от «входа» к «выходу»). Важное значение в СМК имеет понятие процедуры.</w:t>
            </w:r>
          </w:p>
        </w:tc>
      </w:tr>
      <w:tr w:rsidR="00A6507D" w:rsidTr="00A6507D">
        <w:tc>
          <w:tcPr>
            <w:tcW w:w="846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32"/>
                <w:szCs w:val="28"/>
              </w:rPr>
            </w:pPr>
            <w:r w:rsidRPr="00A6507D">
              <w:rPr>
                <w:color w:val="000000"/>
                <w:sz w:val="32"/>
                <w:szCs w:val="28"/>
              </w:rPr>
              <w:t>3</w:t>
            </w:r>
          </w:p>
        </w:tc>
        <w:tc>
          <w:tcPr>
            <w:tcW w:w="1984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Процедура</w:t>
            </w:r>
          </w:p>
        </w:tc>
        <w:tc>
          <w:tcPr>
            <w:tcW w:w="6515" w:type="dxa"/>
          </w:tcPr>
          <w:p w:rsidR="00A6507D" w:rsidRDefault="00A6507D" w:rsidP="00A6507D">
            <w:pPr>
              <w:pStyle w:val="a3"/>
              <w:spacing w:line="240" w:lineRule="auto"/>
              <w:ind w:left="0" w:firstLine="0"/>
              <w:rPr>
                <w:b/>
                <w:color w:val="000000"/>
                <w:sz w:val="32"/>
                <w:szCs w:val="28"/>
              </w:rPr>
            </w:pPr>
            <w:r>
              <w:t>установленный способ осуществления деятельности или процесса. Таким образом, процедурой можно назвать процесс (или совокупность процессов); с другой стороны - это документ, формализующий правильный способ выполнения процесса.</w:t>
            </w:r>
          </w:p>
        </w:tc>
      </w:tr>
      <w:tr w:rsidR="00A6507D" w:rsidTr="00A6507D">
        <w:tc>
          <w:tcPr>
            <w:tcW w:w="846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32"/>
                <w:szCs w:val="28"/>
              </w:rPr>
            </w:pPr>
            <w:r w:rsidRPr="00A6507D">
              <w:rPr>
                <w:color w:val="000000"/>
                <w:sz w:val="32"/>
                <w:szCs w:val="28"/>
              </w:rPr>
              <w:t>4</w:t>
            </w:r>
          </w:p>
        </w:tc>
        <w:tc>
          <w:tcPr>
            <w:tcW w:w="1984" w:type="dxa"/>
          </w:tcPr>
          <w:p w:rsidR="00A6507D" w:rsidRPr="00A6507D" w:rsidRDefault="00A6507D" w:rsidP="00A6507D">
            <w:pPr>
              <w:pStyle w:val="a3"/>
              <w:spacing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A6507D">
              <w:rPr>
                <w:color w:val="000000"/>
                <w:sz w:val="28"/>
                <w:szCs w:val="28"/>
              </w:rPr>
              <w:t>Документ</w:t>
            </w:r>
          </w:p>
        </w:tc>
        <w:tc>
          <w:tcPr>
            <w:tcW w:w="6515" w:type="dxa"/>
          </w:tcPr>
          <w:p w:rsidR="00A6507D" w:rsidRDefault="00A6507D" w:rsidP="00A6507D">
            <w:pPr>
              <w:pStyle w:val="a3"/>
              <w:spacing w:line="240" w:lineRule="auto"/>
              <w:ind w:left="0" w:firstLine="0"/>
              <w:rPr>
                <w:b/>
                <w:color w:val="000000"/>
                <w:sz w:val="32"/>
                <w:szCs w:val="28"/>
              </w:rPr>
            </w:pPr>
            <w:r>
              <w:t>информация (значимые данные), размещенная на соответствующем носителе. Основные документы СМК перечислены далее. С документами системы качества должны быть связаны другие организационно-распорядительные документы предприятия, например «Положения о подразделениях» и «Должностные инструкции».</w:t>
            </w:r>
          </w:p>
        </w:tc>
      </w:tr>
    </w:tbl>
    <w:p w:rsidR="00A6507D" w:rsidRDefault="00A6507D" w:rsidP="00A6507D">
      <w:pPr>
        <w:pStyle w:val="a3"/>
        <w:spacing w:line="240" w:lineRule="auto"/>
        <w:ind w:left="0" w:firstLine="0"/>
        <w:rPr>
          <w:b/>
          <w:color w:val="000000"/>
          <w:sz w:val="32"/>
          <w:szCs w:val="28"/>
        </w:rPr>
      </w:pPr>
    </w:p>
    <w:p w:rsidR="00A6507D" w:rsidRPr="00A6507D" w:rsidRDefault="00A6507D" w:rsidP="00A6507D">
      <w:pPr>
        <w:spacing w:line="240" w:lineRule="auto"/>
        <w:ind w:firstLine="0"/>
        <w:rPr>
          <w:b/>
          <w:sz w:val="28"/>
        </w:rPr>
      </w:pPr>
      <w:bookmarkStart w:id="0" w:name="_GoBack"/>
      <w:bookmarkEnd w:id="0"/>
    </w:p>
    <w:sectPr w:rsidR="00A6507D" w:rsidRPr="00A6507D" w:rsidSect="00797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647"/>
    <w:multiLevelType w:val="hybridMultilevel"/>
    <w:tmpl w:val="518E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D6C00"/>
    <w:multiLevelType w:val="hybridMultilevel"/>
    <w:tmpl w:val="7EA4F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0733E0"/>
    <w:multiLevelType w:val="hybridMultilevel"/>
    <w:tmpl w:val="9AF2A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8A14A1"/>
    <w:multiLevelType w:val="hybridMultilevel"/>
    <w:tmpl w:val="3E7A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32B"/>
    <w:multiLevelType w:val="hybridMultilevel"/>
    <w:tmpl w:val="F0DA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86754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D1A6A"/>
    <w:multiLevelType w:val="hybridMultilevel"/>
    <w:tmpl w:val="B66E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4E"/>
    <w:rsid w:val="00003F79"/>
    <w:rsid w:val="00017B96"/>
    <w:rsid w:val="000C6F13"/>
    <w:rsid w:val="000D6693"/>
    <w:rsid w:val="00104E8F"/>
    <w:rsid w:val="001B5E1E"/>
    <w:rsid w:val="001B68EC"/>
    <w:rsid w:val="00210FB8"/>
    <w:rsid w:val="00257036"/>
    <w:rsid w:val="00275F89"/>
    <w:rsid w:val="00292242"/>
    <w:rsid w:val="0029654E"/>
    <w:rsid w:val="002C31AA"/>
    <w:rsid w:val="002D1618"/>
    <w:rsid w:val="00304987"/>
    <w:rsid w:val="00305EA7"/>
    <w:rsid w:val="00322706"/>
    <w:rsid w:val="003834A1"/>
    <w:rsid w:val="0043761B"/>
    <w:rsid w:val="00466C50"/>
    <w:rsid w:val="00494A19"/>
    <w:rsid w:val="004C4189"/>
    <w:rsid w:val="00530472"/>
    <w:rsid w:val="00540E02"/>
    <w:rsid w:val="005C41CD"/>
    <w:rsid w:val="005E45CE"/>
    <w:rsid w:val="005F0C8F"/>
    <w:rsid w:val="006A038C"/>
    <w:rsid w:val="006B02D3"/>
    <w:rsid w:val="006B66AB"/>
    <w:rsid w:val="006E0E52"/>
    <w:rsid w:val="00793561"/>
    <w:rsid w:val="00797772"/>
    <w:rsid w:val="007B1B2F"/>
    <w:rsid w:val="007C63CB"/>
    <w:rsid w:val="007D4ED9"/>
    <w:rsid w:val="007F082D"/>
    <w:rsid w:val="007F7090"/>
    <w:rsid w:val="00817880"/>
    <w:rsid w:val="00836FB0"/>
    <w:rsid w:val="0084457E"/>
    <w:rsid w:val="00862C65"/>
    <w:rsid w:val="008A2AF8"/>
    <w:rsid w:val="008A5CC8"/>
    <w:rsid w:val="00942D9D"/>
    <w:rsid w:val="00961F50"/>
    <w:rsid w:val="009B616C"/>
    <w:rsid w:val="009E0644"/>
    <w:rsid w:val="009F6732"/>
    <w:rsid w:val="00A52401"/>
    <w:rsid w:val="00A638A6"/>
    <w:rsid w:val="00A6507D"/>
    <w:rsid w:val="00A72832"/>
    <w:rsid w:val="00A7605C"/>
    <w:rsid w:val="00A902E1"/>
    <w:rsid w:val="00A9512E"/>
    <w:rsid w:val="00AD71B4"/>
    <w:rsid w:val="00AF3912"/>
    <w:rsid w:val="00B06F48"/>
    <w:rsid w:val="00B359ED"/>
    <w:rsid w:val="00B42B24"/>
    <w:rsid w:val="00B72CA2"/>
    <w:rsid w:val="00C3068E"/>
    <w:rsid w:val="00D15448"/>
    <w:rsid w:val="00DA448B"/>
    <w:rsid w:val="00E114C1"/>
    <w:rsid w:val="00E451F9"/>
    <w:rsid w:val="00E664D2"/>
    <w:rsid w:val="00F12E9B"/>
    <w:rsid w:val="00F1438D"/>
    <w:rsid w:val="00FE24C6"/>
    <w:rsid w:val="00FE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8BF0"/>
  <w15:docId w15:val="{90974980-E454-4E08-B258-F58A39B6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AF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2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2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2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61"/>
    <w:pPr>
      <w:ind w:left="720"/>
      <w:contextualSpacing/>
    </w:pPr>
  </w:style>
  <w:style w:type="table" w:styleId="a4">
    <w:name w:val="Table Grid"/>
    <w:basedOn w:val="a1"/>
    <w:uiPriority w:val="39"/>
    <w:rsid w:val="007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22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92242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9224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224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22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922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22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61F50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D16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16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43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5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2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7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7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5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213">
          <w:marLeft w:val="534"/>
          <w:marRight w:val="5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48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3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5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43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9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1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98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9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9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71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8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F5ED-37BF-4D8E-A16C-ABFF1D30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Yansondok@outlook.com</cp:lastModifiedBy>
  <cp:revision>2</cp:revision>
  <dcterms:created xsi:type="dcterms:W3CDTF">2023-12-19T23:45:00Z</dcterms:created>
  <dcterms:modified xsi:type="dcterms:W3CDTF">2023-12-19T23:45:00Z</dcterms:modified>
</cp:coreProperties>
</file>