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B5D6" w14:textId="6345A5F0" w:rsidR="008B7795" w:rsidRDefault="008B7795" w:rsidP="001B02E8">
      <w:pPr>
        <w:jc w:val="center"/>
        <w:rPr>
          <w:b/>
          <w:bCs/>
          <w:sz w:val="28"/>
          <w:szCs w:val="28"/>
        </w:rPr>
      </w:pPr>
      <w:r>
        <w:rPr>
          <w:b/>
          <w:bCs/>
          <w:sz w:val="28"/>
          <w:szCs w:val="28"/>
        </w:rPr>
        <w:t>EAS 502: Introduction to Probability Theory for Data Science</w:t>
      </w:r>
    </w:p>
    <w:p w14:paraId="762BEB43" w14:textId="62AA4851" w:rsidR="00F0125D" w:rsidRPr="003A3960" w:rsidRDefault="00445250" w:rsidP="001B02E8">
      <w:pPr>
        <w:jc w:val="center"/>
        <w:rPr>
          <w:sz w:val="28"/>
          <w:szCs w:val="28"/>
        </w:rPr>
      </w:pPr>
      <w:r>
        <w:rPr>
          <w:b/>
          <w:sz w:val="28"/>
          <w:szCs w:val="28"/>
        </w:rPr>
        <w:t>Spring 2024</w:t>
      </w:r>
    </w:p>
    <w:p w14:paraId="0DED619A" w14:textId="77777777" w:rsidR="003E75A9" w:rsidRPr="003A3960" w:rsidRDefault="003E75A9" w:rsidP="003E75A9"/>
    <w:p w14:paraId="58B81178" w14:textId="4E32777E" w:rsidR="001B02E8" w:rsidRPr="003A3960" w:rsidRDefault="001B02E8" w:rsidP="003E75A9">
      <w:r w:rsidRPr="003A3960">
        <w:rPr>
          <w:b/>
        </w:rPr>
        <w:t xml:space="preserve">Class </w:t>
      </w:r>
      <w:r w:rsidR="000B4BC4" w:rsidRPr="003A3960">
        <w:rPr>
          <w:b/>
        </w:rPr>
        <w:t>days/time/</w:t>
      </w:r>
      <w:r w:rsidRPr="003A3960">
        <w:rPr>
          <w:b/>
        </w:rPr>
        <w:t>location</w:t>
      </w:r>
      <w:r w:rsidRPr="003A3960">
        <w:t xml:space="preserve">: </w:t>
      </w:r>
      <w:r w:rsidR="00445250">
        <w:t>MW</w:t>
      </w:r>
      <w:r w:rsidR="000B4BC4" w:rsidRPr="003A3960">
        <w:t xml:space="preserve"> </w:t>
      </w:r>
      <w:r w:rsidR="00445250">
        <w:t>12</w:t>
      </w:r>
      <w:r w:rsidR="000B4BC4" w:rsidRPr="003A3960">
        <w:t>:</w:t>
      </w:r>
      <w:r w:rsidR="00445250">
        <w:t>30</w:t>
      </w:r>
      <w:r w:rsidR="000B4BC4" w:rsidRPr="003A3960">
        <w:t xml:space="preserve"> – </w:t>
      </w:r>
      <w:r w:rsidR="00445250">
        <w:t>1</w:t>
      </w:r>
      <w:r w:rsidR="000B4BC4" w:rsidRPr="003A3960">
        <w:t>:</w:t>
      </w:r>
      <w:r w:rsidR="00445250">
        <w:t>5</w:t>
      </w:r>
      <w:r w:rsidR="008B7795">
        <w:t>0</w:t>
      </w:r>
      <w:r w:rsidR="00445250">
        <w:t>p</w:t>
      </w:r>
      <w:r w:rsidR="000B4BC4" w:rsidRPr="003A3960">
        <w:t xml:space="preserve">m in </w:t>
      </w:r>
      <w:r w:rsidR="00445250">
        <w:t>O’Brian 112</w:t>
      </w:r>
      <w:r w:rsidR="007453F0">
        <w:t xml:space="preserve"> </w:t>
      </w:r>
      <w:r w:rsidR="003C506E" w:rsidRPr="003A3960">
        <w:t>(</w:t>
      </w:r>
      <w:r w:rsidR="00B802CA">
        <w:t>North</w:t>
      </w:r>
      <w:r w:rsidR="003C506E" w:rsidRPr="003A3960">
        <w:t xml:space="preserve"> Campus)</w:t>
      </w:r>
    </w:p>
    <w:p w14:paraId="288317B7" w14:textId="006BD5FE" w:rsidR="001B02E8" w:rsidRPr="003A3960" w:rsidRDefault="001B02E8" w:rsidP="003E75A9">
      <w:r w:rsidRPr="003A3960">
        <w:rPr>
          <w:b/>
        </w:rPr>
        <w:t>Format</w:t>
      </w:r>
      <w:r w:rsidRPr="003A3960">
        <w:t>:</w:t>
      </w:r>
      <w:r w:rsidR="003C506E" w:rsidRPr="003A3960">
        <w:t xml:space="preserve"> </w:t>
      </w:r>
      <w:r w:rsidR="003A3960" w:rsidRPr="003A3960">
        <w:t>S</w:t>
      </w:r>
      <w:r w:rsidR="003C506E" w:rsidRPr="003A3960">
        <w:t>eated</w:t>
      </w:r>
    </w:p>
    <w:p w14:paraId="15C64701" w14:textId="525838AD" w:rsidR="00FF082A" w:rsidRPr="003A3960" w:rsidRDefault="00FF082A" w:rsidP="003E75A9">
      <w:r w:rsidRPr="003A3960">
        <w:rPr>
          <w:b/>
        </w:rPr>
        <w:t># Credits</w:t>
      </w:r>
      <w:r w:rsidRPr="003A3960">
        <w:t>:</w:t>
      </w:r>
      <w:r w:rsidR="003C506E" w:rsidRPr="003A3960">
        <w:t xml:space="preserve"> 3.0</w:t>
      </w:r>
    </w:p>
    <w:p w14:paraId="0A44341F" w14:textId="77777777" w:rsidR="003C506E" w:rsidRPr="003A3960" w:rsidRDefault="003C506E" w:rsidP="003E75A9"/>
    <w:p w14:paraId="58C8F95A" w14:textId="185D7862" w:rsidR="001B02E8" w:rsidRDefault="001B02E8" w:rsidP="003E75A9">
      <w:r w:rsidRPr="003A3960">
        <w:rPr>
          <w:b/>
        </w:rPr>
        <w:t>Instructor(s) of Record</w:t>
      </w:r>
      <w:r w:rsidRPr="003A3960">
        <w:t>:</w:t>
      </w:r>
      <w:r w:rsidR="003C506E" w:rsidRPr="003A3960">
        <w:t xml:space="preserve"> </w:t>
      </w:r>
      <w:r w:rsidR="00CE3F03" w:rsidRPr="003A3960">
        <w:t>Dr. Jonathan Lopez</w:t>
      </w:r>
    </w:p>
    <w:p w14:paraId="50F3C95D" w14:textId="53BDEE39" w:rsidR="00A10712" w:rsidRPr="003A3960" w:rsidRDefault="00A10712" w:rsidP="003E75A9">
      <w:r w:rsidRPr="00A10712">
        <w:rPr>
          <w:b/>
          <w:bCs/>
        </w:rPr>
        <w:t>Grader/TA</w:t>
      </w:r>
      <w:r>
        <w:t>: Shri Harsha</w:t>
      </w:r>
    </w:p>
    <w:p w14:paraId="3112E11D" w14:textId="06A007DA" w:rsidR="001B02E8" w:rsidRPr="003A3960" w:rsidRDefault="001B02E8" w:rsidP="003E75A9">
      <w:r w:rsidRPr="003A3960">
        <w:rPr>
          <w:b/>
        </w:rPr>
        <w:t>Office</w:t>
      </w:r>
      <w:r w:rsidRPr="003A3960">
        <w:t>:</w:t>
      </w:r>
      <w:r w:rsidR="00CE3F03" w:rsidRPr="003A3960">
        <w:t xml:space="preserve"> Kimball Tower 725 (South Campus)</w:t>
      </w:r>
    </w:p>
    <w:p w14:paraId="3C52F332" w14:textId="36F63ED3" w:rsidR="001B02E8" w:rsidRPr="003A3960" w:rsidRDefault="001B02E8" w:rsidP="003E75A9">
      <w:r w:rsidRPr="003A3960">
        <w:rPr>
          <w:b/>
        </w:rPr>
        <w:t>Phone Number</w:t>
      </w:r>
      <w:r w:rsidRPr="003A3960">
        <w:t>:</w:t>
      </w:r>
      <w:r w:rsidR="00CE3F03" w:rsidRPr="003A3960">
        <w:t xml:space="preserve"> 716-829-2884</w:t>
      </w:r>
    </w:p>
    <w:p w14:paraId="65C76405" w14:textId="3218A2A8" w:rsidR="003A3960" w:rsidRPr="003A3960" w:rsidRDefault="001B02E8" w:rsidP="003E75A9">
      <w:r w:rsidRPr="003A3960">
        <w:rPr>
          <w:b/>
        </w:rPr>
        <w:t>Email</w:t>
      </w:r>
      <w:r w:rsidRPr="003A3960">
        <w:t>:</w:t>
      </w:r>
      <w:r w:rsidR="00CE3F03" w:rsidRPr="003A3960">
        <w:t xml:space="preserve"> </w:t>
      </w:r>
      <w:hyperlink r:id="rId11" w:history="1">
        <w:r w:rsidR="003A3960" w:rsidRPr="003A3960">
          <w:rPr>
            <w:rStyle w:val="Hyperlink"/>
          </w:rPr>
          <w:t>jel1@buffalo.edu</w:t>
        </w:r>
      </w:hyperlink>
    </w:p>
    <w:p w14:paraId="56A28717" w14:textId="77777777" w:rsidR="00A14849" w:rsidRDefault="001B02E8" w:rsidP="00B12C84">
      <w:r w:rsidRPr="003A3960">
        <w:rPr>
          <w:b/>
        </w:rPr>
        <w:t>Office</w:t>
      </w:r>
      <w:r w:rsidR="00A10712">
        <w:rPr>
          <w:b/>
        </w:rPr>
        <w:t>/Review</w:t>
      </w:r>
      <w:r w:rsidRPr="003A3960">
        <w:rPr>
          <w:b/>
        </w:rPr>
        <w:t xml:space="preserve"> Hours</w:t>
      </w:r>
      <w:r w:rsidR="00CE3F03" w:rsidRPr="003A3960">
        <w:t xml:space="preserve">: </w:t>
      </w:r>
    </w:p>
    <w:p w14:paraId="27B5DC09" w14:textId="5675FEA4" w:rsidR="00A14849" w:rsidRDefault="00A14849" w:rsidP="00A14849">
      <w:r>
        <w:tab/>
      </w:r>
      <w:r>
        <w:tab/>
        <w:t>(me) schedule via email as needed</w:t>
      </w:r>
    </w:p>
    <w:p w14:paraId="21D32782" w14:textId="1D8F90E1" w:rsidR="00A10712" w:rsidRDefault="008B7795" w:rsidP="00A14849">
      <w:r>
        <w:tab/>
      </w:r>
      <w:r>
        <w:tab/>
      </w:r>
      <w:r w:rsidR="00A10712">
        <w:t xml:space="preserve">(Shri) </w:t>
      </w:r>
      <w:r w:rsidR="00A14849">
        <w:t>Tu/Th</w:t>
      </w:r>
      <w:r w:rsidR="000734C2">
        <w:t xml:space="preserve"> </w:t>
      </w:r>
      <w:r w:rsidR="00A14849">
        <w:t>3</w:t>
      </w:r>
      <w:r w:rsidR="000734C2">
        <w:t xml:space="preserve">:00pm – </w:t>
      </w:r>
      <w:r w:rsidR="00A14849">
        <w:t>6</w:t>
      </w:r>
      <w:r w:rsidR="000734C2">
        <w:t>:00pm via Zoom</w:t>
      </w:r>
      <w:r w:rsidR="00A10712">
        <w:t xml:space="preserve"> link below</w:t>
      </w:r>
    </w:p>
    <w:p w14:paraId="38BE10D9" w14:textId="7EBF16D4" w:rsidR="00A10712" w:rsidRDefault="00A10712" w:rsidP="003E75A9">
      <w:pPr>
        <w:pBdr>
          <w:bottom w:val="single" w:sz="6" w:space="1" w:color="auto"/>
        </w:pBdr>
      </w:pPr>
      <w:r>
        <w:tab/>
      </w:r>
      <w:r>
        <w:tab/>
        <w:t>(Shri) Sa</w:t>
      </w:r>
      <w:r w:rsidR="00A14849">
        <w:t>t/Sun</w:t>
      </w:r>
      <w:r>
        <w:t xml:space="preserve"> 9:00am – 12:00pm </w:t>
      </w:r>
      <w:r w:rsidR="00A14849">
        <w:t xml:space="preserve">(first 2 hours recitation-style) </w:t>
      </w:r>
      <w:r>
        <w:t>via Zoom link below</w:t>
      </w:r>
    </w:p>
    <w:p w14:paraId="746D2D88" w14:textId="75C13084" w:rsidR="00A10712" w:rsidRDefault="00A10712" w:rsidP="003E75A9">
      <w:pPr>
        <w:pBdr>
          <w:bottom w:val="single" w:sz="6" w:space="1" w:color="auto"/>
        </w:pBdr>
        <w:rPr>
          <w:rStyle w:val="Hyperlink"/>
        </w:rPr>
      </w:pPr>
      <w:r>
        <w:tab/>
      </w:r>
      <w:r>
        <w:tab/>
      </w:r>
      <w:hyperlink r:id="rId12" w:history="1">
        <w:r w:rsidRPr="00584F7E">
          <w:rPr>
            <w:rStyle w:val="Hyperlink"/>
          </w:rPr>
          <w:t>https://buffalo.zoom.us/j/8324561473?pwd=Qmt3WitGUCtMamQzeGpqSW1FRlp6UT09</w:t>
        </w:r>
      </w:hyperlink>
    </w:p>
    <w:p w14:paraId="301AD1B6" w14:textId="5DD1612E" w:rsidR="00A14849" w:rsidRPr="00A14849" w:rsidRDefault="00A14849" w:rsidP="00A14849">
      <w:pPr>
        <w:pBdr>
          <w:bottom w:val="single" w:sz="6" w:space="1" w:color="auto"/>
        </w:pBdr>
      </w:pPr>
      <w:r>
        <w:rPr>
          <w:rStyle w:val="Hyperlink"/>
        </w:rPr>
        <w:tab/>
      </w:r>
      <w:r>
        <w:rPr>
          <w:rStyle w:val="Hyperlink"/>
        </w:rPr>
        <w:tab/>
      </w:r>
      <w:r w:rsidRPr="00A14849">
        <w:t xml:space="preserve">(Meeting ID: 832 456 1473, </w:t>
      </w:r>
      <w:hyperlink r:id="rId13" w:history="1">
        <w:r w:rsidRPr="00A14849">
          <w:t>Passcode: 380707</w:t>
        </w:r>
      </w:hyperlink>
      <w:r w:rsidRPr="00A14849">
        <w:t>)</w:t>
      </w:r>
    </w:p>
    <w:p w14:paraId="7CB5A52C" w14:textId="77777777" w:rsidR="008B7795" w:rsidRPr="003A3960" w:rsidRDefault="008B7795" w:rsidP="003E75A9">
      <w:pPr>
        <w:pBdr>
          <w:bottom w:val="single" w:sz="6" w:space="1" w:color="auto"/>
        </w:pBdr>
      </w:pPr>
    </w:p>
    <w:p w14:paraId="05ED5068" w14:textId="77777777" w:rsidR="003A3960" w:rsidRPr="003A3960" w:rsidRDefault="003A3960" w:rsidP="00AB799D">
      <w:pPr>
        <w:rPr>
          <w:rFonts w:eastAsiaTheme="majorEastAsia"/>
          <w:b/>
          <w:bCs/>
          <w:color w:val="2F5496" w:themeColor="accent1" w:themeShade="BF"/>
        </w:rPr>
      </w:pPr>
    </w:p>
    <w:p w14:paraId="4A37F948" w14:textId="06950E2F" w:rsidR="00AB799D" w:rsidRPr="003A3960" w:rsidRDefault="00AB799D" w:rsidP="003A3960">
      <w:pPr>
        <w:jc w:val="both"/>
      </w:pPr>
      <w:r w:rsidRPr="003A3960">
        <w:t>As a student in this class, you are responsible for knowing all of the information in this syllabus.  Please take the time to carefully and thoroughly read over the entire document and then ask questions that you may have about the schedule, course policies, etc.</w:t>
      </w:r>
    </w:p>
    <w:p w14:paraId="6063110D" w14:textId="77777777" w:rsidR="00C9509D" w:rsidRPr="003A3960" w:rsidRDefault="00C9509D" w:rsidP="001B02E8"/>
    <w:p w14:paraId="53920E04" w14:textId="58662A93" w:rsidR="00C44C8C" w:rsidRPr="003A3960" w:rsidRDefault="00AE6AEC" w:rsidP="00345111">
      <w:pPr>
        <w:pStyle w:val="Heading1"/>
      </w:pPr>
      <w:bookmarkStart w:id="0" w:name="_Toc20823423"/>
      <w:r w:rsidRPr="003A3960">
        <w:t>1</w:t>
      </w:r>
      <w:r w:rsidR="00C44C8C" w:rsidRPr="003A3960">
        <w:t>.</w:t>
      </w:r>
      <w:r w:rsidR="004555EA" w:rsidRPr="003A3960">
        <w:t xml:space="preserve"> </w:t>
      </w:r>
      <w:r w:rsidR="00C44C8C" w:rsidRPr="003A3960">
        <w:t>Course Description</w:t>
      </w:r>
      <w:bookmarkEnd w:id="0"/>
    </w:p>
    <w:p w14:paraId="04311A5E" w14:textId="77777777" w:rsidR="000734C2" w:rsidRDefault="000734C2" w:rsidP="000734C2">
      <w:pPr>
        <w:jc w:val="both"/>
      </w:pPr>
      <w:bookmarkStart w:id="1" w:name="_Toc20823424"/>
      <w:r w:rsidRPr="000734C2">
        <w:t>The course provides basic background on probability theory at a beginning graduate level</w:t>
      </w:r>
      <w:r>
        <w:t xml:space="preserve"> and is intended for engineering </w:t>
      </w:r>
      <w:r w:rsidRPr="000734C2">
        <w:t>students interested in data and computing science. Topics include introductory probability concepts, discrete and continuous random variables and probability distributions, joint probability distributions, random sampling and data description, point estimation of parameters, random variables, derived probability distributions, discrete and continuous transforms, and random incidence. As time permits</w:t>
      </w:r>
      <w:r>
        <w:t>,</w:t>
      </w:r>
      <w:r w:rsidRPr="000734C2">
        <w:t xml:space="preserve"> the course introduces elementary stochastic processes including Bernoulli and Poisson processes.</w:t>
      </w:r>
    </w:p>
    <w:p w14:paraId="5E137F31" w14:textId="77777777" w:rsidR="000734C2" w:rsidRDefault="000734C2" w:rsidP="000734C2">
      <w:pPr>
        <w:jc w:val="both"/>
      </w:pPr>
    </w:p>
    <w:p w14:paraId="7135B20E" w14:textId="7E50C562" w:rsidR="000734C2" w:rsidRDefault="000734C2" w:rsidP="000734C2">
      <w:pPr>
        <w:jc w:val="both"/>
      </w:pPr>
      <w:r w:rsidRPr="000734C2">
        <w:t>All topics will be introduced from the perspective of preparing students for classes in machine learning, data intensive computing, data mining</w:t>
      </w:r>
      <w:r>
        <w:t>,</w:t>
      </w:r>
      <w:r w:rsidRPr="000734C2">
        <w:t xml:space="preserve"> and other data science related topics. Applications of concepts to data from engineering and engineering</w:t>
      </w:r>
      <w:r>
        <w:t>-</w:t>
      </w:r>
      <w:r w:rsidRPr="000734C2">
        <w:t>related scenarios will be emphasized.</w:t>
      </w:r>
    </w:p>
    <w:p w14:paraId="585DE409" w14:textId="77777777" w:rsidR="000734C2" w:rsidRPr="000734C2" w:rsidRDefault="000734C2" w:rsidP="000734C2">
      <w:pPr>
        <w:jc w:val="both"/>
      </w:pPr>
    </w:p>
    <w:p w14:paraId="791122C4" w14:textId="25020F34" w:rsidR="00C44C8C" w:rsidRDefault="00AE6AEC" w:rsidP="003E75A9">
      <w:pPr>
        <w:pStyle w:val="Heading1"/>
      </w:pPr>
      <w:r w:rsidRPr="003A3960">
        <w:t>2</w:t>
      </w:r>
      <w:r w:rsidR="00C44C8C" w:rsidRPr="003A3960">
        <w:t>.</w:t>
      </w:r>
      <w:r w:rsidR="004C4C6C" w:rsidRPr="003A3960">
        <w:t xml:space="preserve"> </w:t>
      </w:r>
      <w:r w:rsidR="00C44C8C" w:rsidRPr="003A3960">
        <w:t>Course Objectives</w:t>
      </w:r>
      <w:r w:rsidR="004C4C6C" w:rsidRPr="003A3960">
        <w:t>,</w:t>
      </w:r>
      <w:r w:rsidR="00C44C8C" w:rsidRPr="003A3960">
        <w:t xml:space="preserve"> Instructional Method(s)</w:t>
      </w:r>
      <w:r w:rsidR="004C4C6C" w:rsidRPr="003A3960">
        <w:t xml:space="preserve">, </w:t>
      </w:r>
      <w:r w:rsidR="00C44C8C" w:rsidRPr="003A3960">
        <w:t>Assessment</w:t>
      </w:r>
      <w:r w:rsidR="004C4C6C" w:rsidRPr="003A3960">
        <w:t xml:space="preserve"> Methods</w:t>
      </w:r>
      <w:bookmarkEnd w:id="1"/>
    </w:p>
    <w:p w14:paraId="6EBFC006" w14:textId="77777777" w:rsidR="007302CB" w:rsidRPr="007302CB" w:rsidRDefault="007302CB" w:rsidP="007302CB"/>
    <w:tbl>
      <w:tblPr>
        <w:tblStyle w:val="TableList5"/>
        <w:tblW w:w="9355" w:type="dxa"/>
        <w:tblLayout w:type="fixed"/>
        <w:tblLook w:val="04A0" w:firstRow="1" w:lastRow="0" w:firstColumn="1" w:lastColumn="0" w:noHBand="0" w:noVBand="1"/>
      </w:tblPr>
      <w:tblGrid>
        <w:gridCol w:w="4225"/>
        <w:gridCol w:w="2610"/>
        <w:gridCol w:w="2520"/>
      </w:tblGrid>
      <w:tr w:rsidR="00CB30A1" w:rsidRPr="003A3960" w14:paraId="5B27BDC6" w14:textId="77777777" w:rsidTr="005D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Borders>
              <w:left w:val="single" w:sz="4" w:space="0" w:color="auto"/>
              <w:right w:val="single" w:sz="4" w:space="0" w:color="auto"/>
            </w:tcBorders>
          </w:tcPr>
          <w:p w14:paraId="53B318C6" w14:textId="77777777" w:rsidR="00CB30A1" w:rsidRPr="006D5367" w:rsidRDefault="00CB30A1" w:rsidP="003E75A9">
            <w:pPr>
              <w:rPr>
                <w:rFonts w:asciiTheme="minorHAnsi" w:hAnsiTheme="minorHAnsi"/>
              </w:rPr>
            </w:pPr>
            <w:r w:rsidRPr="006D5367">
              <w:rPr>
                <w:rFonts w:asciiTheme="minorHAnsi" w:hAnsiTheme="minorHAnsi"/>
              </w:rPr>
              <w:t>Objective</w:t>
            </w:r>
          </w:p>
        </w:tc>
        <w:tc>
          <w:tcPr>
            <w:tcW w:w="2610" w:type="dxa"/>
            <w:tcBorders>
              <w:left w:val="single" w:sz="4" w:space="0" w:color="auto"/>
              <w:right w:val="single" w:sz="4" w:space="0" w:color="auto"/>
            </w:tcBorders>
          </w:tcPr>
          <w:p w14:paraId="24A47E3A" w14:textId="46FF1F2E" w:rsidR="00CB30A1" w:rsidRPr="003A3960" w:rsidRDefault="00CB30A1" w:rsidP="003E75A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3A3960">
              <w:rPr>
                <w:rFonts w:asciiTheme="minorHAnsi" w:hAnsiTheme="minorHAnsi"/>
              </w:rPr>
              <w:t>Instructional Method(s)</w:t>
            </w:r>
          </w:p>
        </w:tc>
        <w:tc>
          <w:tcPr>
            <w:tcW w:w="2520" w:type="dxa"/>
            <w:tcBorders>
              <w:left w:val="single" w:sz="4" w:space="0" w:color="auto"/>
              <w:right w:val="single" w:sz="4" w:space="0" w:color="auto"/>
            </w:tcBorders>
          </w:tcPr>
          <w:p w14:paraId="558B46CB" w14:textId="77777777" w:rsidR="00CB30A1" w:rsidRPr="003A3960" w:rsidRDefault="00CB30A1" w:rsidP="003E75A9">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3A3960">
              <w:rPr>
                <w:rFonts w:asciiTheme="minorHAnsi" w:hAnsiTheme="minorHAnsi"/>
              </w:rPr>
              <w:t>Assessment Method(s)</w:t>
            </w:r>
          </w:p>
        </w:tc>
      </w:tr>
      <w:tr w:rsidR="00CB30A1" w:rsidRPr="003A3960" w14:paraId="349A6E4E" w14:textId="77777777" w:rsidTr="005D1E32">
        <w:tc>
          <w:tcPr>
            <w:cnfStyle w:val="001000000000" w:firstRow="0" w:lastRow="0" w:firstColumn="1" w:lastColumn="0" w:oddVBand="0" w:evenVBand="0" w:oddHBand="0" w:evenHBand="0" w:firstRowFirstColumn="0" w:firstRowLastColumn="0" w:lastRowFirstColumn="0" w:lastRowLastColumn="0"/>
            <w:tcW w:w="4225" w:type="dxa"/>
            <w:tcBorders>
              <w:bottom w:val="single" w:sz="4" w:space="0" w:color="auto"/>
              <w:right w:val="single" w:sz="4" w:space="0" w:color="auto"/>
            </w:tcBorders>
          </w:tcPr>
          <w:p w14:paraId="4A849F75" w14:textId="4D20372F" w:rsidR="00CB30A1" w:rsidRPr="006D5367" w:rsidRDefault="000734C2" w:rsidP="006D5367">
            <w:pPr>
              <w:rPr>
                <w:rFonts w:asciiTheme="minorHAnsi" w:hAnsiTheme="minorHAnsi"/>
                <w:b w:val="0"/>
                <w:bCs w:val="0"/>
              </w:rPr>
            </w:pPr>
            <w:bookmarkStart w:id="2" w:name="_Hlk75509592"/>
            <w:r w:rsidRPr="000734C2">
              <w:rPr>
                <w:rFonts w:asciiTheme="minorHAnsi" w:hAnsiTheme="minorHAnsi"/>
                <w:b w:val="0"/>
                <w:bCs w:val="0"/>
              </w:rPr>
              <w:t>To develop the ability to formulate and solve problems using probability.</w:t>
            </w:r>
          </w:p>
        </w:tc>
        <w:tc>
          <w:tcPr>
            <w:tcW w:w="2610" w:type="dxa"/>
            <w:tcBorders>
              <w:top w:val="single" w:sz="4" w:space="0" w:color="auto"/>
              <w:left w:val="single" w:sz="4" w:space="0" w:color="auto"/>
              <w:bottom w:val="single" w:sz="4" w:space="0" w:color="auto"/>
              <w:right w:val="single" w:sz="4" w:space="0" w:color="auto"/>
            </w:tcBorders>
          </w:tcPr>
          <w:p w14:paraId="6545A6ED" w14:textId="40A7209F" w:rsidR="00CB30A1" w:rsidRPr="006D5367" w:rsidRDefault="00CB30A1" w:rsidP="006D536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D5367">
              <w:rPr>
                <w:rFonts w:asciiTheme="minorHAnsi" w:hAnsiTheme="minorHAnsi"/>
              </w:rPr>
              <w:t xml:space="preserve">Lecture, </w:t>
            </w:r>
            <w:r>
              <w:rPr>
                <w:rFonts w:asciiTheme="minorHAnsi" w:hAnsiTheme="minorHAnsi"/>
              </w:rPr>
              <w:t>class activi</w:t>
            </w:r>
            <w:r w:rsidRPr="006D5367">
              <w:rPr>
                <w:rFonts w:asciiTheme="minorHAnsi" w:hAnsiTheme="minorHAnsi"/>
              </w:rPr>
              <w:t>ties.</w:t>
            </w:r>
          </w:p>
        </w:tc>
        <w:tc>
          <w:tcPr>
            <w:tcW w:w="2520" w:type="dxa"/>
            <w:tcBorders>
              <w:top w:val="single" w:sz="4" w:space="0" w:color="auto"/>
              <w:left w:val="single" w:sz="4" w:space="0" w:color="auto"/>
              <w:bottom w:val="single" w:sz="4" w:space="0" w:color="auto"/>
              <w:right w:val="single" w:sz="4" w:space="0" w:color="auto"/>
            </w:tcBorders>
          </w:tcPr>
          <w:p w14:paraId="74DBF031" w14:textId="62C891F1" w:rsidR="00CB30A1" w:rsidRPr="006D5367" w:rsidRDefault="00CB30A1" w:rsidP="006D536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Discussion, homework,</w:t>
            </w:r>
            <w:r w:rsidR="005E6DE8">
              <w:rPr>
                <w:rFonts w:asciiTheme="minorHAnsi" w:hAnsiTheme="minorHAnsi"/>
              </w:rPr>
              <w:t xml:space="preserve"> </w:t>
            </w:r>
            <w:r>
              <w:rPr>
                <w:rFonts w:asciiTheme="minorHAnsi" w:hAnsiTheme="minorHAnsi"/>
              </w:rPr>
              <w:t>and exams.</w:t>
            </w:r>
          </w:p>
        </w:tc>
      </w:tr>
      <w:tr w:rsidR="00CB30A1" w:rsidRPr="003A3960" w14:paraId="646D0A79" w14:textId="77777777" w:rsidTr="005D1E32">
        <w:tc>
          <w:tcPr>
            <w:cnfStyle w:val="001000000000" w:firstRow="0" w:lastRow="0" w:firstColumn="1" w:lastColumn="0" w:oddVBand="0" w:evenVBand="0" w:oddHBand="0" w:evenHBand="0" w:firstRowFirstColumn="0" w:firstRowLastColumn="0" w:lastRowFirstColumn="0" w:lastRowLastColumn="0"/>
            <w:tcW w:w="4225" w:type="dxa"/>
            <w:tcBorders>
              <w:bottom w:val="single" w:sz="4" w:space="0" w:color="auto"/>
              <w:right w:val="single" w:sz="4" w:space="0" w:color="auto"/>
            </w:tcBorders>
          </w:tcPr>
          <w:p w14:paraId="4A91A1C8" w14:textId="748F8661" w:rsidR="00CB30A1" w:rsidRPr="006D5367" w:rsidRDefault="000734C2" w:rsidP="006D5367">
            <w:pPr>
              <w:rPr>
                <w:rFonts w:asciiTheme="minorHAnsi" w:hAnsiTheme="minorHAnsi"/>
                <w:b w:val="0"/>
                <w:bCs w:val="0"/>
              </w:rPr>
            </w:pPr>
            <w:r w:rsidRPr="000734C2">
              <w:rPr>
                <w:rFonts w:asciiTheme="minorHAnsi" w:hAnsiTheme="minorHAnsi"/>
                <w:b w:val="0"/>
                <w:bCs w:val="0"/>
              </w:rPr>
              <w:t>To apply knowledge of basic concepts of probability.</w:t>
            </w:r>
          </w:p>
        </w:tc>
        <w:tc>
          <w:tcPr>
            <w:tcW w:w="2610" w:type="dxa"/>
            <w:tcBorders>
              <w:top w:val="single" w:sz="4" w:space="0" w:color="auto"/>
              <w:left w:val="single" w:sz="4" w:space="0" w:color="auto"/>
              <w:bottom w:val="single" w:sz="4" w:space="0" w:color="auto"/>
              <w:right w:val="single" w:sz="4" w:space="0" w:color="auto"/>
            </w:tcBorders>
          </w:tcPr>
          <w:p w14:paraId="1A6D148C" w14:textId="11352B3A" w:rsidR="00CB30A1" w:rsidRPr="006D5367" w:rsidRDefault="00CB30A1" w:rsidP="006D536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D5367">
              <w:rPr>
                <w:rFonts w:asciiTheme="minorHAnsi" w:hAnsiTheme="minorHAnsi"/>
              </w:rPr>
              <w:t xml:space="preserve">Lecture, </w:t>
            </w:r>
            <w:r>
              <w:rPr>
                <w:rFonts w:asciiTheme="minorHAnsi" w:hAnsiTheme="minorHAnsi"/>
              </w:rPr>
              <w:t>class activi</w:t>
            </w:r>
            <w:r w:rsidRPr="006D5367">
              <w:rPr>
                <w:rFonts w:asciiTheme="minorHAnsi" w:hAnsiTheme="minorHAnsi"/>
              </w:rPr>
              <w:t>ties.</w:t>
            </w:r>
          </w:p>
        </w:tc>
        <w:tc>
          <w:tcPr>
            <w:tcW w:w="2520" w:type="dxa"/>
            <w:tcBorders>
              <w:top w:val="single" w:sz="4" w:space="0" w:color="auto"/>
              <w:left w:val="single" w:sz="4" w:space="0" w:color="auto"/>
              <w:bottom w:val="single" w:sz="4" w:space="0" w:color="auto"/>
              <w:right w:val="single" w:sz="4" w:space="0" w:color="auto"/>
            </w:tcBorders>
          </w:tcPr>
          <w:p w14:paraId="2E49E899" w14:textId="37CA1A2C" w:rsidR="00CB30A1" w:rsidRPr="006D5367" w:rsidRDefault="005E6DE8" w:rsidP="006D536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Discussion, homework, and exams.</w:t>
            </w:r>
          </w:p>
        </w:tc>
      </w:tr>
      <w:tr w:rsidR="00CB30A1" w:rsidRPr="003A3960" w14:paraId="4840AD3D" w14:textId="77777777" w:rsidTr="005D1E32">
        <w:tc>
          <w:tcPr>
            <w:cnfStyle w:val="001000000000" w:firstRow="0" w:lastRow="0" w:firstColumn="1" w:lastColumn="0" w:oddVBand="0" w:evenVBand="0" w:oddHBand="0" w:evenHBand="0" w:firstRowFirstColumn="0" w:firstRowLastColumn="0" w:lastRowFirstColumn="0" w:lastRowLastColumn="0"/>
            <w:tcW w:w="4225" w:type="dxa"/>
            <w:tcBorders>
              <w:bottom w:val="single" w:sz="4" w:space="0" w:color="auto"/>
              <w:right w:val="single" w:sz="4" w:space="0" w:color="auto"/>
            </w:tcBorders>
          </w:tcPr>
          <w:p w14:paraId="3ADE2EF9" w14:textId="6886EF2F" w:rsidR="00CB30A1" w:rsidRPr="006D5367" w:rsidRDefault="000734C2" w:rsidP="006D5367">
            <w:pPr>
              <w:rPr>
                <w:rFonts w:asciiTheme="minorHAnsi" w:hAnsiTheme="minorHAnsi"/>
                <w:b w:val="0"/>
                <w:bCs w:val="0"/>
              </w:rPr>
            </w:pPr>
            <w:r w:rsidRPr="000734C2">
              <w:rPr>
                <w:rFonts w:asciiTheme="minorHAnsi" w:hAnsiTheme="minorHAnsi"/>
                <w:b w:val="0"/>
                <w:bCs w:val="0"/>
              </w:rPr>
              <w:lastRenderedPageBreak/>
              <w:t xml:space="preserve">To learn the use of random variables, probability distributions, and joint probability distributions. </w:t>
            </w:r>
          </w:p>
        </w:tc>
        <w:tc>
          <w:tcPr>
            <w:tcW w:w="2610" w:type="dxa"/>
            <w:tcBorders>
              <w:top w:val="single" w:sz="4" w:space="0" w:color="auto"/>
              <w:left w:val="single" w:sz="4" w:space="0" w:color="auto"/>
              <w:bottom w:val="single" w:sz="4" w:space="0" w:color="auto"/>
              <w:right w:val="single" w:sz="4" w:space="0" w:color="auto"/>
            </w:tcBorders>
          </w:tcPr>
          <w:p w14:paraId="267E0421" w14:textId="23095437" w:rsidR="00CB30A1" w:rsidRPr="007302CB" w:rsidRDefault="00CB30A1" w:rsidP="006D536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302CB">
              <w:rPr>
                <w:rFonts w:asciiTheme="minorHAnsi" w:hAnsiTheme="minorHAnsi"/>
              </w:rPr>
              <w:t>Lecture, class activities.</w:t>
            </w:r>
          </w:p>
        </w:tc>
        <w:tc>
          <w:tcPr>
            <w:tcW w:w="2520" w:type="dxa"/>
            <w:tcBorders>
              <w:top w:val="single" w:sz="4" w:space="0" w:color="auto"/>
              <w:left w:val="single" w:sz="4" w:space="0" w:color="auto"/>
              <w:bottom w:val="single" w:sz="4" w:space="0" w:color="auto"/>
              <w:right w:val="single" w:sz="4" w:space="0" w:color="auto"/>
            </w:tcBorders>
          </w:tcPr>
          <w:p w14:paraId="4F49409D" w14:textId="3C252FDC" w:rsidR="00CB30A1" w:rsidRPr="007302CB" w:rsidRDefault="005E6DE8" w:rsidP="006D536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Discussion, homework, and exams.</w:t>
            </w:r>
          </w:p>
        </w:tc>
      </w:tr>
      <w:tr w:rsidR="00CB30A1" w:rsidRPr="003A3960" w14:paraId="4F55AA78" w14:textId="77777777" w:rsidTr="005D1E32">
        <w:tc>
          <w:tcPr>
            <w:cnfStyle w:val="001000000000" w:firstRow="0" w:lastRow="0" w:firstColumn="1" w:lastColumn="0" w:oddVBand="0" w:evenVBand="0" w:oddHBand="0" w:evenHBand="0" w:firstRowFirstColumn="0" w:firstRowLastColumn="0" w:lastRowFirstColumn="0" w:lastRowLastColumn="0"/>
            <w:tcW w:w="4225" w:type="dxa"/>
            <w:tcBorders>
              <w:right w:val="single" w:sz="4" w:space="0" w:color="auto"/>
            </w:tcBorders>
          </w:tcPr>
          <w:p w14:paraId="1EA84194" w14:textId="5C823C18" w:rsidR="00CB30A1" w:rsidRPr="006D5367" w:rsidRDefault="000734C2" w:rsidP="006D5367">
            <w:pPr>
              <w:rPr>
                <w:rFonts w:asciiTheme="minorHAnsi" w:hAnsiTheme="minorHAnsi"/>
                <w:b w:val="0"/>
                <w:bCs w:val="0"/>
              </w:rPr>
            </w:pPr>
            <w:r w:rsidRPr="000734C2">
              <w:rPr>
                <w:rFonts w:asciiTheme="minorHAnsi" w:hAnsiTheme="minorHAnsi"/>
                <w:b w:val="0"/>
                <w:bCs w:val="0"/>
              </w:rPr>
              <w:t>To compute point estimat</w:t>
            </w:r>
            <w:r>
              <w:rPr>
                <w:rFonts w:asciiTheme="minorHAnsi" w:hAnsiTheme="minorHAnsi"/>
                <w:b w:val="0"/>
                <w:bCs w:val="0"/>
              </w:rPr>
              <w:t>ors</w:t>
            </w:r>
            <w:r w:rsidRPr="000734C2">
              <w:rPr>
                <w:rFonts w:asciiTheme="minorHAnsi" w:hAnsiTheme="minorHAnsi"/>
                <w:b w:val="0"/>
                <w:bCs w:val="0"/>
              </w:rPr>
              <w:t xml:space="preserve"> of parameters, explain sampling distributions, and understand the central limit theorem.</w:t>
            </w:r>
          </w:p>
        </w:tc>
        <w:tc>
          <w:tcPr>
            <w:tcW w:w="2610" w:type="dxa"/>
            <w:tcBorders>
              <w:top w:val="single" w:sz="4" w:space="0" w:color="auto"/>
              <w:left w:val="single" w:sz="4" w:space="0" w:color="auto"/>
              <w:bottom w:val="single" w:sz="4" w:space="0" w:color="auto"/>
              <w:right w:val="single" w:sz="4" w:space="0" w:color="auto"/>
            </w:tcBorders>
          </w:tcPr>
          <w:p w14:paraId="0546EA3A" w14:textId="764B6E64" w:rsidR="00CB30A1" w:rsidRPr="006D5367" w:rsidRDefault="00CB30A1" w:rsidP="006D536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D5367">
              <w:rPr>
                <w:rFonts w:asciiTheme="minorHAnsi" w:hAnsiTheme="minorHAnsi"/>
              </w:rPr>
              <w:t xml:space="preserve">Lecture, </w:t>
            </w:r>
            <w:r>
              <w:rPr>
                <w:rFonts w:asciiTheme="minorHAnsi" w:hAnsiTheme="minorHAnsi"/>
              </w:rPr>
              <w:t>class activi</w:t>
            </w:r>
            <w:r w:rsidRPr="006D5367">
              <w:rPr>
                <w:rFonts w:asciiTheme="minorHAnsi" w:hAnsiTheme="minorHAnsi"/>
              </w:rPr>
              <w:t>ties.</w:t>
            </w:r>
          </w:p>
        </w:tc>
        <w:tc>
          <w:tcPr>
            <w:tcW w:w="2520" w:type="dxa"/>
            <w:tcBorders>
              <w:top w:val="single" w:sz="4" w:space="0" w:color="auto"/>
              <w:left w:val="single" w:sz="4" w:space="0" w:color="auto"/>
              <w:bottom w:val="single" w:sz="4" w:space="0" w:color="auto"/>
              <w:right w:val="single" w:sz="4" w:space="0" w:color="auto"/>
            </w:tcBorders>
          </w:tcPr>
          <w:p w14:paraId="34377A25" w14:textId="062CD958" w:rsidR="00CB30A1" w:rsidRPr="006D5367" w:rsidRDefault="005E6DE8" w:rsidP="006D536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Discussion, homework, and exams.</w:t>
            </w:r>
          </w:p>
        </w:tc>
      </w:tr>
      <w:tr w:rsidR="00CB30A1" w:rsidRPr="003A3960" w14:paraId="7C2056B6" w14:textId="77777777" w:rsidTr="005D1E32">
        <w:tc>
          <w:tcPr>
            <w:cnfStyle w:val="001000000000" w:firstRow="0" w:lastRow="0" w:firstColumn="1" w:lastColumn="0" w:oddVBand="0" w:evenVBand="0" w:oddHBand="0" w:evenHBand="0" w:firstRowFirstColumn="0" w:firstRowLastColumn="0" w:lastRowFirstColumn="0" w:lastRowLastColumn="0"/>
            <w:tcW w:w="4225" w:type="dxa"/>
            <w:tcBorders>
              <w:right w:val="single" w:sz="4" w:space="0" w:color="auto"/>
            </w:tcBorders>
          </w:tcPr>
          <w:p w14:paraId="50224B1B" w14:textId="2D52A2EB" w:rsidR="00CB30A1" w:rsidRPr="006D5367" w:rsidRDefault="005E6DE8" w:rsidP="006D5367">
            <w:pPr>
              <w:rPr>
                <w:rStyle w:val="TableFontc"/>
                <w:b w:val="0"/>
                <w:bCs w:val="0"/>
              </w:rPr>
            </w:pPr>
            <w:r w:rsidRPr="005E6DE8">
              <w:rPr>
                <w:rFonts w:asciiTheme="minorHAnsi" w:hAnsiTheme="minorHAnsi"/>
                <w:b w:val="0"/>
                <w:bCs w:val="0"/>
              </w:rPr>
              <w:t>To apply methods of computation and numerical methods to problems involving probabilistic calculations</w:t>
            </w:r>
            <w:r>
              <w:rPr>
                <w:rFonts w:asciiTheme="minorHAnsi" w:hAnsiTheme="minorHAnsi"/>
                <w:b w:val="0"/>
                <w:bCs w:val="0"/>
              </w:rPr>
              <w:t>.</w:t>
            </w:r>
          </w:p>
        </w:tc>
        <w:tc>
          <w:tcPr>
            <w:tcW w:w="2610" w:type="dxa"/>
            <w:tcBorders>
              <w:top w:val="single" w:sz="4" w:space="0" w:color="auto"/>
              <w:left w:val="single" w:sz="4" w:space="0" w:color="auto"/>
              <w:bottom w:val="single" w:sz="4" w:space="0" w:color="auto"/>
              <w:right w:val="single" w:sz="4" w:space="0" w:color="auto"/>
            </w:tcBorders>
          </w:tcPr>
          <w:p w14:paraId="24AC794E" w14:textId="3F345C61" w:rsidR="00CB30A1" w:rsidRPr="006D5367" w:rsidRDefault="00CB30A1" w:rsidP="006D5367">
            <w:pPr>
              <w:cnfStyle w:val="000000000000" w:firstRow="0" w:lastRow="0" w:firstColumn="0" w:lastColumn="0" w:oddVBand="0" w:evenVBand="0" w:oddHBand="0" w:evenHBand="0" w:firstRowFirstColumn="0" w:firstRowLastColumn="0" w:lastRowFirstColumn="0" w:lastRowLastColumn="0"/>
              <w:rPr>
                <w:rStyle w:val="TableFontc"/>
              </w:rPr>
            </w:pPr>
            <w:r w:rsidRPr="006D5367">
              <w:rPr>
                <w:rFonts w:asciiTheme="minorHAnsi" w:hAnsiTheme="minorHAnsi"/>
              </w:rPr>
              <w:t xml:space="preserve">Lecture, </w:t>
            </w:r>
            <w:r>
              <w:rPr>
                <w:rFonts w:asciiTheme="minorHAnsi" w:hAnsiTheme="minorHAnsi"/>
              </w:rPr>
              <w:t>class activi</w:t>
            </w:r>
            <w:r w:rsidRPr="006D5367">
              <w:rPr>
                <w:rFonts w:asciiTheme="minorHAnsi" w:hAnsiTheme="minorHAnsi"/>
              </w:rPr>
              <w:t>ties.</w:t>
            </w:r>
          </w:p>
        </w:tc>
        <w:tc>
          <w:tcPr>
            <w:tcW w:w="2520" w:type="dxa"/>
            <w:tcBorders>
              <w:top w:val="single" w:sz="4" w:space="0" w:color="auto"/>
              <w:left w:val="single" w:sz="4" w:space="0" w:color="auto"/>
              <w:bottom w:val="single" w:sz="4" w:space="0" w:color="auto"/>
              <w:right w:val="single" w:sz="4" w:space="0" w:color="auto"/>
            </w:tcBorders>
          </w:tcPr>
          <w:p w14:paraId="07B66A80" w14:textId="25E25343" w:rsidR="00CB30A1" w:rsidRPr="006D5367" w:rsidRDefault="005E6DE8" w:rsidP="006D536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Discussion, homework, and exams.</w:t>
            </w:r>
          </w:p>
        </w:tc>
      </w:tr>
      <w:bookmarkEnd w:id="2"/>
    </w:tbl>
    <w:p w14:paraId="24798CF2" w14:textId="77777777" w:rsidR="00C44C8C" w:rsidRPr="003A3960" w:rsidRDefault="00C44C8C" w:rsidP="003E75A9"/>
    <w:p w14:paraId="6620E11A" w14:textId="5EC27D71" w:rsidR="00C44C8C" w:rsidRPr="003A3960" w:rsidRDefault="00AE6AEC" w:rsidP="003E75A9">
      <w:pPr>
        <w:pStyle w:val="Heading1"/>
      </w:pPr>
      <w:bookmarkStart w:id="3" w:name="_Toc20823425"/>
      <w:r w:rsidRPr="003A3960">
        <w:t>3</w:t>
      </w:r>
      <w:r w:rsidR="00260EF5" w:rsidRPr="003A3960">
        <w:t xml:space="preserve">. </w:t>
      </w:r>
      <w:r w:rsidR="00C44C8C" w:rsidRPr="003A3960">
        <w:t>Textbooks</w:t>
      </w:r>
      <w:r w:rsidR="004C4C6C" w:rsidRPr="003A3960">
        <w:t xml:space="preserve">, </w:t>
      </w:r>
      <w:r w:rsidR="00C44C8C" w:rsidRPr="003A3960">
        <w:t>Equipment</w:t>
      </w:r>
      <w:r w:rsidR="004C4C6C" w:rsidRPr="003A3960">
        <w:t xml:space="preserve">, </w:t>
      </w:r>
      <w:r w:rsidR="00C44C8C" w:rsidRPr="003A3960">
        <w:t>Required Technologies</w:t>
      </w:r>
      <w:bookmarkEnd w:id="3"/>
    </w:p>
    <w:p w14:paraId="4B1BDBC1" w14:textId="77777777" w:rsidR="007302CB" w:rsidRDefault="007302CB" w:rsidP="007302CB">
      <w:pPr>
        <w:pStyle w:val="Heading2"/>
      </w:pPr>
    </w:p>
    <w:p w14:paraId="48A9F639" w14:textId="7F967BE4" w:rsidR="007302CB" w:rsidRDefault="007302CB" w:rsidP="007302CB">
      <w:pPr>
        <w:pStyle w:val="Heading2"/>
      </w:pPr>
      <w:r w:rsidRPr="00935F1E">
        <w:t>Text</w:t>
      </w:r>
    </w:p>
    <w:p w14:paraId="3B57BFB3" w14:textId="2CF24854" w:rsidR="007302CB" w:rsidRDefault="00812890" w:rsidP="005471EB">
      <w:pPr>
        <w:jc w:val="both"/>
      </w:pPr>
      <w:r>
        <w:t xml:space="preserve">We will follow a set of notes prepared for this course by Dr. Dietrich Kuhlmann of the Department of Biostatistics. </w:t>
      </w:r>
      <w:r w:rsidRPr="00812890">
        <w:t xml:space="preserve">These will be </w:t>
      </w:r>
      <w:r w:rsidR="00A14849">
        <w:t xml:space="preserve">posted to UB Learns throughout the semester.  Students are encouraged to print the notes and fill in the details as we go through them during class.  </w:t>
      </w:r>
      <w:r w:rsidRPr="00812890">
        <w:t>Other material, such as extra notes and some problem solutions can be found as needed on UB</w:t>
      </w:r>
      <w:r>
        <w:t xml:space="preserve"> L</w:t>
      </w:r>
      <w:r w:rsidRPr="00812890">
        <w:t>earns.</w:t>
      </w:r>
    </w:p>
    <w:p w14:paraId="30620B72" w14:textId="77777777" w:rsidR="007302CB" w:rsidRPr="00935F1E" w:rsidRDefault="007302CB" w:rsidP="007302CB"/>
    <w:p w14:paraId="3C5DF0F3" w14:textId="77777777" w:rsidR="007302CB" w:rsidRDefault="007302CB" w:rsidP="007302CB">
      <w:pPr>
        <w:pStyle w:val="Heading2"/>
      </w:pPr>
      <w:r w:rsidRPr="00935F1E">
        <w:t>Calculator</w:t>
      </w:r>
    </w:p>
    <w:p w14:paraId="7AF180A0" w14:textId="5AB1F04B" w:rsidR="007302CB" w:rsidRDefault="007302CB" w:rsidP="005471EB">
      <w:pPr>
        <w:jc w:val="both"/>
      </w:pPr>
      <w:r w:rsidRPr="00935F1E">
        <w:t>A scientific calculator with basic arithmetic and statistical functions, e.g., TI-30, will be helpful and allowed for exams.</w:t>
      </w:r>
      <w:r w:rsidR="000734C2">
        <w:t xml:space="preserve"> </w:t>
      </w:r>
      <w:r w:rsidRPr="00935F1E">
        <w:t>Graphing calculators, calculators with advanced functionality, cell phones, and other non-approved electronics are not allowed to be used during any exam</w:t>
      </w:r>
      <w:r w:rsidR="002A782D">
        <w:t xml:space="preserve"> unless explicit permission is given.</w:t>
      </w:r>
    </w:p>
    <w:p w14:paraId="1DE07EFA" w14:textId="77777777" w:rsidR="007302CB" w:rsidRDefault="007302CB" w:rsidP="007302CB"/>
    <w:p w14:paraId="4873F23E" w14:textId="77777777" w:rsidR="007302CB" w:rsidRDefault="007302CB" w:rsidP="007302CB">
      <w:pPr>
        <w:pStyle w:val="Heading2"/>
      </w:pPr>
      <w:r>
        <w:t xml:space="preserve">Required </w:t>
      </w:r>
      <w:r w:rsidRPr="00935F1E">
        <w:t>Technology</w:t>
      </w:r>
    </w:p>
    <w:p w14:paraId="232121EC" w14:textId="4E13611E" w:rsidR="007302CB" w:rsidRPr="00935F1E" w:rsidRDefault="007302CB" w:rsidP="005471EB">
      <w:pPr>
        <w:jc w:val="both"/>
      </w:pPr>
      <w:r w:rsidRPr="00935F1E">
        <w:t xml:space="preserve">At certain times in the course, we </w:t>
      </w:r>
      <w:r w:rsidR="002A782D">
        <w:t>may</w:t>
      </w:r>
      <w:r w:rsidRPr="00935F1E">
        <w:t xml:space="preserve"> use Excel and Minitab, a statistical software package. There are a number of ways to access Minitab, summarized below and described in detail at </w:t>
      </w:r>
      <w:hyperlink r:id="rId14">
        <w:r w:rsidRPr="00935F1E">
          <w:rPr>
            <w:rStyle w:val="Hyperlink"/>
          </w:rPr>
          <w:t>http://www.buffalo.edu/ubit/service-guides/software/by-title/minitab.html</w:t>
        </w:r>
      </w:hyperlink>
      <w:r w:rsidRPr="00935F1E">
        <w:t>.</w:t>
      </w:r>
    </w:p>
    <w:p w14:paraId="491F15B4" w14:textId="659CBA39" w:rsidR="007302CB" w:rsidRPr="00935F1E" w:rsidRDefault="007302CB" w:rsidP="007302CB">
      <w:pPr>
        <w:pStyle w:val="ListParagraph"/>
        <w:numPr>
          <w:ilvl w:val="0"/>
          <w:numId w:val="28"/>
        </w:numPr>
      </w:pPr>
      <w:r w:rsidRPr="00935F1E">
        <w:t>You can download Minitab for free through UB.</w:t>
      </w:r>
    </w:p>
    <w:p w14:paraId="4890725B" w14:textId="27579B05" w:rsidR="007302CB" w:rsidRPr="00935F1E" w:rsidRDefault="007302CB" w:rsidP="007302CB">
      <w:pPr>
        <w:pStyle w:val="ListParagraph"/>
        <w:numPr>
          <w:ilvl w:val="0"/>
          <w:numId w:val="28"/>
        </w:numPr>
      </w:pPr>
      <w:r w:rsidRPr="00935F1E">
        <w:t>Minitab is available at many public computing sites on campus.</w:t>
      </w:r>
    </w:p>
    <w:p w14:paraId="687FF056" w14:textId="4838684F" w:rsidR="007302CB" w:rsidRDefault="007302CB" w:rsidP="007302CB">
      <w:pPr>
        <w:pStyle w:val="ListParagraph"/>
        <w:numPr>
          <w:ilvl w:val="0"/>
          <w:numId w:val="28"/>
        </w:numPr>
      </w:pPr>
      <w:r w:rsidRPr="00935F1E">
        <w:t>You can run Minitab through My Virtual Public Site or My Virtual Computing Lab.</w:t>
      </w:r>
    </w:p>
    <w:p w14:paraId="57CB6DD7" w14:textId="77777777" w:rsidR="0056366F" w:rsidRDefault="0056366F" w:rsidP="0056366F"/>
    <w:p w14:paraId="251C0B98" w14:textId="2A76B65E" w:rsidR="0056366F" w:rsidRPr="00935F1E" w:rsidRDefault="0056366F" w:rsidP="0056366F">
      <w:r>
        <w:t xml:space="preserve">We will use Top Hat for attendance and homework.  The join code for the course is </w:t>
      </w:r>
      <w:r w:rsidRPr="0056366F">
        <w:rPr>
          <w:b/>
          <w:bCs/>
          <w:highlight w:val="yellow"/>
        </w:rPr>
        <w:t>587376</w:t>
      </w:r>
      <w:r>
        <w:t xml:space="preserve">.  </w:t>
      </w:r>
      <w:r w:rsidRPr="00335A54">
        <w:rPr>
          <w:i/>
          <w:iCs/>
        </w:rPr>
        <w:t>Note that if you do not already have a Top Hat license, you will need to purchase one (approximately $33 USD).</w:t>
      </w:r>
    </w:p>
    <w:p w14:paraId="5643E2B1" w14:textId="77777777" w:rsidR="008B0820" w:rsidRDefault="008B0820" w:rsidP="00646409">
      <w:pPr>
        <w:pStyle w:val="Heading2"/>
      </w:pPr>
      <w:bookmarkStart w:id="4" w:name="_Toc20823426"/>
    </w:p>
    <w:p w14:paraId="44713012" w14:textId="521A4E8A" w:rsidR="00646409" w:rsidRPr="003A3960" w:rsidRDefault="00646409" w:rsidP="00646409">
      <w:pPr>
        <w:pStyle w:val="Heading2"/>
      </w:pPr>
      <w:r w:rsidRPr="003A3960">
        <w:t xml:space="preserve">Technology Recommendations </w:t>
      </w:r>
    </w:p>
    <w:p w14:paraId="5A53D85E" w14:textId="0EF73024" w:rsidR="00646409" w:rsidRDefault="00646409" w:rsidP="00A67B95">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3A3960">
        <w:rPr>
          <w:rFonts w:asciiTheme="minorHAnsi" w:hAnsiTheme="minorHAnsi" w:cstheme="minorHAnsi"/>
          <w:color w:val="000000"/>
          <w:sz w:val="22"/>
          <w:szCs w:val="22"/>
        </w:rPr>
        <w:t xml:space="preserve">To effectively participate in this course, regardless of mode of instruction, the </w:t>
      </w:r>
      <w:r w:rsidR="00312CCC">
        <w:rPr>
          <w:rFonts w:asciiTheme="minorHAnsi" w:hAnsiTheme="minorHAnsi" w:cstheme="minorHAnsi"/>
          <w:color w:val="000000"/>
          <w:sz w:val="22"/>
          <w:szCs w:val="22"/>
        </w:rPr>
        <w:t>U</w:t>
      </w:r>
      <w:r w:rsidRPr="003A3960">
        <w:rPr>
          <w:rFonts w:asciiTheme="minorHAnsi" w:hAnsiTheme="minorHAnsi" w:cstheme="minorHAnsi"/>
          <w:color w:val="000000"/>
          <w:sz w:val="22"/>
          <w:szCs w:val="22"/>
        </w:rPr>
        <w:t xml:space="preserve">niversity recommends you have access to a Windows or Mac computer with webcam and broadband. Your best opportunity for success in the blended UB course delivery environment (in-person, hybrid and remote) will require </w:t>
      </w:r>
      <w:r w:rsidR="007A7261" w:rsidRPr="003A3960">
        <w:rPr>
          <w:rFonts w:asciiTheme="minorHAnsi" w:hAnsiTheme="minorHAnsi" w:cstheme="minorHAnsi"/>
          <w:color w:val="000000"/>
          <w:sz w:val="22"/>
          <w:szCs w:val="22"/>
        </w:rPr>
        <w:t>the</w:t>
      </w:r>
      <w:r w:rsidRPr="003A3960">
        <w:rPr>
          <w:rFonts w:asciiTheme="minorHAnsi" w:hAnsiTheme="minorHAnsi" w:cstheme="minorHAnsi"/>
          <w:color w:val="000000"/>
          <w:sz w:val="22"/>
          <w:szCs w:val="22"/>
        </w:rPr>
        <w:t xml:space="preserve"> minimum capabilities listed on the </w:t>
      </w:r>
      <w:hyperlink r:id="rId15" w:history="1">
        <w:r w:rsidR="007A7261" w:rsidRPr="003A3960">
          <w:rPr>
            <w:rStyle w:val="Hyperlink"/>
            <w:rFonts w:asciiTheme="minorHAnsi" w:hAnsiTheme="minorHAnsi" w:cstheme="minorHAnsi"/>
            <w:sz w:val="22"/>
            <w:szCs w:val="22"/>
          </w:rPr>
          <w:t>UB Student Computer Standards</w:t>
        </w:r>
        <w:r w:rsidRPr="003A3960">
          <w:rPr>
            <w:rStyle w:val="Hyperlink"/>
            <w:rFonts w:asciiTheme="minorHAnsi" w:hAnsiTheme="minorHAnsi" w:cstheme="minorHAnsi"/>
            <w:sz w:val="22"/>
            <w:szCs w:val="22"/>
          </w:rPr>
          <w:t xml:space="preserve"> website</w:t>
        </w:r>
      </w:hyperlink>
      <w:r w:rsidR="007A7261" w:rsidRPr="003A3960">
        <w:rPr>
          <w:rFonts w:asciiTheme="minorHAnsi" w:hAnsiTheme="minorHAnsi" w:cstheme="minorHAnsi"/>
          <w:color w:val="000000"/>
          <w:sz w:val="22"/>
          <w:szCs w:val="22"/>
        </w:rPr>
        <w:t>.</w:t>
      </w:r>
    </w:p>
    <w:p w14:paraId="661B0E81" w14:textId="77777777" w:rsidR="00A67B95" w:rsidRDefault="00A67B95" w:rsidP="00A67B95">
      <w:pPr>
        <w:tabs>
          <w:tab w:val="clear" w:pos="480"/>
        </w:tabs>
        <w:jc w:val="both"/>
      </w:pPr>
    </w:p>
    <w:p w14:paraId="6509955D" w14:textId="77777777" w:rsidR="003144DC" w:rsidRPr="003A3960" w:rsidRDefault="003144DC" w:rsidP="003144DC">
      <w:pPr>
        <w:tabs>
          <w:tab w:val="clear" w:pos="480"/>
        </w:tabs>
        <w:jc w:val="both"/>
      </w:pPr>
      <w:r>
        <w:t xml:space="preserve">In certain situations (e.g., </w:t>
      </w:r>
      <w:r w:rsidRPr="003A3960">
        <w:t xml:space="preserve">there is a class cancelation, </w:t>
      </w:r>
      <w:r>
        <w:t xml:space="preserve">I am unable to make it to class in-person, </w:t>
      </w:r>
      <w:r w:rsidRPr="003A3960">
        <w:t>or the course is required to move to a remote/online format</w:t>
      </w:r>
      <w:r>
        <w:t xml:space="preserve">), </w:t>
      </w:r>
      <w:r w:rsidRPr="003A3960">
        <w:t>some lecture material may be provided in video format</w:t>
      </w:r>
      <w:r>
        <w:t xml:space="preserve"> via UB Learns.  In such cases, we may conduct the class meeting remotely via Zoom, and the meeting recording will be posted to UB Learns shortly thereafter.</w:t>
      </w:r>
    </w:p>
    <w:p w14:paraId="0B792FE7" w14:textId="77777777" w:rsidR="003144DC" w:rsidRDefault="003144DC" w:rsidP="00A67B95">
      <w:pPr>
        <w:tabs>
          <w:tab w:val="clear" w:pos="480"/>
        </w:tabs>
        <w:jc w:val="both"/>
      </w:pPr>
    </w:p>
    <w:p w14:paraId="380E5FD6" w14:textId="77777777" w:rsidR="0056366F" w:rsidRDefault="0056366F" w:rsidP="003E75A9">
      <w:pPr>
        <w:pStyle w:val="Heading2"/>
      </w:pPr>
      <w:bookmarkStart w:id="5" w:name="_Toc20823427"/>
      <w:bookmarkEnd w:id="4"/>
    </w:p>
    <w:p w14:paraId="21EDE7E7" w14:textId="77777777" w:rsidR="0056366F" w:rsidRDefault="0056366F" w:rsidP="003E75A9">
      <w:pPr>
        <w:pStyle w:val="Heading2"/>
      </w:pPr>
    </w:p>
    <w:p w14:paraId="72DDE991" w14:textId="1A7F5509" w:rsidR="00C44C8C" w:rsidRPr="003A3960" w:rsidRDefault="00C44C8C" w:rsidP="003E75A9">
      <w:pPr>
        <w:pStyle w:val="Heading2"/>
      </w:pPr>
      <w:r w:rsidRPr="003A3960">
        <w:lastRenderedPageBreak/>
        <w:t>Getting Help</w:t>
      </w:r>
      <w:bookmarkEnd w:id="5"/>
    </w:p>
    <w:p w14:paraId="086BC11F" w14:textId="6E65FC3F" w:rsidR="00187088" w:rsidRPr="003A3960" w:rsidRDefault="0056366F" w:rsidP="00A67B95">
      <w:pPr>
        <w:pStyle w:val="ListParagraph"/>
        <w:numPr>
          <w:ilvl w:val="0"/>
          <w:numId w:val="14"/>
        </w:numPr>
        <w:tabs>
          <w:tab w:val="clear" w:pos="480"/>
          <w:tab w:val="clear" w:pos="1080"/>
        </w:tabs>
        <w:jc w:val="both"/>
      </w:pPr>
      <w:hyperlink r:id="rId16" w:anchor="/support/problem-requests/all?id=a3S4o000000DBmkEAG" w:history="1">
        <w:r w:rsidR="00187088" w:rsidRPr="003A3960">
          <w:rPr>
            <w:rStyle w:val="Hyperlink"/>
          </w:rPr>
          <w:t>UB Learns Contact Form</w:t>
        </w:r>
      </w:hyperlink>
      <w:r w:rsidR="00187088" w:rsidRPr="003A3960">
        <w:t>: After this form is submitted, a member of the UB Learns support team will follow up with you within one business day.</w:t>
      </w:r>
      <w:r w:rsidR="00602C57" w:rsidRPr="003A3960">
        <w:t xml:space="preserve">  For support resources access the </w:t>
      </w:r>
      <w:hyperlink r:id="rId17" w:history="1">
        <w:r w:rsidR="00602C57" w:rsidRPr="003A3960">
          <w:rPr>
            <w:rStyle w:val="Hyperlink"/>
          </w:rPr>
          <w:t>UB Learns for Students resource page</w:t>
        </w:r>
      </w:hyperlink>
      <w:r w:rsidR="00602C57" w:rsidRPr="003A3960">
        <w:t>.</w:t>
      </w:r>
    </w:p>
    <w:p w14:paraId="2FEC1568" w14:textId="3AF55519" w:rsidR="004D3AD1" w:rsidRPr="003A3960" w:rsidRDefault="0056366F" w:rsidP="00A67B95">
      <w:pPr>
        <w:pStyle w:val="ListParagraph"/>
        <w:numPr>
          <w:ilvl w:val="0"/>
          <w:numId w:val="14"/>
        </w:numPr>
        <w:tabs>
          <w:tab w:val="clear" w:pos="480"/>
        </w:tabs>
        <w:jc w:val="both"/>
      </w:pPr>
      <w:hyperlink r:id="rId18" w:history="1">
        <w:r w:rsidR="00602C57" w:rsidRPr="003A3960">
          <w:rPr>
            <w:rStyle w:val="Hyperlink"/>
          </w:rPr>
          <w:t>UBIT Ticketing System</w:t>
        </w:r>
      </w:hyperlink>
      <w:r w:rsidR="00602C57" w:rsidRPr="003A3960">
        <w:t xml:space="preserve">: </w:t>
      </w:r>
      <w:r w:rsidR="004D3AD1" w:rsidRPr="003A3960">
        <w:t>Use this ticketing system to request support</w:t>
      </w:r>
      <w:r w:rsidR="00602C57" w:rsidRPr="003A3960">
        <w:t xml:space="preserve"> with your UBIT</w:t>
      </w:r>
      <w:r w:rsidR="004D3AD1" w:rsidRPr="003A3960">
        <w:t xml:space="preserve"> </w:t>
      </w:r>
      <w:r w:rsidR="00A67B95">
        <w:t>n</w:t>
      </w:r>
      <w:r w:rsidR="00602C57" w:rsidRPr="003A3960">
        <w:t>ame, connecting to UB’s networks, installing software, and computer troubleshooting</w:t>
      </w:r>
      <w:r w:rsidR="004D3AD1" w:rsidRPr="003A3960">
        <w:t>.</w:t>
      </w:r>
    </w:p>
    <w:p w14:paraId="5C74B344" w14:textId="41282F0A" w:rsidR="004D3AD1" w:rsidRPr="003A3960" w:rsidRDefault="0056366F" w:rsidP="00A67B95">
      <w:pPr>
        <w:pStyle w:val="ListParagraph"/>
        <w:numPr>
          <w:ilvl w:val="0"/>
          <w:numId w:val="14"/>
        </w:numPr>
        <w:tabs>
          <w:tab w:val="clear" w:pos="480"/>
        </w:tabs>
        <w:jc w:val="both"/>
        <w:rPr>
          <w:rStyle w:val="Hyperlink"/>
          <w:color w:val="000000" w:themeColor="text1"/>
        </w:rPr>
      </w:pPr>
      <w:hyperlink r:id="rId19" w:history="1">
        <w:r w:rsidR="004D3AD1" w:rsidRPr="003A3960">
          <w:rPr>
            <w:rStyle w:val="Hyperlink"/>
          </w:rPr>
          <w:t>UBIT Alerts Page</w:t>
        </w:r>
      </w:hyperlink>
      <w:r w:rsidR="004D3AD1" w:rsidRPr="003A3960">
        <w:t xml:space="preserve">: UBIT Alerts informs the University at Buffalo community about information technology service outages and scheduled maintenance. </w:t>
      </w:r>
    </w:p>
    <w:p w14:paraId="758971BD" w14:textId="7CD22EB8" w:rsidR="004D3AD1" w:rsidRPr="003A3960" w:rsidRDefault="004D3AD1" w:rsidP="00A67B95">
      <w:pPr>
        <w:pStyle w:val="ListParagraph"/>
        <w:numPr>
          <w:ilvl w:val="0"/>
          <w:numId w:val="14"/>
        </w:numPr>
        <w:tabs>
          <w:tab w:val="clear" w:pos="480"/>
        </w:tabs>
        <w:jc w:val="both"/>
      </w:pPr>
      <w:r w:rsidRPr="003A3960">
        <w:t>CIT Help Desk Contact:  call 716-645-3542 or email</w:t>
      </w:r>
      <w:r w:rsidR="00A67B95">
        <w:t xml:space="preserve"> </w:t>
      </w:r>
      <w:hyperlink r:id="rId20" w:history="1">
        <w:r w:rsidR="00A67B95" w:rsidRPr="005430D9">
          <w:rPr>
            <w:rStyle w:val="Hyperlink"/>
          </w:rPr>
          <w:t>cit-helpdesk@buffalo.edu</w:t>
        </w:r>
      </w:hyperlink>
      <w:r w:rsidRPr="003A3960">
        <w:rPr>
          <w:rStyle w:val="Hyperlink"/>
        </w:rPr>
        <w:t xml:space="preserve"> </w:t>
      </w:r>
    </w:p>
    <w:p w14:paraId="7A3051EA" w14:textId="63E7BF08" w:rsidR="00C44C8C" w:rsidRPr="003A3960" w:rsidRDefault="004D3AD1" w:rsidP="00A67B95">
      <w:pPr>
        <w:pStyle w:val="ListParagraph"/>
        <w:numPr>
          <w:ilvl w:val="0"/>
          <w:numId w:val="14"/>
        </w:numPr>
        <w:tabs>
          <w:tab w:val="clear" w:pos="480"/>
        </w:tabs>
        <w:jc w:val="both"/>
      </w:pPr>
      <w:r w:rsidRPr="003A3960">
        <w:t>Access</w:t>
      </w:r>
      <w:r w:rsidR="00602C57" w:rsidRPr="003A3960">
        <w:t xml:space="preserve"> the </w:t>
      </w:r>
      <w:hyperlink r:id="rId21" w:history="1">
        <w:r w:rsidR="00602C57" w:rsidRPr="003A3960">
          <w:rPr>
            <w:rStyle w:val="Hyperlink"/>
          </w:rPr>
          <w:t>UBIT resource page</w:t>
        </w:r>
      </w:hyperlink>
      <w:r w:rsidRPr="003A3960">
        <w:t xml:space="preserve"> for service guides, support contact information, UBIT Alerts, and IT Policies</w:t>
      </w:r>
      <w:r w:rsidR="00602C57" w:rsidRPr="003A3960">
        <w:t>.</w:t>
      </w:r>
      <w:r w:rsidR="00C44C8C" w:rsidRPr="003A3960">
        <w:t xml:space="preserve">  </w:t>
      </w:r>
    </w:p>
    <w:p w14:paraId="3EF51718" w14:textId="77777777" w:rsidR="00C44C8C" w:rsidRPr="003A3960" w:rsidRDefault="00C44C8C" w:rsidP="00E72081">
      <w:pPr>
        <w:ind w:left="480"/>
      </w:pPr>
    </w:p>
    <w:p w14:paraId="53D0FFEC" w14:textId="5881925D" w:rsidR="00B030FE" w:rsidRDefault="00AE6AEC" w:rsidP="00B030FE">
      <w:pPr>
        <w:pStyle w:val="Heading1"/>
      </w:pPr>
      <w:bookmarkStart w:id="6" w:name="_Toc20823428"/>
      <w:r w:rsidRPr="003A3960">
        <w:t>4</w:t>
      </w:r>
      <w:r w:rsidR="00260EF5" w:rsidRPr="003A3960">
        <w:t xml:space="preserve">. </w:t>
      </w:r>
      <w:r w:rsidR="00C44C8C" w:rsidRPr="003A3960">
        <w:t>Course Learning Activities</w:t>
      </w:r>
      <w:bookmarkEnd w:id="6"/>
    </w:p>
    <w:p w14:paraId="14CC47B8" w14:textId="7BE80EFE" w:rsidR="008D5582" w:rsidRDefault="008D5582" w:rsidP="008D5582"/>
    <w:p w14:paraId="21F472FD" w14:textId="73D67885" w:rsidR="00A95157" w:rsidRDefault="00A95157" w:rsidP="00A95157">
      <w:pPr>
        <w:pStyle w:val="Heading2"/>
      </w:pPr>
      <w:r>
        <w:t>Reading</w:t>
      </w:r>
      <w:r w:rsidR="00BE6745">
        <w:t xml:space="preserve">, </w:t>
      </w:r>
      <w:r>
        <w:t>Preparation</w:t>
      </w:r>
      <w:r w:rsidR="00BE6745">
        <w:t>, and Attendance</w:t>
      </w:r>
    </w:p>
    <w:p w14:paraId="39EC1E17" w14:textId="651C121D" w:rsidR="00A95157" w:rsidRDefault="00A95157" w:rsidP="00A95157">
      <w:pPr>
        <w:jc w:val="both"/>
      </w:pPr>
      <w:r w:rsidRPr="005E17DB">
        <w:t xml:space="preserve">Students will be expected to complete any reading assignments before coming to class. </w:t>
      </w:r>
      <w:r>
        <w:t xml:space="preserve"> </w:t>
      </w:r>
      <w:r w:rsidR="002A782D">
        <w:t xml:space="preserve">Certain topics/sections may not be discussed in detail, but rather assigned as outside reading.  </w:t>
      </w:r>
      <w:r>
        <w:t xml:space="preserve">It is the responsibility of the student to do the </w:t>
      </w:r>
      <w:r w:rsidR="00996A1B">
        <w:t>recommended</w:t>
      </w:r>
      <w:r>
        <w:t xml:space="preserve"> reading (or equivalent).  </w:t>
      </w:r>
      <w:r w:rsidRPr="005E17DB">
        <w:t xml:space="preserve">Class time will be used to clarify </w:t>
      </w:r>
      <w:r w:rsidR="002A782D">
        <w:t xml:space="preserve">most of </w:t>
      </w:r>
      <w:r w:rsidRPr="005E17DB">
        <w:t xml:space="preserve">the material in the </w:t>
      </w:r>
      <w:r w:rsidR="00996A1B">
        <w:t xml:space="preserve">recommended </w:t>
      </w:r>
      <w:r w:rsidRPr="005E17DB">
        <w:t>readings and to reinforce key concepts.</w:t>
      </w:r>
    </w:p>
    <w:p w14:paraId="27EC5628" w14:textId="77777777" w:rsidR="00BE6745" w:rsidRDefault="00BE6745" w:rsidP="00A95157">
      <w:pPr>
        <w:jc w:val="both"/>
      </w:pPr>
    </w:p>
    <w:p w14:paraId="38060F3B" w14:textId="0F978422" w:rsidR="00BE6745" w:rsidRPr="005E17DB" w:rsidRDefault="00BE6745" w:rsidP="00A95157">
      <w:pPr>
        <w:jc w:val="both"/>
      </w:pPr>
      <w:r>
        <w:t>Attendance is expected and will be checked daily via Top Hat (see the next page).  There is a high correlation between attendance and performance in the course.  For most students, not attending class is a set up for failure or poor performance.</w:t>
      </w:r>
    </w:p>
    <w:p w14:paraId="1F864819" w14:textId="77777777" w:rsidR="00A95157" w:rsidRDefault="00A95157" w:rsidP="008D5582">
      <w:pPr>
        <w:pStyle w:val="Heading2"/>
      </w:pPr>
    </w:p>
    <w:p w14:paraId="1F7ADDB9" w14:textId="3AC48099" w:rsidR="008D5582" w:rsidRDefault="008D5582" w:rsidP="008D5582">
      <w:pPr>
        <w:pStyle w:val="Heading2"/>
      </w:pPr>
      <w:r>
        <w:t>Homework Assignments</w:t>
      </w:r>
    </w:p>
    <w:p w14:paraId="4575AA44" w14:textId="52AB474C" w:rsidR="002A782D" w:rsidRPr="00335A54" w:rsidRDefault="00530CAE" w:rsidP="003A33EC">
      <w:pPr>
        <w:tabs>
          <w:tab w:val="clear" w:pos="480"/>
        </w:tabs>
        <w:jc w:val="both"/>
        <w:rPr>
          <w:i/>
          <w:iCs/>
        </w:rPr>
      </w:pPr>
      <w:r w:rsidRPr="003A3960">
        <w:t>Homework problems will be assigned regularly</w:t>
      </w:r>
      <w:r w:rsidR="003144DC">
        <w:t xml:space="preserve">.  The problems assigned are intended to </w:t>
      </w:r>
      <w:r w:rsidR="002A782D" w:rsidRPr="002A782D">
        <w:t xml:space="preserve">test the fundamentals and mechanics of the material. These </w:t>
      </w:r>
      <w:r w:rsidR="00335A54">
        <w:t>assignments</w:t>
      </w:r>
      <w:r w:rsidR="002A782D" w:rsidRPr="002A782D">
        <w:t xml:space="preserve"> will be submitted on Top Hat and only the answers are graded. No late homework </w:t>
      </w:r>
      <w:r w:rsidR="002A782D">
        <w:t xml:space="preserve">is accepted and there are no </w:t>
      </w:r>
      <w:r w:rsidR="002A782D" w:rsidRPr="002A782D">
        <w:t>makeup assignments.</w:t>
      </w:r>
      <w:r w:rsidR="00335A54">
        <w:t xml:space="preserve">  </w:t>
      </w:r>
      <w:r w:rsidR="00335A54" w:rsidRPr="00335A54">
        <w:rPr>
          <w:i/>
          <w:iCs/>
        </w:rPr>
        <w:t>Note that if you do not already have a Top Hat license, you will need to purchase one (approximately $33 USD).</w:t>
      </w:r>
    </w:p>
    <w:p w14:paraId="1E958301" w14:textId="77777777" w:rsidR="002A782D" w:rsidRDefault="002A782D" w:rsidP="003A33EC">
      <w:pPr>
        <w:tabs>
          <w:tab w:val="clear" w:pos="480"/>
        </w:tabs>
        <w:jc w:val="both"/>
      </w:pPr>
    </w:p>
    <w:p w14:paraId="23646556" w14:textId="7400707F" w:rsidR="00E66729" w:rsidRDefault="00530CAE" w:rsidP="003A33EC">
      <w:pPr>
        <w:tabs>
          <w:tab w:val="clear" w:pos="480"/>
        </w:tabs>
        <w:jc w:val="both"/>
      </w:pPr>
      <w:r w:rsidRPr="003A3960">
        <w:t>You are encouraged to work with other students in the course when doing preliminary work on the assignments.</w:t>
      </w:r>
      <w:r w:rsidR="00E66729">
        <w:t xml:space="preserve">  </w:t>
      </w:r>
      <w:r w:rsidR="00E66729" w:rsidRPr="00E66729">
        <w:t>However, each student should write up their own solution to each problem (i.e., you should never look at another student’s homework, nor copy what another classmate has written, as this is a violation of the University’s Academic Integrity policy!).</w:t>
      </w:r>
    </w:p>
    <w:p w14:paraId="738E1117" w14:textId="77777777" w:rsidR="0056366F" w:rsidRDefault="0056366F" w:rsidP="003A33EC">
      <w:pPr>
        <w:tabs>
          <w:tab w:val="clear" w:pos="480"/>
        </w:tabs>
        <w:jc w:val="both"/>
      </w:pPr>
    </w:p>
    <w:p w14:paraId="52E91368" w14:textId="77777777" w:rsidR="0056366F" w:rsidRDefault="0056366F" w:rsidP="0056366F">
      <w:pPr>
        <w:tabs>
          <w:tab w:val="clear" w:pos="480"/>
        </w:tabs>
        <w:jc w:val="both"/>
      </w:pPr>
      <w:r w:rsidRPr="00BF09A8">
        <w:t>Homework problems are designed to vary in diﬀiculty. In other words, you should</w:t>
      </w:r>
      <w:r>
        <w:t xml:space="preserve"> </w:t>
      </w:r>
      <w:r w:rsidRPr="00BF09A8">
        <w:t>n</w:t>
      </w:r>
      <w:r>
        <w:t>o</w:t>
      </w:r>
      <w:r w:rsidRPr="00BF09A8">
        <w:t xml:space="preserve">t expect all problems to be “easy”. </w:t>
      </w:r>
      <w:r>
        <w:t xml:space="preserve"> </w:t>
      </w:r>
      <w:r w:rsidRPr="00BF09A8">
        <w:t>Some problems are intended to reinforce concepts discussed during class</w:t>
      </w:r>
      <w:r>
        <w:t xml:space="preserve"> and will be straightforward</w:t>
      </w:r>
      <w:r w:rsidRPr="00BF09A8">
        <w:t xml:space="preserve">; others are intended to improve your problem-solving skills and raise your level of </w:t>
      </w:r>
      <w:r>
        <w:t xml:space="preserve">probabilistic </w:t>
      </w:r>
      <w:r w:rsidRPr="00BF09A8">
        <w:t>reasoning.</w:t>
      </w:r>
    </w:p>
    <w:p w14:paraId="529A5186" w14:textId="77777777" w:rsidR="0056366F" w:rsidRDefault="0056366F" w:rsidP="0056366F">
      <w:pPr>
        <w:tabs>
          <w:tab w:val="clear" w:pos="480"/>
        </w:tabs>
        <w:jc w:val="both"/>
      </w:pPr>
    </w:p>
    <w:p w14:paraId="05366C3B" w14:textId="77777777" w:rsidR="0056366F" w:rsidRPr="003A3960" w:rsidRDefault="0056366F" w:rsidP="0056366F">
      <w:pPr>
        <w:tabs>
          <w:tab w:val="clear" w:pos="480"/>
        </w:tabs>
        <w:jc w:val="both"/>
      </w:pPr>
      <w:r>
        <w:t>In general, y</w:t>
      </w:r>
      <w:r w:rsidRPr="003A3960">
        <w:t>ou should NOT work on homework assignments during class time.</w:t>
      </w:r>
    </w:p>
    <w:p w14:paraId="3E91F00F" w14:textId="1AE3FCAF" w:rsidR="003144DC" w:rsidRDefault="00CE3CC1" w:rsidP="00F30898">
      <w:pPr>
        <w:tabs>
          <w:tab w:val="clear" w:pos="480"/>
        </w:tabs>
        <w:jc w:val="center"/>
      </w:pPr>
      <w:r>
        <w:rPr>
          <w:noProof/>
        </w:rPr>
        <w:lastRenderedPageBreak/>
        <mc:AlternateContent>
          <mc:Choice Requires="wps">
            <w:drawing>
              <wp:anchor distT="0" distB="0" distL="114300" distR="114300" simplePos="0" relativeHeight="251659264" behindDoc="0" locked="0" layoutInCell="1" allowOverlap="1" wp14:anchorId="376179CD" wp14:editId="7F410A65">
                <wp:simplePos x="0" y="0"/>
                <wp:positionH relativeFrom="column">
                  <wp:posOffset>3810000</wp:posOffset>
                </wp:positionH>
                <wp:positionV relativeFrom="paragraph">
                  <wp:posOffset>857251</wp:posOffset>
                </wp:positionV>
                <wp:extent cx="1476375" cy="1333500"/>
                <wp:effectExtent l="0" t="0" r="28575" b="19050"/>
                <wp:wrapNone/>
                <wp:docPr id="1890671186" name="Rectangle 2"/>
                <wp:cNvGraphicFramePr/>
                <a:graphic xmlns:a="http://schemas.openxmlformats.org/drawingml/2006/main">
                  <a:graphicData uri="http://schemas.microsoft.com/office/word/2010/wordprocessingShape">
                    <wps:wsp>
                      <wps:cNvSpPr/>
                      <wps:spPr>
                        <a:xfrm>
                          <a:off x="0" y="0"/>
                          <a:ext cx="1476375" cy="1333500"/>
                        </a:xfrm>
                        <a:prstGeom prst="rect">
                          <a:avLst/>
                        </a:prstGeom>
                        <a:noFill/>
                        <a:ln w="254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0F746" id="Rectangle 2" o:spid="_x0000_s1026" style="position:absolute;margin-left:300pt;margin-top:67.5pt;width:116.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" filled="f" strokecolor="red" strokeweight="2pt"/>
            </w:pict>
          </mc:Fallback>
        </mc:AlternateContent>
      </w:r>
      <w:r w:rsidR="00F30898" w:rsidRPr="00F30898">
        <w:rPr>
          <w:noProof/>
        </w:rPr>
        <w:drawing>
          <wp:inline distT="0" distB="0" distL="0" distR="0" wp14:anchorId="6C511A27" wp14:editId="3E800F79">
            <wp:extent cx="5087216" cy="2552700"/>
            <wp:effectExtent l="0" t="0" r="0" b="0"/>
            <wp:docPr id="179886666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66667" name="Picture 1" descr="A graph with blue dots&#10;&#10;Description automatically generated"/>
                    <pic:cNvPicPr/>
                  </pic:nvPicPr>
                  <pic:blipFill>
                    <a:blip r:embed="rId22"/>
                    <a:stretch>
                      <a:fillRect/>
                    </a:stretch>
                  </pic:blipFill>
                  <pic:spPr>
                    <a:xfrm>
                      <a:off x="0" y="0"/>
                      <a:ext cx="5186570" cy="2602554"/>
                    </a:xfrm>
                    <a:prstGeom prst="rect">
                      <a:avLst/>
                    </a:prstGeom>
                  </pic:spPr>
                </pic:pic>
              </a:graphicData>
            </a:graphic>
          </wp:inline>
        </w:drawing>
      </w:r>
    </w:p>
    <w:p w14:paraId="6A1DD168" w14:textId="77777777" w:rsidR="003A33EC" w:rsidRDefault="003A33EC" w:rsidP="003A33EC">
      <w:pPr>
        <w:tabs>
          <w:tab w:val="clear" w:pos="480"/>
        </w:tabs>
        <w:jc w:val="both"/>
      </w:pPr>
    </w:p>
    <w:p w14:paraId="37C3149F" w14:textId="49260CF4" w:rsidR="003A33EC" w:rsidRDefault="003A33EC" w:rsidP="00110069">
      <w:pPr>
        <w:tabs>
          <w:tab w:val="clear" w:pos="480"/>
        </w:tabs>
        <w:jc w:val="both"/>
      </w:pPr>
    </w:p>
    <w:p w14:paraId="28A4F0E8" w14:textId="22670CFD" w:rsidR="009755DD" w:rsidRDefault="009755DD" w:rsidP="009755DD">
      <w:pPr>
        <w:pStyle w:val="Heading2"/>
      </w:pPr>
      <w:r>
        <w:t>Exams</w:t>
      </w:r>
    </w:p>
    <w:p w14:paraId="1CE47D77" w14:textId="331AB93C" w:rsidR="0041463A" w:rsidRDefault="0041463A" w:rsidP="0041463A">
      <w:pPr>
        <w:tabs>
          <w:tab w:val="clear" w:pos="480"/>
        </w:tabs>
        <w:jc w:val="both"/>
      </w:pPr>
      <w:r>
        <w:t xml:space="preserve">There will be </w:t>
      </w:r>
      <w:r w:rsidR="00110069">
        <w:t xml:space="preserve">two </w:t>
      </w:r>
      <w:r>
        <w:t>midterm exam</w:t>
      </w:r>
      <w:r w:rsidR="00110069">
        <w:t>s</w:t>
      </w:r>
      <w:r>
        <w:t xml:space="preserve"> and a cumulative final exam in this course. </w:t>
      </w:r>
      <w:r w:rsidR="00B72977">
        <w:t xml:space="preserve"> </w:t>
      </w:r>
      <w:r>
        <w:t xml:space="preserve">The exams will consist of problems that are similar in style to problems that have </w:t>
      </w:r>
      <w:r w:rsidR="00110069">
        <w:t xml:space="preserve">been done in class or </w:t>
      </w:r>
      <w:r>
        <w:t xml:space="preserve">appeared on homework assignments. All exams are closed book/closed notes. You will be notified ahead of time if there are any tables/formulas/resources that you will be </w:t>
      </w:r>
      <w:r w:rsidR="00B72977">
        <w:t>allowed to use</w:t>
      </w:r>
      <w:r>
        <w:t xml:space="preserve"> during an exam.  Graphing calculators, calculators with advanced functionality, cell phones, and other electronic devices are not allowed to be used during any exam, unless explicit permission is given.  Attempting to use a non-allowed device (like a cell phone) during an exam will be considered an attempt to cheat and will result in a grade of 0 and notification of the appropriate University oﬀicials.</w:t>
      </w:r>
    </w:p>
    <w:p w14:paraId="04ADED11" w14:textId="020E3C8E" w:rsidR="0041463A" w:rsidRDefault="0041463A" w:rsidP="0041463A">
      <w:pPr>
        <w:tabs>
          <w:tab w:val="clear" w:pos="480"/>
        </w:tabs>
        <w:jc w:val="both"/>
      </w:pPr>
    </w:p>
    <w:p w14:paraId="43360E12" w14:textId="147D8A5B" w:rsidR="0041463A" w:rsidRDefault="00110069" w:rsidP="0041463A">
      <w:pPr>
        <w:tabs>
          <w:tab w:val="clear" w:pos="480"/>
        </w:tabs>
        <w:jc w:val="both"/>
      </w:pPr>
      <w:r w:rsidRPr="00110069">
        <w:t>The current plan is to proctor the exams in-person on the following dates:</w:t>
      </w:r>
    </w:p>
    <w:p w14:paraId="5D05A3C8" w14:textId="77777777" w:rsidR="0041463A" w:rsidRDefault="0041463A" w:rsidP="0041463A">
      <w:pPr>
        <w:tabs>
          <w:tab w:val="clear" w:pos="480"/>
        </w:tabs>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2"/>
        <w:gridCol w:w="4491"/>
      </w:tblGrid>
      <w:tr w:rsidR="002D2E3F" w:rsidRPr="002D2E3F" w14:paraId="4D613DA8" w14:textId="77777777" w:rsidTr="00110069">
        <w:trPr>
          <w:trHeight w:val="260"/>
          <w:jc w:val="center"/>
        </w:trPr>
        <w:tc>
          <w:tcPr>
            <w:tcW w:w="2682" w:type="dxa"/>
          </w:tcPr>
          <w:p w14:paraId="52B94459" w14:textId="16B93F27" w:rsidR="002D2E3F" w:rsidRPr="00710E73" w:rsidRDefault="002D2E3F" w:rsidP="00110069">
            <w:pPr>
              <w:pStyle w:val="TableParagraph"/>
              <w:spacing w:before="0"/>
              <w:ind w:left="115"/>
              <w:rPr>
                <w:rFonts w:asciiTheme="minorHAnsi" w:hAnsiTheme="minorHAnsi" w:cstheme="minorHAnsi"/>
              </w:rPr>
            </w:pPr>
            <w:r w:rsidRPr="00710E73">
              <w:rPr>
                <w:rFonts w:asciiTheme="minorHAnsi" w:hAnsiTheme="minorHAnsi" w:cstheme="minorHAnsi"/>
                <w:w w:val="95"/>
              </w:rPr>
              <w:t>Midterm</w:t>
            </w:r>
            <w:r w:rsidRPr="00710E73">
              <w:rPr>
                <w:rFonts w:asciiTheme="minorHAnsi" w:hAnsiTheme="minorHAnsi" w:cstheme="minorHAnsi"/>
                <w:spacing w:val="23"/>
              </w:rPr>
              <w:t xml:space="preserve"> </w:t>
            </w:r>
            <w:r w:rsidRPr="00710E73">
              <w:rPr>
                <w:rFonts w:asciiTheme="minorHAnsi" w:hAnsiTheme="minorHAnsi" w:cstheme="minorHAnsi"/>
                <w:spacing w:val="-4"/>
                <w:w w:val="95"/>
              </w:rPr>
              <w:t>Exam</w:t>
            </w:r>
            <w:r w:rsidR="00110069" w:rsidRPr="00710E73">
              <w:rPr>
                <w:rFonts w:asciiTheme="minorHAnsi" w:hAnsiTheme="minorHAnsi" w:cstheme="minorHAnsi"/>
                <w:spacing w:val="-4"/>
                <w:w w:val="95"/>
              </w:rPr>
              <w:t xml:space="preserve"> 1</w:t>
            </w:r>
          </w:p>
        </w:tc>
        <w:tc>
          <w:tcPr>
            <w:tcW w:w="4491" w:type="dxa"/>
          </w:tcPr>
          <w:p w14:paraId="44C118A1" w14:textId="77777777" w:rsidR="002D2E3F" w:rsidRPr="00710E73" w:rsidRDefault="00710E73" w:rsidP="00110069">
            <w:pPr>
              <w:pStyle w:val="TableParagraph"/>
              <w:spacing w:before="0"/>
              <w:ind w:left="115"/>
              <w:rPr>
                <w:rFonts w:asciiTheme="minorHAnsi" w:hAnsiTheme="minorHAnsi" w:cstheme="minorHAnsi"/>
                <w:spacing w:val="-2"/>
              </w:rPr>
            </w:pPr>
            <w:r w:rsidRPr="00710E73">
              <w:rPr>
                <w:rFonts w:asciiTheme="minorHAnsi" w:hAnsiTheme="minorHAnsi" w:cstheme="minorHAnsi"/>
                <w:spacing w:val="-2"/>
              </w:rPr>
              <w:t>Friday, March 8</w:t>
            </w:r>
          </w:p>
          <w:p w14:paraId="287FE42C" w14:textId="79BD08E0" w:rsidR="00710E73" w:rsidRPr="00710E73" w:rsidRDefault="00710E73" w:rsidP="00110069">
            <w:pPr>
              <w:pStyle w:val="TableParagraph"/>
              <w:spacing w:before="0"/>
              <w:ind w:left="115"/>
              <w:rPr>
                <w:rFonts w:asciiTheme="minorHAnsi" w:hAnsiTheme="minorHAnsi" w:cstheme="minorHAnsi"/>
              </w:rPr>
            </w:pPr>
            <w:r w:rsidRPr="00710E73">
              <w:rPr>
                <w:rFonts w:asciiTheme="minorHAnsi" w:hAnsiTheme="minorHAnsi" w:cstheme="minorHAnsi"/>
                <w:spacing w:val="-2"/>
              </w:rPr>
              <w:t>4:00pm – 6:00pm ET in Knox 104</w:t>
            </w:r>
          </w:p>
        </w:tc>
      </w:tr>
      <w:tr w:rsidR="00110069" w:rsidRPr="002D2E3F" w14:paraId="4E2C8D40" w14:textId="77777777" w:rsidTr="00300154">
        <w:trPr>
          <w:trHeight w:val="242"/>
          <w:jc w:val="center"/>
        </w:trPr>
        <w:tc>
          <w:tcPr>
            <w:tcW w:w="2682" w:type="dxa"/>
          </w:tcPr>
          <w:p w14:paraId="7E3DA86E" w14:textId="1F20060D" w:rsidR="00110069" w:rsidRPr="00710E73" w:rsidRDefault="00110069" w:rsidP="00110069">
            <w:pPr>
              <w:pStyle w:val="TableParagraph"/>
              <w:spacing w:before="0"/>
              <w:ind w:left="115"/>
              <w:rPr>
                <w:rFonts w:asciiTheme="minorHAnsi" w:hAnsiTheme="minorHAnsi" w:cstheme="minorHAnsi"/>
                <w:w w:val="95"/>
              </w:rPr>
            </w:pPr>
            <w:r w:rsidRPr="00710E73">
              <w:rPr>
                <w:rFonts w:asciiTheme="minorHAnsi" w:hAnsiTheme="minorHAnsi" w:cstheme="minorHAnsi"/>
                <w:w w:val="95"/>
              </w:rPr>
              <w:t>Midterm Exam 2</w:t>
            </w:r>
          </w:p>
        </w:tc>
        <w:tc>
          <w:tcPr>
            <w:tcW w:w="4491" w:type="dxa"/>
          </w:tcPr>
          <w:p w14:paraId="3C8C2C4F" w14:textId="77777777" w:rsidR="00110069" w:rsidRPr="00710E73" w:rsidRDefault="00710E73" w:rsidP="00110069">
            <w:pPr>
              <w:pStyle w:val="TableParagraph"/>
              <w:spacing w:before="0"/>
              <w:ind w:left="115"/>
              <w:rPr>
                <w:rFonts w:asciiTheme="minorHAnsi" w:hAnsiTheme="minorHAnsi" w:cstheme="minorHAnsi"/>
                <w:spacing w:val="-2"/>
              </w:rPr>
            </w:pPr>
            <w:r w:rsidRPr="00710E73">
              <w:rPr>
                <w:rFonts w:asciiTheme="minorHAnsi" w:hAnsiTheme="minorHAnsi" w:cstheme="minorHAnsi"/>
                <w:spacing w:val="-2"/>
              </w:rPr>
              <w:t>Friday, April 26</w:t>
            </w:r>
          </w:p>
          <w:p w14:paraId="1E7373C2" w14:textId="74E644F4" w:rsidR="00710E73" w:rsidRPr="00710E73" w:rsidRDefault="00710E73" w:rsidP="00110069">
            <w:pPr>
              <w:pStyle w:val="TableParagraph"/>
              <w:spacing w:before="0"/>
              <w:ind w:left="115"/>
              <w:rPr>
                <w:rFonts w:asciiTheme="minorHAnsi" w:hAnsiTheme="minorHAnsi" w:cstheme="minorHAnsi"/>
                <w:w w:val="95"/>
              </w:rPr>
            </w:pPr>
            <w:r w:rsidRPr="00710E73">
              <w:rPr>
                <w:rFonts w:asciiTheme="minorHAnsi" w:hAnsiTheme="minorHAnsi" w:cstheme="minorHAnsi"/>
                <w:spacing w:val="-2"/>
              </w:rPr>
              <w:t xml:space="preserve">4:00pm – 6:00pm ET in </w:t>
            </w:r>
            <w:r>
              <w:rPr>
                <w:rFonts w:asciiTheme="minorHAnsi" w:hAnsiTheme="minorHAnsi" w:cstheme="minorHAnsi"/>
                <w:spacing w:val="-2"/>
              </w:rPr>
              <w:t>Talbert</w:t>
            </w:r>
            <w:r w:rsidRPr="00710E73">
              <w:rPr>
                <w:rFonts w:asciiTheme="minorHAnsi" w:hAnsiTheme="minorHAnsi" w:cstheme="minorHAnsi"/>
                <w:spacing w:val="-2"/>
              </w:rPr>
              <w:t xml:space="preserve"> 10</w:t>
            </w:r>
            <w:r>
              <w:rPr>
                <w:rFonts w:asciiTheme="minorHAnsi" w:hAnsiTheme="minorHAnsi" w:cstheme="minorHAnsi"/>
                <w:spacing w:val="-2"/>
              </w:rPr>
              <w:t>7</w:t>
            </w:r>
          </w:p>
        </w:tc>
      </w:tr>
      <w:tr w:rsidR="002D2E3F" w:rsidRPr="002D2E3F" w14:paraId="093A81BE" w14:textId="77777777" w:rsidTr="00110069">
        <w:trPr>
          <w:trHeight w:val="500"/>
          <w:jc w:val="center"/>
        </w:trPr>
        <w:tc>
          <w:tcPr>
            <w:tcW w:w="2682" w:type="dxa"/>
          </w:tcPr>
          <w:p w14:paraId="26872F6C" w14:textId="77777777" w:rsidR="002D2E3F" w:rsidRPr="00710E73" w:rsidRDefault="002D2E3F" w:rsidP="00110069">
            <w:pPr>
              <w:pStyle w:val="TableParagraph"/>
              <w:spacing w:before="0"/>
              <w:ind w:left="115"/>
              <w:rPr>
                <w:rFonts w:asciiTheme="minorHAnsi" w:hAnsiTheme="minorHAnsi" w:cstheme="minorHAnsi"/>
                <w:w w:val="95"/>
              </w:rPr>
            </w:pPr>
            <w:r w:rsidRPr="00710E73">
              <w:rPr>
                <w:rFonts w:asciiTheme="minorHAnsi" w:hAnsiTheme="minorHAnsi" w:cstheme="minorHAnsi"/>
                <w:w w:val="95"/>
              </w:rPr>
              <w:t>Final Exam</w:t>
            </w:r>
          </w:p>
        </w:tc>
        <w:tc>
          <w:tcPr>
            <w:tcW w:w="4491" w:type="dxa"/>
          </w:tcPr>
          <w:p w14:paraId="2B331076" w14:textId="6AA520B6" w:rsidR="002D2E3F" w:rsidRPr="00710E73" w:rsidRDefault="002640C4" w:rsidP="00110069">
            <w:pPr>
              <w:pStyle w:val="TableParagraph"/>
              <w:spacing w:before="0"/>
              <w:ind w:left="115"/>
              <w:rPr>
                <w:rFonts w:asciiTheme="minorHAnsi" w:hAnsiTheme="minorHAnsi" w:cstheme="minorHAnsi"/>
                <w:w w:val="95"/>
              </w:rPr>
            </w:pPr>
            <w:r w:rsidRPr="00710E73">
              <w:rPr>
                <w:rFonts w:asciiTheme="minorHAnsi" w:hAnsiTheme="minorHAnsi" w:cstheme="minorHAnsi"/>
                <w:w w:val="95"/>
              </w:rPr>
              <w:t>Monday</w:t>
            </w:r>
            <w:r w:rsidR="001707FC" w:rsidRPr="00710E73">
              <w:rPr>
                <w:rFonts w:asciiTheme="minorHAnsi" w:hAnsiTheme="minorHAnsi" w:cstheme="minorHAnsi"/>
                <w:w w:val="95"/>
              </w:rPr>
              <w:t xml:space="preserve">, </w:t>
            </w:r>
            <w:r w:rsidRPr="00710E73">
              <w:rPr>
                <w:rFonts w:asciiTheme="minorHAnsi" w:hAnsiTheme="minorHAnsi" w:cstheme="minorHAnsi"/>
                <w:w w:val="95"/>
              </w:rPr>
              <w:t>May 13</w:t>
            </w:r>
          </w:p>
          <w:p w14:paraId="610B4A9E" w14:textId="3738EA17" w:rsidR="002D2E3F" w:rsidRPr="00710E73" w:rsidRDefault="002640C4" w:rsidP="00110069">
            <w:pPr>
              <w:pStyle w:val="TableParagraph"/>
              <w:spacing w:before="0"/>
              <w:ind w:left="115"/>
              <w:rPr>
                <w:rFonts w:asciiTheme="minorHAnsi" w:hAnsiTheme="minorHAnsi" w:cstheme="minorHAnsi"/>
                <w:w w:val="95"/>
              </w:rPr>
            </w:pPr>
            <w:r w:rsidRPr="00710E73">
              <w:rPr>
                <w:rFonts w:asciiTheme="minorHAnsi" w:hAnsiTheme="minorHAnsi" w:cstheme="minorHAnsi"/>
                <w:w w:val="95"/>
              </w:rPr>
              <w:t>11</w:t>
            </w:r>
            <w:r w:rsidR="002D2E3F" w:rsidRPr="00710E73">
              <w:rPr>
                <w:rFonts w:asciiTheme="minorHAnsi" w:hAnsiTheme="minorHAnsi" w:cstheme="minorHAnsi"/>
                <w:w w:val="95"/>
              </w:rPr>
              <w:t>:</w:t>
            </w:r>
            <w:r w:rsidRPr="00710E73">
              <w:rPr>
                <w:rFonts w:asciiTheme="minorHAnsi" w:hAnsiTheme="minorHAnsi" w:cstheme="minorHAnsi"/>
                <w:w w:val="95"/>
              </w:rPr>
              <w:t>45</w:t>
            </w:r>
            <w:r w:rsidR="006D1A77" w:rsidRPr="00710E73">
              <w:rPr>
                <w:rFonts w:asciiTheme="minorHAnsi" w:hAnsiTheme="minorHAnsi" w:cstheme="minorHAnsi"/>
                <w:w w:val="95"/>
              </w:rPr>
              <w:t>a</w:t>
            </w:r>
            <w:r w:rsidR="002D2E3F" w:rsidRPr="00710E73">
              <w:rPr>
                <w:rFonts w:asciiTheme="minorHAnsi" w:hAnsiTheme="minorHAnsi" w:cstheme="minorHAnsi"/>
                <w:w w:val="95"/>
              </w:rPr>
              <w:t xml:space="preserve">m – </w:t>
            </w:r>
            <w:r w:rsidRPr="00710E73">
              <w:rPr>
                <w:rFonts w:asciiTheme="minorHAnsi" w:hAnsiTheme="minorHAnsi" w:cstheme="minorHAnsi"/>
                <w:w w:val="95"/>
              </w:rPr>
              <w:t>2</w:t>
            </w:r>
            <w:r w:rsidR="002D2E3F" w:rsidRPr="00710E73">
              <w:rPr>
                <w:rFonts w:asciiTheme="minorHAnsi" w:hAnsiTheme="minorHAnsi" w:cstheme="minorHAnsi"/>
                <w:w w:val="95"/>
              </w:rPr>
              <w:t>:</w:t>
            </w:r>
            <w:r w:rsidRPr="00710E73">
              <w:rPr>
                <w:rFonts w:asciiTheme="minorHAnsi" w:hAnsiTheme="minorHAnsi" w:cstheme="minorHAnsi"/>
                <w:w w:val="95"/>
              </w:rPr>
              <w:t>45p</w:t>
            </w:r>
            <w:r w:rsidR="002D2E3F" w:rsidRPr="00710E73">
              <w:rPr>
                <w:rFonts w:asciiTheme="minorHAnsi" w:hAnsiTheme="minorHAnsi" w:cstheme="minorHAnsi"/>
                <w:w w:val="95"/>
              </w:rPr>
              <w:t xml:space="preserve">m ET </w:t>
            </w:r>
            <w:r w:rsidR="006D1A77" w:rsidRPr="00710E73">
              <w:rPr>
                <w:rFonts w:asciiTheme="minorHAnsi" w:hAnsiTheme="minorHAnsi" w:cstheme="minorHAnsi"/>
                <w:w w:val="95"/>
              </w:rPr>
              <w:t xml:space="preserve">in </w:t>
            </w:r>
            <w:r w:rsidRPr="00710E73">
              <w:rPr>
                <w:rFonts w:asciiTheme="minorHAnsi" w:hAnsiTheme="minorHAnsi" w:cstheme="minorHAnsi"/>
                <w:w w:val="95"/>
              </w:rPr>
              <w:t>O’Brian 112</w:t>
            </w:r>
          </w:p>
        </w:tc>
      </w:tr>
    </w:tbl>
    <w:p w14:paraId="60065056" w14:textId="77777777" w:rsidR="00530CAE" w:rsidRDefault="00530CAE" w:rsidP="00530CAE">
      <w:pPr>
        <w:tabs>
          <w:tab w:val="clear" w:pos="480"/>
        </w:tabs>
      </w:pPr>
    </w:p>
    <w:p w14:paraId="65D604F5" w14:textId="5A5386D5" w:rsidR="00B67605" w:rsidRDefault="00B67605" w:rsidP="00530CAE">
      <w:pPr>
        <w:tabs>
          <w:tab w:val="clear" w:pos="480"/>
        </w:tabs>
      </w:pPr>
      <w:r>
        <w:t>If there is a conflict with either of the midterm exam dates/times, please let me know immediately.  If there is some widespread conflict, the dates and/or times may need to be adjusted.</w:t>
      </w:r>
    </w:p>
    <w:p w14:paraId="7F3D686C" w14:textId="77777777" w:rsidR="00B67605" w:rsidRPr="003A3960" w:rsidRDefault="00B67605" w:rsidP="00530CAE">
      <w:pPr>
        <w:tabs>
          <w:tab w:val="clear" w:pos="480"/>
        </w:tabs>
      </w:pPr>
    </w:p>
    <w:p w14:paraId="1315D559" w14:textId="4778798E" w:rsidR="00C44C8C" w:rsidRPr="003A3960" w:rsidRDefault="00AE6AEC" w:rsidP="003E75A9">
      <w:pPr>
        <w:pStyle w:val="Heading1"/>
      </w:pPr>
      <w:bookmarkStart w:id="7" w:name="_Toc20823432"/>
      <w:r w:rsidRPr="003A3960">
        <w:t>5</w:t>
      </w:r>
      <w:r w:rsidR="00260EF5" w:rsidRPr="003A3960">
        <w:t xml:space="preserve">. </w:t>
      </w:r>
      <w:r w:rsidR="00C44C8C" w:rsidRPr="003A3960">
        <w:t>Course and Instructor Eval</w:t>
      </w:r>
      <w:r w:rsidR="00BE2AEC" w:rsidRPr="003A3960">
        <w:t>uations</w:t>
      </w:r>
      <w:bookmarkEnd w:id="7"/>
    </w:p>
    <w:p w14:paraId="47A671B3" w14:textId="26BF445B" w:rsidR="00C44C8C" w:rsidRPr="003A3960" w:rsidRDefault="00912515" w:rsidP="002A1EAA">
      <w:pPr>
        <w:jc w:val="both"/>
      </w:pPr>
      <w:r w:rsidRPr="003A3960">
        <w:t>You will be emailed at the end of the term asking you to evaluate the course.</w:t>
      </w:r>
      <w:r w:rsidR="00AB73A9" w:rsidRPr="003A3960">
        <w:t xml:space="preserve">  It is your responsibility as a student to complete course evaluations in a timely and professional manner for continuous quality improvement of our courses.</w:t>
      </w:r>
      <w:r w:rsidR="00F42587" w:rsidRPr="003A3960">
        <w:t xml:space="preserve">  There is a class-wide bonus available if the participation rate is high.  All students will receive a 1% bonus added to their final average if and only if at least 80% of the class participates</w:t>
      </w:r>
      <w:r w:rsidR="002A1EAA">
        <w:t xml:space="preserve"> by completing the course evaluation</w:t>
      </w:r>
      <w:r w:rsidR="00F42587" w:rsidRPr="003A3960">
        <w:t>.</w:t>
      </w:r>
      <w:r w:rsidR="00AB73A9" w:rsidRPr="003A3960">
        <w:t xml:space="preserve"> </w:t>
      </w:r>
    </w:p>
    <w:p w14:paraId="5764CCF9" w14:textId="77777777" w:rsidR="00C44C8C" w:rsidRPr="003A3960" w:rsidRDefault="00C44C8C" w:rsidP="003E75A9"/>
    <w:p w14:paraId="06117514" w14:textId="77777777" w:rsidR="0056366F" w:rsidRDefault="0056366F" w:rsidP="00831259">
      <w:pPr>
        <w:pStyle w:val="Heading1"/>
      </w:pPr>
      <w:bookmarkStart w:id="8" w:name="_Toc20823433"/>
    </w:p>
    <w:p w14:paraId="51184A57" w14:textId="7D38C604" w:rsidR="00C44C8C" w:rsidRPr="003A3960" w:rsidRDefault="00AE6AEC" w:rsidP="00831259">
      <w:pPr>
        <w:pStyle w:val="Heading1"/>
      </w:pPr>
      <w:r w:rsidRPr="003A3960">
        <w:lastRenderedPageBreak/>
        <w:t>6</w:t>
      </w:r>
      <w:r w:rsidR="00BE2AEC" w:rsidRPr="003A3960">
        <w:t>. Grading</w:t>
      </w:r>
      <w:bookmarkEnd w:id="8"/>
    </w:p>
    <w:p w14:paraId="562E5859" w14:textId="0B39797B" w:rsidR="00110069" w:rsidRDefault="00110069" w:rsidP="00110069">
      <w:pPr>
        <w:jc w:val="both"/>
      </w:pPr>
      <w:r>
        <w:t>Homework: t</w:t>
      </w:r>
      <w:r w:rsidRPr="00110069">
        <w:t xml:space="preserve">here will be </w:t>
      </w:r>
      <w:r w:rsidR="00710E73">
        <w:t xml:space="preserve">N </w:t>
      </w:r>
      <w:r w:rsidRPr="00110069">
        <w:t>available homework points</w:t>
      </w:r>
      <w:r w:rsidR="00710E73">
        <w:t xml:space="preserve"> that can be earned throughout the semester</w:t>
      </w:r>
      <w:r w:rsidRPr="00110069">
        <w:t>. Your actual recorded homework score will be based on 90% of the total points given.</w:t>
      </w:r>
      <w:r>
        <w:t xml:space="preserve"> For example, i</w:t>
      </w:r>
      <w:r w:rsidRPr="00110069">
        <w:t xml:space="preserve">f I give </w:t>
      </w:r>
      <w:r w:rsidR="00710E73">
        <w:t>N=</w:t>
      </w:r>
      <w:r w:rsidRPr="00110069">
        <w:t xml:space="preserve">150 points in homework and you get 130 points, your grade is recorded as 130 out of </w:t>
      </w:r>
      <w:r>
        <w:t>0.90*150=</w:t>
      </w:r>
      <w:r w:rsidRPr="00110069">
        <w:t>135.</w:t>
      </w:r>
      <w:r>
        <w:t xml:space="preserve">  Another way to think of this: you can miss 10% of the homework points and still get </w:t>
      </w:r>
      <w:r w:rsidR="00AC217A">
        <w:t xml:space="preserve">a </w:t>
      </w:r>
      <w:r>
        <w:t>100% homework average.  Note that y</w:t>
      </w:r>
      <w:r w:rsidRPr="00110069">
        <w:t>ou</w:t>
      </w:r>
      <w:r w:rsidR="00AC217A">
        <w:t xml:space="preserve">r homework average </w:t>
      </w:r>
      <w:r w:rsidRPr="00110069">
        <w:t xml:space="preserve">cannot exceed </w:t>
      </w:r>
      <w:r w:rsidR="00AC217A">
        <w:t>100%</w:t>
      </w:r>
      <w:r w:rsidRPr="00110069">
        <w:t xml:space="preserve">. </w:t>
      </w:r>
      <w:r>
        <w:t>In the above</w:t>
      </w:r>
      <w:r w:rsidR="00AC217A">
        <w:t xml:space="preserve"> scenario</w:t>
      </w:r>
      <w:r>
        <w:t xml:space="preserve">, for instance, if you were to earn </w:t>
      </w:r>
      <w:r w:rsidRPr="00110069">
        <w:t xml:space="preserve">145 </w:t>
      </w:r>
      <w:r>
        <w:t xml:space="preserve">homework </w:t>
      </w:r>
      <w:r w:rsidRPr="00110069">
        <w:t xml:space="preserve">points, your </w:t>
      </w:r>
      <w:r>
        <w:t>homework average would be 1</w:t>
      </w:r>
      <w:r w:rsidRPr="00110069">
        <w:t>35</w:t>
      </w:r>
      <w:r>
        <w:t>/135=100%</w:t>
      </w:r>
      <w:r w:rsidRPr="00110069">
        <w:t>.</w:t>
      </w:r>
    </w:p>
    <w:p w14:paraId="1B7E5F13" w14:textId="77777777" w:rsidR="00710E73" w:rsidRDefault="00710E73" w:rsidP="00110069">
      <w:pPr>
        <w:jc w:val="both"/>
      </w:pPr>
    </w:p>
    <w:p w14:paraId="057F8467" w14:textId="13596F5E" w:rsidR="00710E73" w:rsidRDefault="00710E73" w:rsidP="00110069">
      <w:pPr>
        <w:jc w:val="both"/>
      </w:pPr>
      <w:r>
        <w:t>Attendance: attendance will be taken via Top Hat</w:t>
      </w:r>
      <w:r w:rsidR="00B44C10">
        <w:t>’s location-based secure attendance</w:t>
      </w:r>
      <w:r>
        <w:t xml:space="preserve">.  Students </w:t>
      </w:r>
      <w:r w:rsidR="00B44C10">
        <w:t>are</w:t>
      </w:r>
      <w:r>
        <w:t xml:space="preserve"> required to </w:t>
      </w:r>
      <w:r w:rsidR="00B44C10">
        <w:t xml:space="preserve">use their location-enabled mobile device to submit a 4-digit code in </w:t>
      </w:r>
      <w:r>
        <w:t>order to earn credit for attendance.</w:t>
      </w:r>
      <w:r w:rsidR="00B44C10">
        <w:t xml:space="preserve">  </w:t>
      </w:r>
      <w:r w:rsidR="00C0409D">
        <w:t xml:space="preserve">Note that if you are late and miss the taking of attendance, you are considered absent.  </w:t>
      </w:r>
      <w:r w:rsidR="00B44C10">
        <w:t xml:space="preserve">Note that submitting the code while not in attendance is prohibited.  </w:t>
      </w:r>
      <w:r>
        <w:t xml:space="preserve">If the number of correct </w:t>
      </w:r>
      <w:r w:rsidR="00B44C10">
        <w:t>code submissions</w:t>
      </w:r>
      <w:r>
        <w:t xml:space="preserve"> exceeds the number of students </w:t>
      </w:r>
      <w:r w:rsidR="00B44C10">
        <w:t>actually in attendance (by my count), all students will receive 0 for that day’s attendance.  Similar to described above, the actual attendance score will be based on 90% of the total points possible, so that missing a couple of classes (with valid reason) will not impact your grade.</w:t>
      </w:r>
    </w:p>
    <w:p w14:paraId="3E0A55F5" w14:textId="77777777" w:rsidR="00110069" w:rsidRDefault="00110069" w:rsidP="00110069">
      <w:pPr>
        <w:jc w:val="both"/>
      </w:pPr>
    </w:p>
    <w:p w14:paraId="2BE8DC4D" w14:textId="59F737A6" w:rsidR="00C44C8C" w:rsidRPr="003A3960" w:rsidRDefault="005752AB" w:rsidP="00110069">
      <w:pPr>
        <w:jc w:val="both"/>
      </w:pPr>
      <w:r w:rsidRPr="003A3960">
        <w:t xml:space="preserve">Your numerical grade in the course will be determined </w:t>
      </w:r>
      <w:r w:rsidR="00110069">
        <w:t xml:space="preserve">by blending the homework </w:t>
      </w:r>
      <w:r w:rsidR="00BE6745">
        <w:t xml:space="preserve">and attendance </w:t>
      </w:r>
      <w:r w:rsidR="00110069">
        <w:t>average</w:t>
      </w:r>
      <w:r w:rsidR="00BE6745">
        <w:t>s</w:t>
      </w:r>
      <w:r w:rsidR="00110069">
        <w:t xml:space="preserve"> described above and your exam scores in the following way:</w:t>
      </w:r>
    </w:p>
    <w:p w14:paraId="718E381E" w14:textId="77777777" w:rsidR="00BC4DC2" w:rsidRDefault="00BC4DC2" w:rsidP="005752AB"/>
    <w:p w14:paraId="11B059FB" w14:textId="4C210315" w:rsidR="00A26ABA" w:rsidRDefault="005752AB" w:rsidP="005752AB">
      <w:r w:rsidRPr="003A3960">
        <w:tab/>
      </w:r>
      <w:r w:rsidRPr="003A3960">
        <w:tab/>
        <w:t xml:space="preserve">Homework </w:t>
      </w:r>
      <w:r w:rsidRPr="003A3960">
        <w:tab/>
      </w:r>
      <w:r w:rsidRPr="003A3960">
        <w:tab/>
      </w:r>
      <w:r w:rsidR="00A26ABA">
        <w:t>2</w:t>
      </w:r>
      <w:r w:rsidR="00BE6745">
        <w:t>0</w:t>
      </w:r>
      <w:r w:rsidRPr="003A3960">
        <w:t>%</w:t>
      </w:r>
    </w:p>
    <w:p w14:paraId="5B0DF28F" w14:textId="326F0551" w:rsidR="00BE6745" w:rsidRDefault="005752AB" w:rsidP="005752AB">
      <w:r w:rsidRPr="003A3960">
        <w:tab/>
      </w:r>
      <w:r w:rsidR="007B482E" w:rsidRPr="003A3960">
        <w:tab/>
      </w:r>
      <w:r w:rsidR="00BE6745">
        <w:t>Attendance</w:t>
      </w:r>
      <w:r w:rsidR="00BE6745">
        <w:tab/>
      </w:r>
      <w:r w:rsidR="00BE6745">
        <w:tab/>
        <w:t>5%</w:t>
      </w:r>
    </w:p>
    <w:p w14:paraId="75662A58" w14:textId="06D7A1A5" w:rsidR="005752AB" w:rsidRPr="003A3960" w:rsidRDefault="00BE6745" w:rsidP="005752AB">
      <w:r>
        <w:tab/>
      </w:r>
      <w:r>
        <w:tab/>
      </w:r>
      <w:r w:rsidR="005752AB" w:rsidRPr="003A3960">
        <w:t>Midterm Exam</w:t>
      </w:r>
      <w:r w:rsidR="00110069">
        <w:t xml:space="preserve"> 1</w:t>
      </w:r>
      <w:r w:rsidR="005752AB" w:rsidRPr="003A3960">
        <w:t xml:space="preserve"> </w:t>
      </w:r>
      <w:r w:rsidR="007B482E" w:rsidRPr="003A3960">
        <w:tab/>
      </w:r>
      <w:r w:rsidR="00A26ABA">
        <w:t>22.</w:t>
      </w:r>
      <w:r>
        <w:t>5</w:t>
      </w:r>
      <w:r w:rsidR="00A26ABA" w:rsidRPr="003A3960">
        <w:t>%</w:t>
      </w:r>
    </w:p>
    <w:p w14:paraId="0AB184D8" w14:textId="2778899B" w:rsidR="00110069" w:rsidRPr="003A3960" w:rsidRDefault="00110069" w:rsidP="00110069">
      <w:r w:rsidRPr="003A3960">
        <w:tab/>
      </w:r>
      <w:r w:rsidRPr="003A3960">
        <w:tab/>
        <w:t>Midterm Exam</w:t>
      </w:r>
      <w:r>
        <w:t xml:space="preserve"> 2</w:t>
      </w:r>
      <w:r w:rsidRPr="003A3960">
        <w:t xml:space="preserve"> </w:t>
      </w:r>
      <w:r w:rsidRPr="003A3960">
        <w:tab/>
      </w:r>
      <w:r w:rsidR="00A26ABA">
        <w:t>22.</w:t>
      </w:r>
      <w:r w:rsidR="00BE6745">
        <w:t>5</w:t>
      </w:r>
      <w:r w:rsidR="00A26ABA" w:rsidRPr="003A3960">
        <w:t>%</w:t>
      </w:r>
    </w:p>
    <w:p w14:paraId="6B736249" w14:textId="03F783C3" w:rsidR="005752AB" w:rsidRPr="003A3960" w:rsidRDefault="007B482E" w:rsidP="005752AB">
      <w:pPr>
        <w:rPr>
          <w:u w:val="single"/>
        </w:rPr>
      </w:pPr>
      <w:r w:rsidRPr="003A3960">
        <w:tab/>
      </w:r>
      <w:r w:rsidRPr="003A3960">
        <w:tab/>
      </w:r>
      <w:r w:rsidR="005752AB" w:rsidRPr="003A3960">
        <w:rPr>
          <w:u w:val="single"/>
        </w:rPr>
        <w:t xml:space="preserve">Final Exam </w:t>
      </w:r>
      <w:r w:rsidRPr="003A3960">
        <w:rPr>
          <w:u w:val="single"/>
        </w:rPr>
        <w:tab/>
      </w:r>
      <w:r w:rsidRPr="003A3960">
        <w:rPr>
          <w:u w:val="single"/>
        </w:rPr>
        <w:tab/>
      </w:r>
      <w:r w:rsidR="00A26ABA">
        <w:rPr>
          <w:u w:val="single"/>
        </w:rPr>
        <w:t>3</w:t>
      </w:r>
      <w:r w:rsidR="00BE6745">
        <w:rPr>
          <w:u w:val="single"/>
        </w:rPr>
        <w:t>0</w:t>
      </w:r>
      <w:r w:rsidR="00A26ABA">
        <w:rPr>
          <w:u w:val="single"/>
        </w:rPr>
        <w:t>%</w:t>
      </w:r>
      <w:r w:rsidRPr="003A3960">
        <w:rPr>
          <w:u w:val="single"/>
        </w:rPr>
        <w:t xml:space="preserve"> </w:t>
      </w:r>
    </w:p>
    <w:p w14:paraId="6B2C991A" w14:textId="2B39C5E1" w:rsidR="005752AB" w:rsidRPr="003A3960" w:rsidRDefault="007B482E" w:rsidP="005752AB">
      <w:r w:rsidRPr="003A3960">
        <w:tab/>
      </w:r>
      <w:r w:rsidRPr="003A3960">
        <w:tab/>
        <w:t>T</w:t>
      </w:r>
      <w:r w:rsidR="005752AB" w:rsidRPr="003A3960">
        <w:t xml:space="preserve">otal </w:t>
      </w:r>
      <w:r w:rsidRPr="003A3960">
        <w:tab/>
      </w:r>
      <w:r w:rsidRPr="003A3960">
        <w:tab/>
      </w:r>
      <w:r w:rsidR="005752AB" w:rsidRPr="003A3960">
        <w:t>100%</w:t>
      </w:r>
    </w:p>
    <w:p w14:paraId="3865B2C1" w14:textId="77777777" w:rsidR="00300154" w:rsidRDefault="00300154" w:rsidP="00300154">
      <w:bookmarkStart w:id="9" w:name="_Toc20823434"/>
    </w:p>
    <w:p w14:paraId="7D1C3EF2" w14:textId="566134F3" w:rsidR="00C44C8C" w:rsidRPr="003A3960" w:rsidRDefault="00C44C8C" w:rsidP="00BE2AEC">
      <w:pPr>
        <w:pStyle w:val="Heading2"/>
      </w:pPr>
      <w:r w:rsidRPr="003A3960">
        <w:t>Final Grade Determination</w:t>
      </w:r>
      <w:bookmarkEnd w:id="9"/>
      <w:r w:rsidR="00DB27C9" w:rsidRPr="003A3960">
        <w:t xml:space="preserve"> </w:t>
      </w:r>
    </w:p>
    <w:p w14:paraId="60E27081" w14:textId="5DD12DE2" w:rsidR="00352E69" w:rsidRDefault="00352E69" w:rsidP="00820892">
      <w:pPr>
        <w:jc w:val="both"/>
      </w:pPr>
      <w:r>
        <w:t>Keep in mind the following: “A” means “High Distinction”, “B” means “Superior”, “C” means “Average”, “D” means “Minimum Passing Grade”, and “F” means “Failure”.</w:t>
      </w:r>
    </w:p>
    <w:p w14:paraId="14AC0085" w14:textId="77777777" w:rsidR="00820892" w:rsidRDefault="00820892" w:rsidP="00820892">
      <w:pPr>
        <w:jc w:val="both"/>
      </w:pPr>
    </w:p>
    <w:p w14:paraId="215845CA" w14:textId="1FB5BC20" w:rsidR="00C44C8C" w:rsidRDefault="00352E69" w:rsidP="00352E69">
      <w:pPr>
        <w:jc w:val="both"/>
      </w:pPr>
      <w:r>
        <w:t>N</w:t>
      </w:r>
      <w:r w:rsidR="009A4122">
        <w:t>umerical g</w:t>
      </w:r>
      <w:r w:rsidR="009A4122" w:rsidRPr="003A3960">
        <w:t>rades are calculated to one decimal place</w:t>
      </w:r>
      <w:r w:rsidR="009A4122">
        <w:t>, and letter gr</w:t>
      </w:r>
      <w:r w:rsidR="00C44C8C" w:rsidRPr="003A3960">
        <w:t xml:space="preserve">ades will be </w:t>
      </w:r>
      <w:r w:rsidR="009A4122">
        <w:t>assigned as follows:</w:t>
      </w:r>
    </w:p>
    <w:p w14:paraId="78BFED94" w14:textId="77777777" w:rsidR="009A4122" w:rsidRPr="003A3960" w:rsidRDefault="009A4122" w:rsidP="003E75A9"/>
    <w:tbl>
      <w:tblPr>
        <w:tblStyle w:val="TableGrid"/>
        <w:tblW w:w="0" w:type="auto"/>
        <w:jc w:val="center"/>
        <w:tblLook w:val="04A0" w:firstRow="1" w:lastRow="0" w:firstColumn="1" w:lastColumn="0" w:noHBand="0" w:noVBand="1"/>
      </w:tblPr>
      <w:tblGrid>
        <w:gridCol w:w="1870"/>
        <w:gridCol w:w="1870"/>
        <w:gridCol w:w="395"/>
        <w:gridCol w:w="1710"/>
        <w:gridCol w:w="1890"/>
      </w:tblGrid>
      <w:tr w:rsidR="00BE2AEC" w:rsidRPr="003A3960" w14:paraId="4D1AAB46" w14:textId="77777777" w:rsidTr="10562108">
        <w:trPr>
          <w:jc w:val="center"/>
        </w:trPr>
        <w:tc>
          <w:tcPr>
            <w:tcW w:w="1870" w:type="dxa"/>
          </w:tcPr>
          <w:p w14:paraId="527A0C7B" w14:textId="77777777" w:rsidR="00BE2AEC" w:rsidRPr="003A3960" w:rsidRDefault="00BE2AEC" w:rsidP="00BE2AEC">
            <w:pPr>
              <w:jc w:val="center"/>
              <w:rPr>
                <w:rFonts w:asciiTheme="minorHAnsi" w:hAnsiTheme="minorHAnsi"/>
                <w:b/>
                <w:bCs/>
              </w:rPr>
            </w:pPr>
            <w:r w:rsidRPr="003A3960">
              <w:rPr>
                <w:rFonts w:asciiTheme="minorHAnsi" w:hAnsiTheme="minorHAnsi"/>
                <w:b/>
                <w:bCs/>
              </w:rPr>
              <w:t>Grade Range</w:t>
            </w:r>
          </w:p>
        </w:tc>
        <w:tc>
          <w:tcPr>
            <w:tcW w:w="1870" w:type="dxa"/>
            <w:tcBorders>
              <w:right w:val="single" w:sz="4" w:space="0" w:color="auto"/>
            </w:tcBorders>
          </w:tcPr>
          <w:p w14:paraId="2F3DAA12" w14:textId="77777777" w:rsidR="00BE2AEC" w:rsidRPr="003A3960" w:rsidRDefault="00BE2AEC" w:rsidP="00BE2AEC">
            <w:pPr>
              <w:jc w:val="center"/>
              <w:rPr>
                <w:rFonts w:asciiTheme="minorHAnsi" w:hAnsiTheme="minorHAnsi"/>
                <w:b/>
                <w:bCs/>
              </w:rPr>
            </w:pPr>
            <w:r w:rsidRPr="003A3960">
              <w:rPr>
                <w:rFonts w:asciiTheme="minorHAnsi" w:hAnsiTheme="minorHAnsi"/>
                <w:b/>
                <w:bCs/>
              </w:rPr>
              <w:t>Letter</w:t>
            </w:r>
          </w:p>
        </w:tc>
        <w:tc>
          <w:tcPr>
            <w:tcW w:w="395" w:type="dxa"/>
            <w:tcBorders>
              <w:top w:val="nil"/>
              <w:left w:val="single" w:sz="4" w:space="0" w:color="auto"/>
              <w:bottom w:val="nil"/>
              <w:right w:val="single" w:sz="4" w:space="0" w:color="auto"/>
            </w:tcBorders>
            <w:shd w:val="clear" w:color="auto" w:fill="auto"/>
          </w:tcPr>
          <w:p w14:paraId="6BB230C7" w14:textId="77777777" w:rsidR="00BE2AEC" w:rsidRPr="003A3960" w:rsidRDefault="00BE2AEC" w:rsidP="003E75A9">
            <w:pPr>
              <w:rPr>
                <w:rFonts w:asciiTheme="minorHAnsi" w:hAnsiTheme="minorHAnsi"/>
              </w:rPr>
            </w:pPr>
          </w:p>
        </w:tc>
        <w:tc>
          <w:tcPr>
            <w:tcW w:w="1710" w:type="dxa"/>
            <w:tcBorders>
              <w:left w:val="single" w:sz="4" w:space="0" w:color="auto"/>
            </w:tcBorders>
          </w:tcPr>
          <w:p w14:paraId="2E0643FF" w14:textId="77777777" w:rsidR="00BE2AEC" w:rsidRPr="003A3960" w:rsidRDefault="00BE2AEC" w:rsidP="00BE2AEC">
            <w:pPr>
              <w:jc w:val="center"/>
              <w:rPr>
                <w:rFonts w:asciiTheme="minorHAnsi" w:hAnsiTheme="minorHAnsi"/>
                <w:b/>
                <w:bCs/>
              </w:rPr>
            </w:pPr>
            <w:r w:rsidRPr="003A3960">
              <w:rPr>
                <w:rFonts w:asciiTheme="minorHAnsi" w:hAnsiTheme="minorHAnsi"/>
                <w:b/>
                <w:bCs/>
              </w:rPr>
              <w:t>Grade Range</w:t>
            </w:r>
          </w:p>
        </w:tc>
        <w:tc>
          <w:tcPr>
            <w:tcW w:w="1890" w:type="dxa"/>
          </w:tcPr>
          <w:p w14:paraId="416B514C" w14:textId="77777777" w:rsidR="00BE2AEC" w:rsidRPr="003A3960" w:rsidRDefault="00BE2AEC" w:rsidP="00BE2AEC">
            <w:pPr>
              <w:jc w:val="center"/>
              <w:rPr>
                <w:rFonts w:asciiTheme="minorHAnsi" w:hAnsiTheme="minorHAnsi"/>
                <w:b/>
                <w:bCs/>
              </w:rPr>
            </w:pPr>
            <w:r w:rsidRPr="003A3960">
              <w:rPr>
                <w:rFonts w:asciiTheme="minorHAnsi" w:hAnsiTheme="minorHAnsi"/>
                <w:b/>
                <w:bCs/>
              </w:rPr>
              <w:t>Letter</w:t>
            </w:r>
          </w:p>
        </w:tc>
      </w:tr>
      <w:tr w:rsidR="009A4122" w:rsidRPr="003A3960" w14:paraId="598E5F2C" w14:textId="77777777" w:rsidTr="10562108">
        <w:trPr>
          <w:jc w:val="center"/>
        </w:trPr>
        <w:tc>
          <w:tcPr>
            <w:tcW w:w="1870" w:type="dxa"/>
          </w:tcPr>
          <w:p w14:paraId="13296E08" w14:textId="56799AF9" w:rsidR="009A4122" w:rsidRPr="003A3960" w:rsidRDefault="009A4122" w:rsidP="009A4122">
            <w:pPr>
              <w:jc w:val="center"/>
              <w:rPr>
                <w:rFonts w:asciiTheme="minorHAnsi" w:hAnsiTheme="minorHAnsi"/>
              </w:rPr>
            </w:pPr>
            <w:r w:rsidRPr="003A3960">
              <w:rPr>
                <w:rFonts w:asciiTheme="minorHAnsi" w:hAnsiTheme="minorHAnsi"/>
              </w:rPr>
              <w:t>93 – 100</w:t>
            </w:r>
          </w:p>
        </w:tc>
        <w:tc>
          <w:tcPr>
            <w:tcW w:w="1870" w:type="dxa"/>
            <w:tcBorders>
              <w:right w:val="single" w:sz="4" w:space="0" w:color="auto"/>
            </w:tcBorders>
          </w:tcPr>
          <w:p w14:paraId="376ED4F7" w14:textId="1DE104C7" w:rsidR="009A4122" w:rsidRPr="003A3960" w:rsidRDefault="009A4122" w:rsidP="009A4122">
            <w:pPr>
              <w:ind w:left="634"/>
              <w:rPr>
                <w:rFonts w:asciiTheme="minorHAnsi" w:hAnsiTheme="minorHAnsi"/>
              </w:rPr>
            </w:pPr>
            <w:r w:rsidRPr="003A3960">
              <w:rPr>
                <w:rFonts w:asciiTheme="minorHAnsi" w:hAnsiTheme="minorHAnsi"/>
              </w:rPr>
              <w:t>A</w:t>
            </w:r>
          </w:p>
        </w:tc>
        <w:tc>
          <w:tcPr>
            <w:tcW w:w="395" w:type="dxa"/>
            <w:tcBorders>
              <w:top w:val="nil"/>
              <w:left w:val="single" w:sz="4" w:space="0" w:color="auto"/>
              <w:bottom w:val="nil"/>
              <w:right w:val="single" w:sz="4" w:space="0" w:color="auto"/>
            </w:tcBorders>
            <w:shd w:val="clear" w:color="auto" w:fill="auto"/>
          </w:tcPr>
          <w:p w14:paraId="31ECDA14" w14:textId="77777777" w:rsidR="009A4122" w:rsidRPr="003A3960" w:rsidRDefault="009A4122" w:rsidP="009A4122">
            <w:pPr>
              <w:rPr>
                <w:rFonts w:asciiTheme="minorHAnsi" w:hAnsiTheme="minorHAnsi"/>
              </w:rPr>
            </w:pPr>
          </w:p>
        </w:tc>
        <w:tc>
          <w:tcPr>
            <w:tcW w:w="1710" w:type="dxa"/>
            <w:tcBorders>
              <w:left w:val="single" w:sz="4" w:space="0" w:color="auto"/>
            </w:tcBorders>
          </w:tcPr>
          <w:p w14:paraId="6676FCA4" w14:textId="01A30DD4" w:rsidR="009A4122" w:rsidRPr="003A3960" w:rsidRDefault="009A4122" w:rsidP="009A4122">
            <w:pPr>
              <w:jc w:val="center"/>
              <w:rPr>
                <w:rFonts w:asciiTheme="minorHAnsi" w:hAnsiTheme="minorHAnsi"/>
              </w:rPr>
            </w:pPr>
            <w:r w:rsidRPr="003A3960">
              <w:rPr>
                <w:rFonts w:asciiTheme="minorHAnsi" w:hAnsiTheme="minorHAnsi"/>
              </w:rPr>
              <w:t>77 – 79.9</w:t>
            </w:r>
          </w:p>
        </w:tc>
        <w:tc>
          <w:tcPr>
            <w:tcW w:w="1890" w:type="dxa"/>
          </w:tcPr>
          <w:p w14:paraId="7DC71570" w14:textId="67563636" w:rsidR="009A4122" w:rsidRPr="003A3960" w:rsidRDefault="009A4122" w:rsidP="009A4122">
            <w:pPr>
              <w:tabs>
                <w:tab w:val="clear" w:pos="480"/>
                <w:tab w:val="clear" w:pos="1080"/>
                <w:tab w:val="left" w:pos="704"/>
                <w:tab w:val="left" w:pos="884"/>
              </w:tabs>
              <w:ind w:left="857" w:hanging="63"/>
              <w:rPr>
                <w:rFonts w:asciiTheme="minorHAnsi" w:hAnsiTheme="minorHAnsi"/>
              </w:rPr>
            </w:pPr>
            <w:r w:rsidRPr="003A3960">
              <w:rPr>
                <w:rFonts w:asciiTheme="minorHAnsi" w:hAnsiTheme="minorHAnsi"/>
              </w:rPr>
              <w:t>C+</w:t>
            </w:r>
          </w:p>
        </w:tc>
      </w:tr>
      <w:tr w:rsidR="009A4122" w:rsidRPr="003A3960" w14:paraId="13A1496D" w14:textId="77777777" w:rsidTr="10562108">
        <w:trPr>
          <w:jc w:val="center"/>
        </w:trPr>
        <w:tc>
          <w:tcPr>
            <w:tcW w:w="1870" w:type="dxa"/>
            <w:shd w:val="clear" w:color="auto" w:fill="D9D9D9" w:themeFill="background1" w:themeFillShade="D9"/>
          </w:tcPr>
          <w:p w14:paraId="45E613FE" w14:textId="3188332C" w:rsidR="009A4122" w:rsidRPr="003A3960" w:rsidRDefault="009A4122" w:rsidP="009A4122">
            <w:pPr>
              <w:jc w:val="center"/>
              <w:rPr>
                <w:rFonts w:asciiTheme="minorHAnsi" w:hAnsiTheme="minorHAnsi"/>
              </w:rPr>
            </w:pPr>
            <w:r w:rsidRPr="003A3960">
              <w:rPr>
                <w:rFonts w:asciiTheme="minorHAnsi" w:hAnsiTheme="minorHAnsi"/>
              </w:rPr>
              <w:t>90 – 92.9</w:t>
            </w:r>
          </w:p>
        </w:tc>
        <w:tc>
          <w:tcPr>
            <w:tcW w:w="1870" w:type="dxa"/>
            <w:tcBorders>
              <w:right w:val="single" w:sz="4" w:space="0" w:color="auto"/>
            </w:tcBorders>
            <w:shd w:val="clear" w:color="auto" w:fill="D9D9D9" w:themeFill="background1" w:themeFillShade="D9"/>
          </w:tcPr>
          <w:p w14:paraId="2699DE87" w14:textId="77777777" w:rsidR="009A4122" w:rsidRPr="003A3960" w:rsidRDefault="009A4122" w:rsidP="009A4122">
            <w:pPr>
              <w:ind w:left="634"/>
              <w:rPr>
                <w:rFonts w:asciiTheme="minorHAnsi" w:hAnsiTheme="minorHAnsi"/>
              </w:rPr>
            </w:pPr>
            <w:r w:rsidRPr="003A3960">
              <w:rPr>
                <w:rFonts w:asciiTheme="minorHAnsi" w:hAnsiTheme="minorHAnsi"/>
              </w:rPr>
              <w:t>A-</w:t>
            </w:r>
          </w:p>
        </w:tc>
        <w:tc>
          <w:tcPr>
            <w:tcW w:w="395" w:type="dxa"/>
            <w:tcBorders>
              <w:top w:val="nil"/>
              <w:left w:val="single" w:sz="4" w:space="0" w:color="auto"/>
              <w:bottom w:val="nil"/>
              <w:right w:val="single" w:sz="4" w:space="0" w:color="auto"/>
            </w:tcBorders>
            <w:shd w:val="clear" w:color="auto" w:fill="auto"/>
          </w:tcPr>
          <w:p w14:paraId="77FAA00E" w14:textId="77777777" w:rsidR="009A4122" w:rsidRPr="003A3960" w:rsidRDefault="009A4122" w:rsidP="009A4122">
            <w:pPr>
              <w:rPr>
                <w:rFonts w:asciiTheme="minorHAnsi" w:hAnsiTheme="minorHAnsi"/>
              </w:rPr>
            </w:pPr>
          </w:p>
        </w:tc>
        <w:tc>
          <w:tcPr>
            <w:tcW w:w="1710" w:type="dxa"/>
            <w:tcBorders>
              <w:left w:val="single" w:sz="4" w:space="0" w:color="auto"/>
            </w:tcBorders>
            <w:shd w:val="clear" w:color="auto" w:fill="D9D9D9" w:themeFill="background1" w:themeFillShade="D9"/>
          </w:tcPr>
          <w:p w14:paraId="64DB3012" w14:textId="66268EC6" w:rsidR="009A4122" w:rsidRPr="003A3960" w:rsidRDefault="009A4122" w:rsidP="009A4122">
            <w:pPr>
              <w:jc w:val="center"/>
              <w:rPr>
                <w:rFonts w:asciiTheme="minorHAnsi" w:hAnsiTheme="minorHAnsi"/>
              </w:rPr>
            </w:pPr>
            <w:r w:rsidRPr="003A3960">
              <w:rPr>
                <w:rFonts w:asciiTheme="minorHAnsi" w:hAnsiTheme="minorHAnsi"/>
              </w:rPr>
              <w:t>73 – 76.9</w:t>
            </w:r>
          </w:p>
        </w:tc>
        <w:tc>
          <w:tcPr>
            <w:tcW w:w="1890" w:type="dxa"/>
            <w:shd w:val="clear" w:color="auto" w:fill="D9D9D9" w:themeFill="background1" w:themeFillShade="D9"/>
          </w:tcPr>
          <w:p w14:paraId="47D00D76" w14:textId="70403B3C" w:rsidR="009A4122" w:rsidRPr="003A3960" w:rsidRDefault="009A4122" w:rsidP="009A4122">
            <w:pPr>
              <w:tabs>
                <w:tab w:val="clear" w:pos="480"/>
                <w:tab w:val="clear" w:pos="1080"/>
                <w:tab w:val="left" w:pos="704"/>
                <w:tab w:val="left" w:pos="884"/>
              </w:tabs>
              <w:ind w:left="857" w:hanging="63"/>
              <w:rPr>
                <w:rFonts w:asciiTheme="minorHAnsi" w:hAnsiTheme="minorHAnsi"/>
              </w:rPr>
            </w:pPr>
            <w:r w:rsidRPr="003A3960">
              <w:rPr>
                <w:rFonts w:asciiTheme="minorHAnsi" w:hAnsiTheme="minorHAnsi"/>
              </w:rPr>
              <w:t>C</w:t>
            </w:r>
          </w:p>
        </w:tc>
      </w:tr>
      <w:tr w:rsidR="009A4122" w:rsidRPr="003A3960" w14:paraId="0057D2D6" w14:textId="77777777" w:rsidTr="10562108">
        <w:trPr>
          <w:jc w:val="center"/>
        </w:trPr>
        <w:tc>
          <w:tcPr>
            <w:tcW w:w="1870" w:type="dxa"/>
          </w:tcPr>
          <w:p w14:paraId="2D8AA11B" w14:textId="7C96BBDB" w:rsidR="009A4122" w:rsidRPr="003A3960" w:rsidRDefault="009A4122" w:rsidP="009A4122">
            <w:pPr>
              <w:jc w:val="center"/>
              <w:rPr>
                <w:rFonts w:asciiTheme="minorHAnsi" w:hAnsiTheme="minorHAnsi"/>
              </w:rPr>
            </w:pPr>
            <w:r w:rsidRPr="003A3960">
              <w:rPr>
                <w:rFonts w:asciiTheme="minorHAnsi" w:hAnsiTheme="minorHAnsi"/>
              </w:rPr>
              <w:t>87 – 89.9</w:t>
            </w:r>
          </w:p>
        </w:tc>
        <w:tc>
          <w:tcPr>
            <w:tcW w:w="1870" w:type="dxa"/>
            <w:tcBorders>
              <w:right w:val="single" w:sz="4" w:space="0" w:color="auto"/>
            </w:tcBorders>
          </w:tcPr>
          <w:p w14:paraId="3A535FBA" w14:textId="77777777" w:rsidR="009A4122" w:rsidRPr="003A3960" w:rsidRDefault="009A4122" w:rsidP="009A4122">
            <w:pPr>
              <w:ind w:left="634"/>
              <w:rPr>
                <w:rFonts w:asciiTheme="minorHAnsi" w:hAnsiTheme="minorHAnsi"/>
              </w:rPr>
            </w:pPr>
            <w:r w:rsidRPr="003A3960">
              <w:rPr>
                <w:rFonts w:asciiTheme="minorHAnsi" w:hAnsiTheme="minorHAnsi"/>
              </w:rPr>
              <w:t>B+</w:t>
            </w:r>
          </w:p>
        </w:tc>
        <w:tc>
          <w:tcPr>
            <w:tcW w:w="395" w:type="dxa"/>
            <w:tcBorders>
              <w:top w:val="nil"/>
              <w:left w:val="single" w:sz="4" w:space="0" w:color="auto"/>
              <w:bottom w:val="nil"/>
              <w:right w:val="single" w:sz="4" w:space="0" w:color="auto"/>
            </w:tcBorders>
            <w:shd w:val="clear" w:color="auto" w:fill="auto"/>
          </w:tcPr>
          <w:p w14:paraId="2B8C3106" w14:textId="77777777" w:rsidR="009A4122" w:rsidRPr="003A3960" w:rsidRDefault="009A4122" w:rsidP="009A4122">
            <w:pPr>
              <w:rPr>
                <w:rFonts w:asciiTheme="minorHAnsi" w:hAnsiTheme="minorHAnsi"/>
              </w:rPr>
            </w:pPr>
          </w:p>
        </w:tc>
        <w:tc>
          <w:tcPr>
            <w:tcW w:w="1710" w:type="dxa"/>
            <w:tcBorders>
              <w:left w:val="single" w:sz="4" w:space="0" w:color="auto"/>
            </w:tcBorders>
          </w:tcPr>
          <w:p w14:paraId="3C416D79" w14:textId="65FF6063" w:rsidR="009A4122" w:rsidRPr="003A3960" w:rsidRDefault="009A4122" w:rsidP="009A4122">
            <w:pPr>
              <w:jc w:val="center"/>
              <w:rPr>
                <w:rFonts w:asciiTheme="minorHAnsi" w:hAnsiTheme="minorHAnsi"/>
              </w:rPr>
            </w:pPr>
            <w:r w:rsidRPr="003A3960">
              <w:rPr>
                <w:rFonts w:asciiTheme="minorHAnsi" w:hAnsiTheme="minorHAnsi"/>
              </w:rPr>
              <w:t>70 – 72.9</w:t>
            </w:r>
          </w:p>
        </w:tc>
        <w:tc>
          <w:tcPr>
            <w:tcW w:w="1890" w:type="dxa"/>
          </w:tcPr>
          <w:p w14:paraId="3511A0EF" w14:textId="112193EE" w:rsidR="009A4122" w:rsidRPr="003A3960" w:rsidRDefault="009A4122" w:rsidP="009A4122">
            <w:pPr>
              <w:tabs>
                <w:tab w:val="clear" w:pos="480"/>
                <w:tab w:val="clear" w:pos="1080"/>
                <w:tab w:val="left" w:pos="704"/>
                <w:tab w:val="left" w:pos="884"/>
              </w:tabs>
              <w:ind w:left="857" w:hanging="63"/>
              <w:rPr>
                <w:rFonts w:asciiTheme="minorHAnsi" w:hAnsiTheme="minorHAnsi"/>
              </w:rPr>
            </w:pPr>
            <w:r w:rsidRPr="003A3960">
              <w:rPr>
                <w:rFonts w:asciiTheme="minorHAnsi" w:hAnsiTheme="minorHAnsi"/>
              </w:rPr>
              <w:t>C-</w:t>
            </w:r>
          </w:p>
        </w:tc>
      </w:tr>
      <w:tr w:rsidR="009A4122" w:rsidRPr="003A3960" w14:paraId="2C73EA9E" w14:textId="77777777" w:rsidTr="10562108">
        <w:trPr>
          <w:jc w:val="center"/>
        </w:trPr>
        <w:tc>
          <w:tcPr>
            <w:tcW w:w="1870" w:type="dxa"/>
            <w:shd w:val="clear" w:color="auto" w:fill="D9D9D9" w:themeFill="background1" w:themeFillShade="D9"/>
          </w:tcPr>
          <w:p w14:paraId="443FFF55" w14:textId="3F8FF3A3" w:rsidR="009A4122" w:rsidRPr="003A3960" w:rsidRDefault="009A4122" w:rsidP="009A4122">
            <w:pPr>
              <w:jc w:val="center"/>
              <w:rPr>
                <w:rFonts w:asciiTheme="minorHAnsi" w:hAnsiTheme="minorHAnsi"/>
              </w:rPr>
            </w:pPr>
            <w:r w:rsidRPr="003A3960">
              <w:rPr>
                <w:rFonts w:asciiTheme="minorHAnsi" w:hAnsiTheme="minorHAnsi"/>
              </w:rPr>
              <w:t>83 – 86.9</w:t>
            </w:r>
          </w:p>
        </w:tc>
        <w:tc>
          <w:tcPr>
            <w:tcW w:w="1870" w:type="dxa"/>
            <w:tcBorders>
              <w:right w:val="single" w:sz="4" w:space="0" w:color="auto"/>
            </w:tcBorders>
            <w:shd w:val="clear" w:color="auto" w:fill="D9D9D9" w:themeFill="background1" w:themeFillShade="D9"/>
          </w:tcPr>
          <w:p w14:paraId="6633446F" w14:textId="5C80FDAA" w:rsidR="009A4122" w:rsidRPr="003A3960" w:rsidRDefault="009A4122" w:rsidP="009A4122">
            <w:pPr>
              <w:ind w:left="634"/>
              <w:rPr>
                <w:rFonts w:asciiTheme="minorHAnsi" w:hAnsiTheme="minorHAnsi"/>
              </w:rPr>
            </w:pPr>
            <w:r w:rsidRPr="003A3960">
              <w:rPr>
                <w:rFonts w:asciiTheme="minorHAnsi" w:hAnsiTheme="minorHAnsi"/>
              </w:rPr>
              <w:t>B</w:t>
            </w:r>
          </w:p>
        </w:tc>
        <w:tc>
          <w:tcPr>
            <w:tcW w:w="395" w:type="dxa"/>
            <w:tcBorders>
              <w:top w:val="nil"/>
              <w:left w:val="single" w:sz="4" w:space="0" w:color="auto"/>
              <w:bottom w:val="nil"/>
              <w:right w:val="single" w:sz="4" w:space="0" w:color="auto"/>
            </w:tcBorders>
            <w:shd w:val="clear" w:color="auto" w:fill="auto"/>
          </w:tcPr>
          <w:p w14:paraId="57D53568" w14:textId="77777777" w:rsidR="009A4122" w:rsidRPr="003A3960" w:rsidRDefault="009A4122" w:rsidP="009A4122">
            <w:pPr>
              <w:rPr>
                <w:rFonts w:asciiTheme="minorHAnsi" w:hAnsiTheme="minorHAnsi"/>
              </w:rPr>
            </w:pPr>
          </w:p>
        </w:tc>
        <w:tc>
          <w:tcPr>
            <w:tcW w:w="1710" w:type="dxa"/>
            <w:tcBorders>
              <w:left w:val="single" w:sz="4" w:space="0" w:color="auto"/>
            </w:tcBorders>
            <w:shd w:val="clear" w:color="auto" w:fill="D9D9D9" w:themeFill="background1" w:themeFillShade="D9"/>
          </w:tcPr>
          <w:p w14:paraId="296EC3E1" w14:textId="50A2CA03" w:rsidR="009A4122" w:rsidRPr="003A3960" w:rsidRDefault="009A4122" w:rsidP="009A4122">
            <w:pPr>
              <w:jc w:val="center"/>
              <w:rPr>
                <w:rFonts w:asciiTheme="minorHAnsi" w:hAnsiTheme="minorHAnsi"/>
              </w:rPr>
            </w:pPr>
            <w:r w:rsidRPr="003A3960">
              <w:rPr>
                <w:rFonts w:asciiTheme="minorHAnsi" w:hAnsiTheme="minorHAnsi"/>
              </w:rPr>
              <w:t>6</w:t>
            </w:r>
            <w:r w:rsidR="00820892">
              <w:rPr>
                <w:rFonts w:asciiTheme="minorHAnsi" w:hAnsiTheme="minorHAnsi"/>
              </w:rPr>
              <w:t>0</w:t>
            </w:r>
            <w:r w:rsidRPr="003A3960">
              <w:rPr>
                <w:rFonts w:asciiTheme="minorHAnsi" w:hAnsiTheme="minorHAnsi"/>
              </w:rPr>
              <w:t xml:space="preserve"> – 69.9</w:t>
            </w:r>
          </w:p>
        </w:tc>
        <w:tc>
          <w:tcPr>
            <w:tcW w:w="1890" w:type="dxa"/>
            <w:shd w:val="clear" w:color="auto" w:fill="D9D9D9" w:themeFill="background1" w:themeFillShade="D9"/>
          </w:tcPr>
          <w:p w14:paraId="195D5433" w14:textId="102CB59A" w:rsidR="009A4122" w:rsidRPr="003A3960" w:rsidRDefault="009A4122" w:rsidP="009A4122">
            <w:pPr>
              <w:tabs>
                <w:tab w:val="clear" w:pos="480"/>
                <w:tab w:val="clear" w:pos="1080"/>
                <w:tab w:val="left" w:pos="704"/>
                <w:tab w:val="left" w:pos="884"/>
              </w:tabs>
              <w:ind w:left="857" w:hanging="63"/>
              <w:rPr>
                <w:rFonts w:asciiTheme="minorHAnsi" w:hAnsiTheme="minorHAnsi"/>
              </w:rPr>
            </w:pPr>
            <w:r w:rsidRPr="003A3960">
              <w:rPr>
                <w:rFonts w:asciiTheme="minorHAnsi" w:hAnsiTheme="minorHAnsi"/>
              </w:rPr>
              <w:t>D</w:t>
            </w:r>
          </w:p>
        </w:tc>
      </w:tr>
      <w:tr w:rsidR="009A4122" w:rsidRPr="003A3960" w14:paraId="3602FD26" w14:textId="77777777" w:rsidTr="10562108">
        <w:trPr>
          <w:jc w:val="center"/>
        </w:trPr>
        <w:tc>
          <w:tcPr>
            <w:tcW w:w="1870" w:type="dxa"/>
            <w:shd w:val="clear" w:color="auto" w:fill="FFFFFF" w:themeFill="background1"/>
          </w:tcPr>
          <w:p w14:paraId="63DEC962" w14:textId="2906D07F" w:rsidR="009A4122" w:rsidRPr="003A3960" w:rsidRDefault="009A4122" w:rsidP="009A4122">
            <w:pPr>
              <w:jc w:val="center"/>
              <w:rPr>
                <w:rFonts w:asciiTheme="minorHAnsi" w:hAnsiTheme="minorHAnsi"/>
              </w:rPr>
            </w:pPr>
            <w:r w:rsidRPr="003A3960">
              <w:rPr>
                <w:rFonts w:asciiTheme="minorHAnsi" w:hAnsiTheme="minorHAnsi"/>
              </w:rPr>
              <w:t>80 – 82.9</w:t>
            </w:r>
          </w:p>
        </w:tc>
        <w:tc>
          <w:tcPr>
            <w:tcW w:w="1870" w:type="dxa"/>
            <w:tcBorders>
              <w:right w:val="single" w:sz="4" w:space="0" w:color="auto"/>
            </w:tcBorders>
            <w:shd w:val="clear" w:color="auto" w:fill="FFFFFF" w:themeFill="background1"/>
          </w:tcPr>
          <w:p w14:paraId="74E0A238" w14:textId="5EF10A97" w:rsidR="009A4122" w:rsidRPr="003A3960" w:rsidRDefault="009A4122" w:rsidP="009A4122">
            <w:pPr>
              <w:ind w:left="634"/>
              <w:rPr>
                <w:rFonts w:asciiTheme="minorHAnsi" w:hAnsiTheme="minorHAnsi"/>
              </w:rPr>
            </w:pPr>
            <w:r w:rsidRPr="003A3960">
              <w:rPr>
                <w:rFonts w:asciiTheme="minorHAnsi" w:hAnsiTheme="minorHAnsi"/>
              </w:rPr>
              <w:t>B-</w:t>
            </w:r>
          </w:p>
        </w:tc>
        <w:tc>
          <w:tcPr>
            <w:tcW w:w="395" w:type="dxa"/>
            <w:tcBorders>
              <w:top w:val="nil"/>
              <w:left w:val="single" w:sz="4" w:space="0" w:color="auto"/>
              <w:bottom w:val="nil"/>
              <w:right w:val="single" w:sz="4" w:space="0" w:color="auto"/>
            </w:tcBorders>
            <w:shd w:val="clear" w:color="auto" w:fill="auto"/>
          </w:tcPr>
          <w:p w14:paraId="68BC3494" w14:textId="77777777" w:rsidR="009A4122" w:rsidRPr="003A3960" w:rsidRDefault="009A4122" w:rsidP="009A4122">
            <w:pPr>
              <w:rPr>
                <w:rFonts w:asciiTheme="minorHAnsi" w:hAnsiTheme="minorHAnsi"/>
              </w:rPr>
            </w:pPr>
          </w:p>
        </w:tc>
        <w:tc>
          <w:tcPr>
            <w:tcW w:w="1710" w:type="dxa"/>
            <w:tcBorders>
              <w:left w:val="single" w:sz="4" w:space="0" w:color="auto"/>
            </w:tcBorders>
            <w:shd w:val="clear" w:color="auto" w:fill="FFFFFF" w:themeFill="background1"/>
          </w:tcPr>
          <w:p w14:paraId="173A03E2" w14:textId="68C77C1C" w:rsidR="009A4122" w:rsidRPr="003A3960" w:rsidRDefault="00820892" w:rsidP="009A4122">
            <w:pPr>
              <w:jc w:val="center"/>
              <w:rPr>
                <w:rFonts w:asciiTheme="minorHAnsi" w:hAnsiTheme="minorHAnsi"/>
              </w:rPr>
            </w:pPr>
            <w:r>
              <w:rPr>
                <w:rFonts w:asciiTheme="minorHAnsi" w:hAnsiTheme="minorHAnsi"/>
              </w:rPr>
              <w:t>0</w:t>
            </w:r>
            <w:r w:rsidR="009A4122" w:rsidRPr="003A3960">
              <w:rPr>
                <w:rFonts w:asciiTheme="minorHAnsi" w:hAnsiTheme="minorHAnsi"/>
              </w:rPr>
              <w:t xml:space="preserve"> – </w:t>
            </w:r>
            <w:r>
              <w:rPr>
                <w:rFonts w:asciiTheme="minorHAnsi" w:hAnsiTheme="minorHAnsi"/>
              </w:rPr>
              <w:t>59</w:t>
            </w:r>
            <w:r w:rsidR="009A4122" w:rsidRPr="003A3960">
              <w:rPr>
                <w:rFonts w:asciiTheme="minorHAnsi" w:hAnsiTheme="minorHAnsi"/>
              </w:rPr>
              <w:t>.9</w:t>
            </w:r>
          </w:p>
        </w:tc>
        <w:tc>
          <w:tcPr>
            <w:tcW w:w="1890" w:type="dxa"/>
            <w:shd w:val="clear" w:color="auto" w:fill="FFFFFF" w:themeFill="background1"/>
          </w:tcPr>
          <w:p w14:paraId="27B3C115" w14:textId="092CE601" w:rsidR="009A4122" w:rsidRPr="003A3960" w:rsidRDefault="00820892" w:rsidP="009A4122">
            <w:pPr>
              <w:tabs>
                <w:tab w:val="clear" w:pos="480"/>
                <w:tab w:val="clear" w:pos="1080"/>
                <w:tab w:val="left" w:pos="704"/>
                <w:tab w:val="left" w:pos="884"/>
              </w:tabs>
              <w:ind w:left="857" w:hanging="63"/>
              <w:rPr>
                <w:rFonts w:asciiTheme="minorHAnsi" w:hAnsiTheme="minorHAnsi"/>
              </w:rPr>
            </w:pPr>
            <w:r>
              <w:rPr>
                <w:rFonts w:asciiTheme="minorHAnsi" w:hAnsiTheme="minorHAnsi"/>
              </w:rPr>
              <w:t>F</w:t>
            </w:r>
          </w:p>
        </w:tc>
      </w:tr>
    </w:tbl>
    <w:p w14:paraId="2661EC1C" w14:textId="77777777" w:rsidR="001707FC" w:rsidRDefault="001707FC" w:rsidP="00BE2AEC">
      <w:pPr>
        <w:pStyle w:val="Heading2"/>
      </w:pPr>
      <w:bookmarkStart w:id="10" w:name="_Toc20823435"/>
    </w:p>
    <w:p w14:paraId="571C2450" w14:textId="7BE54A57" w:rsidR="00C44C8C" w:rsidRPr="003A3960" w:rsidRDefault="00C44C8C" w:rsidP="00BE2AEC">
      <w:pPr>
        <w:pStyle w:val="Heading2"/>
      </w:pPr>
      <w:r w:rsidRPr="003A3960">
        <w:t>Grade Disputes</w:t>
      </w:r>
      <w:bookmarkEnd w:id="10"/>
    </w:p>
    <w:p w14:paraId="6DA9F3BE" w14:textId="46CD4CF7" w:rsidR="00C44C8C" w:rsidRDefault="00C44C8C" w:rsidP="00CB6577">
      <w:pPr>
        <w:jc w:val="both"/>
        <w:rPr>
          <w:b/>
          <w:bCs/>
        </w:rPr>
      </w:pPr>
      <w:r w:rsidRPr="003A3960">
        <w:t xml:space="preserve">If you wish to dispute the grade assigned on an </w:t>
      </w:r>
      <w:r w:rsidR="00B203B1" w:rsidRPr="003A3960">
        <w:t>assessment</w:t>
      </w:r>
      <w:r w:rsidRPr="003A3960">
        <w:t xml:space="preserve">, your dispute must be presented to the instructor IN WRITING within one week after the date when the </w:t>
      </w:r>
      <w:r w:rsidR="00B203B1" w:rsidRPr="003A3960">
        <w:t>grade</w:t>
      </w:r>
      <w:r w:rsidR="00AB73A9" w:rsidRPr="003A3960">
        <w:t xml:space="preserve"> </w:t>
      </w:r>
      <w:r w:rsidRPr="003A3960">
        <w:t xml:space="preserve">is returned. You must include a specific rationale for </w:t>
      </w:r>
      <w:r w:rsidR="001707FC" w:rsidRPr="003A3960">
        <w:t xml:space="preserve">why your answer </w:t>
      </w:r>
      <w:r w:rsidR="001707FC">
        <w:t xml:space="preserve">to the problem/part being disputed </w:t>
      </w:r>
      <w:r w:rsidR="001707FC" w:rsidRPr="003A3960">
        <w:t xml:space="preserve">is correct (e.g., a reference to a specific page in the </w:t>
      </w:r>
      <w:r w:rsidR="001707FC">
        <w:t>notes/</w:t>
      </w:r>
      <w:r w:rsidR="001707FC" w:rsidRPr="003A3960">
        <w:t xml:space="preserve">textbook). </w:t>
      </w:r>
      <w:r w:rsidR="001707FC">
        <w:t xml:space="preserve"> </w:t>
      </w:r>
      <w:r w:rsidR="001707FC" w:rsidRPr="003A3960">
        <w:t>Grade disputes at the end of the semester for past materials will not be accepted beyond the one-week period as indicated above.</w:t>
      </w:r>
      <w:r w:rsidR="001707FC">
        <w:t xml:space="preserve">  </w:t>
      </w:r>
      <w:r w:rsidR="00352E69">
        <w:rPr>
          <w:b/>
          <w:bCs/>
        </w:rPr>
        <w:t xml:space="preserve">Any grade disputes for work submitted through Top Hat </w:t>
      </w:r>
      <w:r w:rsidR="00F32DB3">
        <w:rPr>
          <w:b/>
          <w:bCs/>
        </w:rPr>
        <w:t>m</w:t>
      </w:r>
      <w:r w:rsidR="00352E69">
        <w:rPr>
          <w:b/>
          <w:bCs/>
        </w:rPr>
        <w:t>a</w:t>
      </w:r>
      <w:r w:rsidR="00F32DB3">
        <w:rPr>
          <w:b/>
          <w:bCs/>
        </w:rPr>
        <w:t>y</w:t>
      </w:r>
      <w:r w:rsidR="00352E69">
        <w:rPr>
          <w:b/>
          <w:bCs/>
        </w:rPr>
        <w:t xml:space="preserve"> be submitted via email.</w:t>
      </w:r>
      <w:r w:rsidR="00820892">
        <w:rPr>
          <w:b/>
          <w:bCs/>
        </w:rPr>
        <w:t xml:space="preserve">  </w:t>
      </w:r>
      <w:r w:rsidR="00352E69">
        <w:rPr>
          <w:b/>
          <w:bCs/>
        </w:rPr>
        <w:t xml:space="preserve">Any grade disputes </w:t>
      </w:r>
      <w:r w:rsidR="001707FC">
        <w:rPr>
          <w:b/>
          <w:bCs/>
        </w:rPr>
        <w:t xml:space="preserve">submitted </w:t>
      </w:r>
      <w:r w:rsidR="001707FC" w:rsidRPr="00962527">
        <w:rPr>
          <w:b/>
          <w:bCs/>
        </w:rPr>
        <w:t xml:space="preserve">without </w:t>
      </w:r>
      <w:r w:rsidR="001707FC" w:rsidRPr="00962527">
        <w:rPr>
          <w:b/>
          <w:bCs/>
          <w:i/>
          <w:iCs/>
          <w:u w:val="single"/>
        </w:rPr>
        <w:t>specific rationale</w:t>
      </w:r>
      <w:r w:rsidR="001707FC" w:rsidRPr="00962527">
        <w:rPr>
          <w:b/>
          <w:bCs/>
        </w:rPr>
        <w:t xml:space="preserve"> (as described above)</w:t>
      </w:r>
      <w:r w:rsidR="001707FC">
        <w:rPr>
          <w:b/>
          <w:bCs/>
        </w:rPr>
        <w:t xml:space="preserve"> </w:t>
      </w:r>
      <w:r w:rsidR="001707FC" w:rsidRPr="00962527">
        <w:rPr>
          <w:b/>
          <w:bCs/>
        </w:rPr>
        <w:t>will not be considered.</w:t>
      </w:r>
    </w:p>
    <w:p w14:paraId="3E53B969" w14:textId="586CC3F3" w:rsidR="00CB6577" w:rsidRDefault="00CB6577" w:rsidP="00CB6577">
      <w:pPr>
        <w:jc w:val="both"/>
        <w:rPr>
          <w:b/>
          <w:bCs/>
        </w:rPr>
      </w:pPr>
    </w:p>
    <w:p w14:paraId="7C785657" w14:textId="46FAA886" w:rsidR="00C44C8C" w:rsidRPr="003A3960" w:rsidRDefault="00AE6AEC" w:rsidP="00BE2AEC">
      <w:pPr>
        <w:pStyle w:val="Heading1"/>
      </w:pPr>
      <w:bookmarkStart w:id="11" w:name="_Toc20823436"/>
      <w:r w:rsidRPr="003A3960">
        <w:lastRenderedPageBreak/>
        <w:t>7</w:t>
      </w:r>
      <w:r w:rsidR="00E75087" w:rsidRPr="003A3960">
        <w:t xml:space="preserve">. </w:t>
      </w:r>
      <w:r w:rsidR="00C44C8C" w:rsidRPr="003A3960">
        <w:t xml:space="preserve">Other </w:t>
      </w:r>
      <w:r w:rsidR="00BE2AEC" w:rsidRPr="003A3960">
        <w:t>C</w:t>
      </w:r>
      <w:r w:rsidR="00C44C8C" w:rsidRPr="003A3960">
        <w:t xml:space="preserve">ourse </w:t>
      </w:r>
      <w:r w:rsidR="008E1DAA" w:rsidRPr="003A3960">
        <w:t>Requirements</w:t>
      </w:r>
      <w:bookmarkEnd w:id="11"/>
    </w:p>
    <w:p w14:paraId="2F95420A" w14:textId="77777777" w:rsidR="00C44C8C" w:rsidRPr="003A3960" w:rsidRDefault="00C44C8C" w:rsidP="003E75A9">
      <w:pPr>
        <w:rPr>
          <w:highlight w:val="lightGray"/>
        </w:rPr>
      </w:pPr>
    </w:p>
    <w:p w14:paraId="69D8F561" w14:textId="77777777" w:rsidR="00C44C8C" w:rsidRPr="003A3960" w:rsidRDefault="00C44C8C" w:rsidP="00BE2AEC">
      <w:pPr>
        <w:pStyle w:val="Heading2"/>
      </w:pPr>
      <w:bookmarkStart w:id="12" w:name="_Toc20823438"/>
      <w:r w:rsidRPr="003A3960">
        <w:t>Classroom Content</w:t>
      </w:r>
      <w:bookmarkEnd w:id="12"/>
    </w:p>
    <w:p w14:paraId="4C2F8798" w14:textId="61694396" w:rsidR="0065323E" w:rsidRDefault="004E7BA9" w:rsidP="00A038C7">
      <w:pPr>
        <w:jc w:val="both"/>
      </w:pPr>
      <w:r w:rsidRPr="003A3960">
        <w:t>Please be aware that classroom content</w:t>
      </w:r>
      <w:r w:rsidR="00C44C8C" w:rsidRPr="003A3960">
        <w:t xml:space="preserve"> may be recorded</w:t>
      </w:r>
      <w:r w:rsidR="00CB6577">
        <w:t xml:space="preserve"> in certain </w:t>
      </w:r>
      <w:r w:rsidR="00300154">
        <w:t>situations</w:t>
      </w:r>
      <w:r w:rsidR="00C44C8C" w:rsidRPr="003A3960">
        <w:t>, and the recording may be placed in the course in UB Learns for other students to view. Questions you ask in class or interactions you have with the instructor or other students may be included in the recorded content.</w:t>
      </w:r>
    </w:p>
    <w:p w14:paraId="56748F24" w14:textId="77777777" w:rsidR="00B67605" w:rsidRDefault="00B67605" w:rsidP="00CB6577">
      <w:pPr>
        <w:pStyle w:val="Heading2"/>
      </w:pPr>
    </w:p>
    <w:p w14:paraId="26996FBC" w14:textId="3F5C63FC" w:rsidR="00CB6577" w:rsidRDefault="00CB6577" w:rsidP="00CB6577">
      <w:pPr>
        <w:pStyle w:val="Heading2"/>
      </w:pPr>
      <w:r>
        <w:t>Expectations of Students</w:t>
      </w:r>
    </w:p>
    <w:p w14:paraId="19E30B19" w14:textId="77777777" w:rsidR="00CB6577" w:rsidRDefault="00CB6577" w:rsidP="00CB6577">
      <w:pPr>
        <w:pStyle w:val="ListParagraph"/>
        <w:numPr>
          <w:ilvl w:val="0"/>
          <w:numId w:val="14"/>
        </w:numPr>
        <w:tabs>
          <w:tab w:val="clear" w:pos="480"/>
        </w:tabs>
        <w:jc w:val="both"/>
      </w:pPr>
      <w:r>
        <w:t xml:space="preserve">Students will complete all elements of the class – attending lectures, homework, and examinations – in a timely manner. </w:t>
      </w:r>
    </w:p>
    <w:p w14:paraId="284EEAA0" w14:textId="77777777" w:rsidR="00CB6577" w:rsidRDefault="00CB6577" w:rsidP="00CB6577">
      <w:pPr>
        <w:pStyle w:val="ListParagraph"/>
        <w:numPr>
          <w:ilvl w:val="0"/>
          <w:numId w:val="14"/>
        </w:numPr>
        <w:tabs>
          <w:tab w:val="clear" w:pos="480"/>
        </w:tabs>
        <w:jc w:val="both"/>
      </w:pPr>
      <w:r>
        <w:t xml:space="preserve">Students are expected to act in a professional manner. A student’s grade may be reduced due to unprofessional or disruptive behavior. Examples include coming to class late, texting (or otherwise using your cell phone) during class and/or exams, etc. </w:t>
      </w:r>
    </w:p>
    <w:p w14:paraId="3266A652" w14:textId="69481451" w:rsidR="00CB6577" w:rsidRDefault="00CB6577" w:rsidP="00CB6577">
      <w:pPr>
        <w:pStyle w:val="ListParagraph"/>
        <w:numPr>
          <w:ilvl w:val="0"/>
          <w:numId w:val="14"/>
        </w:numPr>
        <w:tabs>
          <w:tab w:val="clear" w:pos="480"/>
        </w:tabs>
        <w:jc w:val="both"/>
      </w:pPr>
      <w:r>
        <w:t xml:space="preserve">Homework assignments will be assigned </w:t>
      </w:r>
      <w:r w:rsidR="00C0409D">
        <w:t>regularly</w:t>
      </w:r>
      <w:r>
        <w:t xml:space="preserve">. Homework assignments are due at the stated due date for each assignment. </w:t>
      </w:r>
    </w:p>
    <w:p w14:paraId="2E62BD23" w14:textId="0D40465D" w:rsidR="00CB6577" w:rsidRDefault="00CB6577" w:rsidP="00CB6577">
      <w:pPr>
        <w:pStyle w:val="ListParagraph"/>
        <w:numPr>
          <w:ilvl w:val="0"/>
          <w:numId w:val="14"/>
        </w:numPr>
        <w:tabs>
          <w:tab w:val="clear" w:pos="480"/>
        </w:tabs>
        <w:jc w:val="both"/>
      </w:pPr>
      <w:r>
        <w:t>Homework assignment grades can be viewed on Top Hat.</w:t>
      </w:r>
    </w:p>
    <w:p w14:paraId="1BE61F69" w14:textId="77777777" w:rsidR="00CB6577" w:rsidRDefault="00CB6577" w:rsidP="00333511">
      <w:pPr>
        <w:pStyle w:val="ListParagraph"/>
        <w:numPr>
          <w:ilvl w:val="0"/>
          <w:numId w:val="14"/>
        </w:numPr>
        <w:tabs>
          <w:tab w:val="clear" w:pos="480"/>
        </w:tabs>
        <w:jc w:val="both"/>
      </w:pPr>
      <w:r>
        <w:t>Unexcused late submission of assignments will receive a grade of zero.</w:t>
      </w:r>
    </w:p>
    <w:p w14:paraId="3E473A50" w14:textId="77777777" w:rsidR="00CB6577" w:rsidRDefault="00CB6577" w:rsidP="00727B96">
      <w:pPr>
        <w:pStyle w:val="ListParagraph"/>
        <w:numPr>
          <w:ilvl w:val="0"/>
          <w:numId w:val="14"/>
        </w:numPr>
        <w:tabs>
          <w:tab w:val="clear" w:pos="480"/>
        </w:tabs>
        <w:jc w:val="both"/>
      </w:pPr>
      <w:r>
        <w:t>Students are encouraged to discuss assignments and share ideas, but each student must independently write and submit their own solutions.</w:t>
      </w:r>
    </w:p>
    <w:p w14:paraId="254281B0" w14:textId="77777777" w:rsidR="00300154" w:rsidRDefault="00CB6577" w:rsidP="00E36945">
      <w:pPr>
        <w:pStyle w:val="ListParagraph"/>
        <w:numPr>
          <w:ilvl w:val="0"/>
          <w:numId w:val="14"/>
        </w:numPr>
        <w:tabs>
          <w:tab w:val="clear" w:pos="480"/>
        </w:tabs>
        <w:jc w:val="both"/>
      </w:pPr>
      <w:r>
        <w:t>Only in very exceptional circumstances will a make-up for an exam be considered</w:t>
      </w:r>
      <w:r w:rsidR="00300154">
        <w:t xml:space="preserve">: </w:t>
      </w:r>
      <w:r>
        <w:t xml:space="preserve">(i) you contact the instructor prior to the exam and (ii) you have a valid and </w:t>
      </w:r>
      <w:r w:rsidRPr="00300154">
        <w:rPr>
          <w:u w:val="single"/>
        </w:rPr>
        <w:t>documented</w:t>
      </w:r>
      <w:r>
        <w:t xml:space="preserve"> reason to miss the exam (e.g., serious illness or family emergency).</w:t>
      </w:r>
      <w:r w:rsidR="00300154">
        <w:t xml:space="preserve"> </w:t>
      </w:r>
      <w:r>
        <w:t>Note that sleeping in, lack of preparation, ennui, grogginess, etc. are not acceptable excuses.</w:t>
      </w:r>
      <w:r w:rsidR="00300154">
        <w:t xml:space="preserve"> </w:t>
      </w:r>
      <w:r>
        <w:t>Alternatively, some other arrangement may be decided upon, such as the assignment of additional work or adjusting the weights used to compute the final course average.</w:t>
      </w:r>
    </w:p>
    <w:p w14:paraId="7523231F" w14:textId="73E7F8D9" w:rsidR="00CB6577" w:rsidRPr="00FE405C" w:rsidRDefault="00CB6577" w:rsidP="00E36945">
      <w:pPr>
        <w:pStyle w:val="ListParagraph"/>
        <w:numPr>
          <w:ilvl w:val="0"/>
          <w:numId w:val="14"/>
        </w:numPr>
        <w:tabs>
          <w:tab w:val="clear" w:pos="480"/>
        </w:tabs>
        <w:jc w:val="both"/>
      </w:pPr>
      <w:r>
        <w:t>Please understand that students attend lectures to learn. When you talk during lecture, you interfere with their ability to hear and learn. Please do not chat with other students during lectures as it is disruptive to other students nearby and to me. It is a large lecture room and if many students whisper – it gets very loud in there and the lecture will temporarily pause.</w:t>
      </w:r>
    </w:p>
    <w:p w14:paraId="12AC69B0" w14:textId="77777777" w:rsidR="00FA3535" w:rsidRPr="003A3960" w:rsidRDefault="00FA3535" w:rsidP="00FA3535"/>
    <w:p w14:paraId="1B96F396" w14:textId="5EAA81CE" w:rsidR="0065323E" w:rsidRPr="003A3960" w:rsidRDefault="0065323E" w:rsidP="00345111">
      <w:pPr>
        <w:pStyle w:val="Heading2"/>
      </w:pPr>
      <w:r w:rsidRPr="003A3960">
        <w:t>Attendance </w:t>
      </w:r>
      <w:r w:rsidR="00FE7A86">
        <w:t>and Participation</w:t>
      </w:r>
    </w:p>
    <w:p w14:paraId="03E0642B" w14:textId="56DA82C0" w:rsidR="00AE7ECF" w:rsidRPr="003A3960" w:rsidRDefault="00AE7ECF" w:rsidP="00D378C2">
      <w:pPr>
        <w:tabs>
          <w:tab w:val="clear" w:pos="480"/>
        </w:tabs>
        <w:jc w:val="both"/>
      </w:pPr>
      <w:r w:rsidRPr="003A3960">
        <w:t>Attendance is expected and will be checked daily</w:t>
      </w:r>
      <w:r w:rsidR="00C0409D">
        <w:t xml:space="preserve"> via Top Hat.  </w:t>
      </w:r>
      <w:r w:rsidRPr="003A3960">
        <w:t xml:space="preserve">You should arrive to class </w:t>
      </w:r>
      <w:r w:rsidR="006F2F0F">
        <w:t>on time</w:t>
      </w:r>
      <w:r w:rsidRPr="003A3960">
        <w:t>.</w:t>
      </w:r>
      <w:r w:rsidR="00C0409D">
        <w:t xml:space="preserve">  </w:t>
      </w:r>
      <w:r w:rsidRPr="003A3960">
        <w:t>You are responsible for all material covered and all announcements made in class, whether attended or not.  I reserve the right to impose a penalty if you accumulate too many unexcused absences</w:t>
      </w:r>
      <w:r w:rsidR="00300154">
        <w:t>.</w:t>
      </w:r>
      <w:r w:rsidR="00C0409D">
        <w:t xml:space="preserve">  For instance, zero or rare attendance makes you eligible for a grade of FX.</w:t>
      </w:r>
    </w:p>
    <w:p w14:paraId="711AF7EF" w14:textId="77777777" w:rsidR="00DF4829" w:rsidRDefault="00DF4829" w:rsidP="00D378C2">
      <w:pPr>
        <w:tabs>
          <w:tab w:val="clear" w:pos="480"/>
        </w:tabs>
        <w:jc w:val="both"/>
      </w:pPr>
    </w:p>
    <w:p w14:paraId="206C81F1" w14:textId="0DFE554C" w:rsidR="00A95157" w:rsidRDefault="00A95157" w:rsidP="00D378C2">
      <w:pPr>
        <w:tabs>
          <w:tab w:val="clear" w:pos="480"/>
        </w:tabs>
        <w:jc w:val="both"/>
      </w:pPr>
      <w:r w:rsidRPr="00A95157">
        <w:t>Generally, the beginning of each class will be used to briefly review previous material and answer any questions, while the remainder will be used to discuss new material.</w:t>
      </w:r>
    </w:p>
    <w:p w14:paraId="6B1DE6D9" w14:textId="77777777" w:rsidR="00AE7ECF" w:rsidRPr="003A3960" w:rsidRDefault="00AE7ECF" w:rsidP="00D378C2">
      <w:pPr>
        <w:tabs>
          <w:tab w:val="clear" w:pos="480"/>
        </w:tabs>
        <w:jc w:val="both"/>
      </w:pPr>
    </w:p>
    <w:p w14:paraId="18C20E8D" w14:textId="19F51B1D" w:rsidR="00AE7ECF" w:rsidRPr="003A3960" w:rsidRDefault="00AE7ECF" w:rsidP="00D378C2">
      <w:pPr>
        <w:tabs>
          <w:tab w:val="clear" w:pos="480"/>
        </w:tabs>
        <w:jc w:val="both"/>
      </w:pPr>
      <w:r w:rsidRPr="003A3960">
        <w:t>Please do not hesitate to ask questions or offer suggestions or ideas at any time.</w:t>
      </w:r>
    </w:p>
    <w:p w14:paraId="7895B4AD" w14:textId="752DFF53" w:rsidR="00354706" w:rsidRPr="003A3960" w:rsidRDefault="00354706" w:rsidP="00D378C2">
      <w:pPr>
        <w:jc w:val="both"/>
        <w:rPr>
          <w:color w:val="AEAAAA" w:themeColor="background2" w:themeShade="BF"/>
        </w:rPr>
      </w:pPr>
    </w:p>
    <w:p w14:paraId="0BDEAA57" w14:textId="77777777" w:rsidR="007F58CF" w:rsidRDefault="007F58CF" w:rsidP="007F58CF">
      <w:pPr>
        <w:jc w:val="both"/>
        <w:rPr>
          <w:color w:val="000000"/>
        </w:rPr>
      </w:pPr>
      <w:r w:rsidRPr="0006644F">
        <w:rPr>
          <w:color w:val="000000"/>
        </w:rPr>
        <w:t>Participating in class is not limited to verbally asking or answering questions, but also includes paying attention.  In other words, you should not be doing other things during class (homework for this class, work for other classes, using your phone, sleeping, etc.).  I do take notice of these things, and they may factor into borderline grade assignments at the end of the semester.</w:t>
      </w:r>
    </w:p>
    <w:p w14:paraId="7DA0000B" w14:textId="77777777" w:rsidR="007F58CF" w:rsidRDefault="007F58CF" w:rsidP="00D378C2">
      <w:pPr>
        <w:jc w:val="both"/>
        <w:rPr>
          <w:color w:val="000000"/>
        </w:rPr>
      </w:pPr>
    </w:p>
    <w:p w14:paraId="14166A20" w14:textId="4E42A290" w:rsidR="0065323E" w:rsidRDefault="0065323E" w:rsidP="00D378C2">
      <w:pPr>
        <w:jc w:val="both"/>
        <w:rPr>
          <w:color w:val="000000"/>
        </w:rPr>
      </w:pPr>
      <w:r w:rsidRPr="003A3960">
        <w:rPr>
          <w:color w:val="000000"/>
        </w:rPr>
        <w:lastRenderedPageBreak/>
        <w:t xml:space="preserve">While your attendance and participation are essential components of this course, it is critical that you follow public health guidelines. As such, any student exhibiting COVID-19 symptoms should not come to campus to participate in coursework. If you need to miss class due to illness, isolation or quarantine, you must notify the instructor </w:t>
      </w:r>
      <w:r w:rsidR="00DB7652" w:rsidRPr="003A3960">
        <w:rPr>
          <w:color w:val="000000"/>
        </w:rPr>
        <w:t xml:space="preserve">prior to the start of the class period </w:t>
      </w:r>
      <w:r w:rsidRPr="003A3960">
        <w:rPr>
          <w:color w:val="000000"/>
        </w:rPr>
        <w:t>by email as soon as possible and no later than 24-hours after missing class. At that time, you are also expected to make arrangements to complete missed work.</w:t>
      </w:r>
    </w:p>
    <w:p w14:paraId="6D634946" w14:textId="14FEEFE7" w:rsidR="00FE7A86" w:rsidRDefault="00FE7A86" w:rsidP="00D378C2">
      <w:pPr>
        <w:jc w:val="both"/>
        <w:rPr>
          <w:color w:val="000000"/>
        </w:rPr>
      </w:pPr>
    </w:p>
    <w:p w14:paraId="134632EF" w14:textId="41B4F5ED" w:rsidR="00FE7A86" w:rsidRPr="003A3960" w:rsidRDefault="00FE7A86" w:rsidP="00D378C2">
      <w:pPr>
        <w:jc w:val="both"/>
        <w:rPr>
          <w:color w:val="000000"/>
        </w:rPr>
      </w:pPr>
      <w:r w:rsidRPr="00FE7A86">
        <w:rPr>
          <w:color w:val="000000"/>
        </w:rPr>
        <w:t>As class time is limited, we cannot possibly cover each topic in full detail.  There are many resources available that provide additional details, including the textbook(s) listed above.  The expectation is that you are consulting some additional reference to fill in any missing details and strengthen your understanding of each topic that is discussed in class.</w:t>
      </w:r>
    </w:p>
    <w:p w14:paraId="46863142" w14:textId="77777777" w:rsidR="00B67605" w:rsidRDefault="00B67605" w:rsidP="00AD6B70">
      <w:pPr>
        <w:pStyle w:val="Heading1"/>
      </w:pPr>
      <w:bookmarkStart w:id="13" w:name="_Toc20823440"/>
    </w:p>
    <w:p w14:paraId="109E76AC" w14:textId="50A434B0" w:rsidR="00AD6B70" w:rsidRPr="003A3960" w:rsidRDefault="00AE6AEC" w:rsidP="00AD6B70">
      <w:pPr>
        <w:pStyle w:val="Heading1"/>
      </w:pPr>
      <w:r w:rsidRPr="003A3960">
        <w:t>8</w:t>
      </w:r>
      <w:r w:rsidR="00AD6B70" w:rsidRPr="003A3960">
        <w:t xml:space="preserve">. </w:t>
      </w:r>
      <w:bookmarkEnd w:id="13"/>
      <w:r w:rsidR="004E7BA9" w:rsidRPr="003A3960">
        <w:t>Communication</w:t>
      </w:r>
    </w:p>
    <w:p w14:paraId="672B4BB5" w14:textId="77777777" w:rsidR="00D54B2B" w:rsidRDefault="00D54B2B" w:rsidP="00D54B2B">
      <w:pPr>
        <w:jc w:val="both"/>
        <w:rPr>
          <w:rStyle w:val="TableFontc"/>
        </w:rPr>
      </w:pPr>
      <w:r>
        <w:rPr>
          <w:rStyle w:val="TableFontc"/>
        </w:rPr>
        <w:t xml:space="preserve">Any course-related communication will be sent to the email account associated with your UB Learns account (presumably this is your </w:t>
      </w:r>
      <w:r w:rsidRPr="003A3960">
        <w:rPr>
          <w:rStyle w:val="TableFontc"/>
        </w:rPr>
        <w:t xml:space="preserve">UB email </w:t>
      </w:r>
      <w:r>
        <w:rPr>
          <w:rStyle w:val="TableFontc"/>
        </w:rPr>
        <w:t>account), so be sure to check this account regularly.</w:t>
      </w:r>
    </w:p>
    <w:p w14:paraId="4199FD90" w14:textId="77777777" w:rsidR="00D54B2B" w:rsidRDefault="00D54B2B" w:rsidP="004E7BA9">
      <w:pPr>
        <w:rPr>
          <w:rStyle w:val="TableFontc"/>
        </w:rPr>
      </w:pPr>
    </w:p>
    <w:p w14:paraId="05EFD7FC" w14:textId="77777777" w:rsidR="00D54B2B" w:rsidRPr="007B7FBD" w:rsidRDefault="00D54B2B" w:rsidP="00D54B2B">
      <w:pPr>
        <w:jc w:val="both"/>
      </w:pPr>
      <w:r>
        <w:rPr>
          <w:bCs/>
        </w:rPr>
        <w:t xml:space="preserve">If sending an email to the instructor, </w:t>
      </w:r>
      <w:r>
        <w:rPr>
          <w:rStyle w:val="TableFontc"/>
          <w:color w:val="000000" w:themeColor="text1"/>
        </w:rPr>
        <w:t>please include</w:t>
      </w:r>
      <w:r w:rsidRPr="003A3960">
        <w:rPr>
          <w:rStyle w:val="TableFontc"/>
          <w:color w:val="000000" w:themeColor="text1"/>
        </w:rPr>
        <w:t xml:space="preserve"> the course number and name in the subject heading so it is easily identifiable as an email from a student about this course. </w:t>
      </w:r>
      <w:r>
        <w:rPr>
          <w:rStyle w:val="TableFontc"/>
          <w:color w:val="000000" w:themeColor="text1"/>
        </w:rPr>
        <w:t xml:space="preserve"> </w:t>
      </w:r>
      <w:r w:rsidRPr="003A3960">
        <w:rPr>
          <w:rStyle w:val="TableFontc"/>
          <w:color w:val="000000" w:themeColor="text1"/>
        </w:rPr>
        <w:t>Please sign your email with your UB person number.  Emails should be written in full sentences and complete words as I may not be able to decipher shortcuts.</w:t>
      </w:r>
      <w:r>
        <w:rPr>
          <w:rStyle w:val="TableFontc"/>
          <w:color w:val="000000" w:themeColor="text1"/>
        </w:rPr>
        <w:t xml:space="preserve">  </w:t>
      </w:r>
      <w:r w:rsidRPr="003A3960">
        <w:rPr>
          <w:rStyle w:val="TableFontc"/>
          <w:color w:val="000000" w:themeColor="text1"/>
        </w:rPr>
        <w:t>I will make every effort to reply to emails within 24 business hours</w:t>
      </w:r>
      <w:r>
        <w:rPr>
          <w:rStyle w:val="TableFontc"/>
          <w:color w:val="000000" w:themeColor="text1"/>
        </w:rPr>
        <w:t xml:space="preserve">.  </w:t>
      </w:r>
      <w:r w:rsidRPr="003A3960">
        <w:rPr>
          <w:rStyle w:val="TableFontc"/>
          <w:color w:val="000000" w:themeColor="text1"/>
        </w:rPr>
        <w:t>If you do not hear back from me within 48 business hours, feel free to reach out again to make sure I received your</w:t>
      </w:r>
      <w:r>
        <w:rPr>
          <w:rStyle w:val="TableFontc"/>
          <w:color w:val="000000" w:themeColor="text1"/>
        </w:rPr>
        <w:t xml:space="preserve"> message.  In particular, you should not expect to receive a prompt response if you email me outside of normal business hours on the day an assignment is due, so plan accordingly.</w:t>
      </w:r>
    </w:p>
    <w:p w14:paraId="3B4B3DC6" w14:textId="130ED5BC" w:rsidR="00AD6B70" w:rsidRPr="003A3960" w:rsidRDefault="00AD6B70" w:rsidP="003E75A9"/>
    <w:p w14:paraId="1575681A" w14:textId="0E84C85F" w:rsidR="00C44C8C" w:rsidRDefault="00AE6AEC" w:rsidP="00BE2AEC">
      <w:pPr>
        <w:pStyle w:val="Heading1"/>
      </w:pPr>
      <w:bookmarkStart w:id="14" w:name="_Toc20823441"/>
      <w:r w:rsidRPr="003A3960">
        <w:t>9</w:t>
      </w:r>
      <w:r w:rsidR="00E75087" w:rsidRPr="003A3960">
        <w:t xml:space="preserve">. </w:t>
      </w:r>
      <w:bookmarkEnd w:id="14"/>
      <w:r w:rsidR="00614236">
        <w:t xml:space="preserve">Class </w:t>
      </w:r>
      <w:r w:rsidR="00614236" w:rsidRPr="003A3960">
        <w:t>Polic</w:t>
      </w:r>
      <w:r w:rsidR="00614236">
        <w:t>ies</w:t>
      </w:r>
      <w:r w:rsidR="00614236" w:rsidRPr="003A3960">
        <w:t xml:space="preserve"> Regarding </w:t>
      </w:r>
      <w:r w:rsidR="00614236">
        <w:t xml:space="preserve">Cell Phones, Participation, </w:t>
      </w:r>
      <w:r w:rsidR="00614236" w:rsidRPr="003A3960">
        <w:t xml:space="preserve">Absences, </w:t>
      </w:r>
      <w:r w:rsidR="00614236">
        <w:t>Late Work, Make-Ups,</w:t>
      </w:r>
      <w:r w:rsidR="00C0409D">
        <w:t xml:space="preserve"> </w:t>
      </w:r>
      <w:r w:rsidR="00614236">
        <w:t>Exam Conflicts</w:t>
      </w:r>
      <w:r w:rsidR="00C0409D">
        <w:t>, Extra Credit, Being a Grader/TA,</w:t>
      </w:r>
    </w:p>
    <w:p w14:paraId="0553B649" w14:textId="77777777" w:rsidR="00820892" w:rsidRPr="00820892" w:rsidRDefault="00820892" w:rsidP="00820892"/>
    <w:p w14:paraId="334E7F9E" w14:textId="77777777" w:rsidR="00614236" w:rsidRDefault="00614236" w:rsidP="00614236">
      <w:pPr>
        <w:pStyle w:val="Heading2"/>
      </w:pPr>
      <w:bookmarkStart w:id="15" w:name="_Toc20823442"/>
      <w:r>
        <w:t>Cell Phone Policy</w:t>
      </w:r>
    </w:p>
    <w:p w14:paraId="65829D7F" w14:textId="58186B10" w:rsidR="00614236" w:rsidRDefault="00614236" w:rsidP="00614236">
      <w:pPr>
        <w:jc w:val="both"/>
      </w:pPr>
      <w:r>
        <w:t>Cell phones should not be used during class, except when given permission by the instructor for a class-related activity</w:t>
      </w:r>
      <w:r w:rsidR="00C0409D">
        <w:t xml:space="preserve"> such as Top Hat.</w:t>
      </w:r>
    </w:p>
    <w:p w14:paraId="0A28EA2B" w14:textId="77777777" w:rsidR="00614236" w:rsidRDefault="00614236" w:rsidP="00BE2AEC">
      <w:pPr>
        <w:pStyle w:val="Heading2"/>
      </w:pPr>
    </w:p>
    <w:p w14:paraId="08C90C5D" w14:textId="5EAC2EE3" w:rsidR="00954F51" w:rsidRPr="003A3960" w:rsidRDefault="00C44C8C" w:rsidP="00BE2AEC">
      <w:pPr>
        <w:pStyle w:val="Heading2"/>
        <w:rPr>
          <w:color w:val="000000" w:themeColor="text1"/>
          <w:sz w:val="22"/>
          <w:szCs w:val="22"/>
          <w:u w:val="none"/>
        </w:rPr>
      </w:pPr>
      <w:r w:rsidRPr="003A3960">
        <w:t>Class Participation</w:t>
      </w:r>
      <w:bookmarkEnd w:id="15"/>
    </w:p>
    <w:p w14:paraId="2EF76729" w14:textId="344D4513" w:rsidR="00C44C8C" w:rsidRDefault="00C44C8C" w:rsidP="00C0409D">
      <w:pPr>
        <w:jc w:val="both"/>
      </w:pPr>
      <w:r w:rsidRPr="003A3960">
        <w:t>The activities, materials, readings, and lectures for the week are structured for you to master the course material</w:t>
      </w:r>
      <w:r w:rsidR="004E7BA9" w:rsidRPr="003A3960">
        <w:t>. P</w:t>
      </w:r>
      <w:r w:rsidRPr="003A3960">
        <w:t xml:space="preserve">articipation and engagement </w:t>
      </w:r>
      <w:r w:rsidR="00AE6AEC" w:rsidRPr="003A3960">
        <w:t>are</w:t>
      </w:r>
      <w:r w:rsidRPr="003A3960">
        <w:t xml:space="preserve"> expected. In the case of exceptional circumstances that result in you missing </w:t>
      </w:r>
      <w:r w:rsidR="00DB7652" w:rsidRPr="003A3960">
        <w:t>class</w:t>
      </w:r>
      <w:r w:rsidRPr="003A3960">
        <w:t xml:space="preserve">, </w:t>
      </w:r>
      <w:r w:rsidR="00C0409D">
        <w:t>note that it is your responsibility to catch up on the material and complete any required work by the due date.</w:t>
      </w:r>
    </w:p>
    <w:p w14:paraId="5AD12E1C" w14:textId="77777777" w:rsidR="00C0409D" w:rsidRPr="003A3960" w:rsidRDefault="00C0409D" w:rsidP="00C0409D">
      <w:pPr>
        <w:jc w:val="both"/>
      </w:pPr>
    </w:p>
    <w:p w14:paraId="643D605E" w14:textId="48E04DD1" w:rsidR="00C44C8C" w:rsidRPr="003A3960" w:rsidRDefault="00C227CE" w:rsidP="00BE2AEC">
      <w:pPr>
        <w:pStyle w:val="Heading2"/>
      </w:pPr>
      <w:bookmarkStart w:id="16" w:name="_Toc20823443"/>
      <w:r>
        <w:t>Late Assignments and Make-Up Policy</w:t>
      </w:r>
      <w:bookmarkEnd w:id="16"/>
    </w:p>
    <w:p w14:paraId="267EF658" w14:textId="3B187BE3" w:rsidR="000D1F41" w:rsidRDefault="000D1F41" w:rsidP="000D1F41">
      <w:pPr>
        <w:jc w:val="both"/>
        <w:rPr>
          <w:rStyle w:val="TableFontc"/>
        </w:rPr>
      </w:pPr>
      <w:r w:rsidRPr="003A3960">
        <w:rPr>
          <w:rStyle w:val="TableFontc"/>
        </w:rPr>
        <w:t xml:space="preserve">As noted </w:t>
      </w:r>
      <w:r>
        <w:rPr>
          <w:rStyle w:val="TableFontc"/>
        </w:rPr>
        <w:t>earlier</w:t>
      </w:r>
      <w:r w:rsidRPr="003A3960">
        <w:rPr>
          <w:rStyle w:val="TableFontc"/>
        </w:rPr>
        <w:t>, l</w:t>
      </w:r>
      <w:r w:rsidRPr="003A3960">
        <w:t>ate homework will</w:t>
      </w:r>
      <w:r w:rsidR="00300154">
        <w:t xml:space="preserve"> not be accepted and there are no make-ups for missed homework assignments.</w:t>
      </w:r>
    </w:p>
    <w:p w14:paraId="66B41A29" w14:textId="77777777" w:rsidR="00C227CE" w:rsidRDefault="00C227CE" w:rsidP="008230E4">
      <w:pPr>
        <w:jc w:val="both"/>
      </w:pPr>
    </w:p>
    <w:p w14:paraId="31371071" w14:textId="6F9DF8B9" w:rsidR="00C227CE" w:rsidRDefault="00C227CE" w:rsidP="008230E4">
      <w:pPr>
        <w:jc w:val="both"/>
      </w:pPr>
      <w:r>
        <w:t>Only in very exceptional circumstances will a make-up for an exam be considered.</w:t>
      </w:r>
      <w:r w:rsidR="00AD0CBB">
        <w:t xml:space="preserve">  </w:t>
      </w:r>
      <w:r>
        <w:t>Alternatively, some other arrangement may be decided upon, such as the assignment of additional work or adjusting the weights used to compute the final course average.</w:t>
      </w:r>
      <w:r w:rsidR="00AD0CBB">
        <w:t xml:space="preserve">  In such situations, a valid excuse with appropriate documentation is required.</w:t>
      </w:r>
    </w:p>
    <w:p w14:paraId="56F747FE" w14:textId="77777777" w:rsidR="009B5BD2" w:rsidRPr="003A3960" w:rsidRDefault="009B5BD2" w:rsidP="009B5BD2"/>
    <w:p w14:paraId="5B9614D6" w14:textId="35558237" w:rsidR="003F1F20" w:rsidRPr="003A3960" w:rsidRDefault="000D1F41" w:rsidP="003F1F20">
      <w:pPr>
        <w:pStyle w:val="Heading2"/>
      </w:pPr>
      <w:bookmarkStart w:id="17" w:name="_Toc20823444"/>
      <w:r>
        <w:lastRenderedPageBreak/>
        <w:t xml:space="preserve">Midterm </w:t>
      </w:r>
      <w:r w:rsidR="00C44C8C" w:rsidRPr="003A3960">
        <w:t>Exam</w:t>
      </w:r>
      <w:r w:rsidR="00300154">
        <w:t>s</w:t>
      </w:r>
      <w:r w:rsidR="00C44C8C" w:rsidRPr="003A3960">
        <w:t xml:space="preserve"> and Final Exam</w:t>
      </w:r>
      <w:bookmarkEnd w:id="17"/>
    </w:p>
    <w:p w14:paraId="5DBEB97D" w14:textId="57B10C79" w:rsidR="003F1F20" w:rsidRDefault="003F1F20" w:rsidP="003F1F20">
      <w:r w:rsidRPr="003A3960">
        <w:t xml:space="preserve">The </w:t>
      </w:r>
      <w:r w:rsidR="00DE2BD0" w:rsidRPr="003A3960">
        <w:t>midterm and final exam dates, as listed above, are as follows:</w:t>
      </w:r>
    </w:p>
    <w:p w14:paraId="3E3860DD" w14:textId="13E8CF23" w:rsidR="00AD0CBB" w:rsidRDefault="00AD0CBB" w:rsidP="003F1F2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2"/>
        <w:gridCol w:w="4491"/>
      </w:tblGrid>
      <w:tr w:rsidR="00C0409D" w:rsidRPr="00710E73" w14:paraId="35C8FD39" w14:textId="77777777" w:rsidTr="001A78E4">
        <w:trPr>
          <w:trHeight w:val="260"/>
          <w:jc w:val="center"/>
        </w:trPr>
        <w:tc>
          <w:tcPr>
            <w:tcW w:w="2682" w:type="dxa"/>
          </w:tcPr>
          <w:p w14:paraId="6EDD4056" w14:textId="77777777" w:rsidR="00C0409D" w:rsidRPr="00710E73" w:rsidRDefault="00C0409D" w:rsidP="001A78E4">
            <w:pPr>
              <w:pStyle w:val="TableParagraph"/>
              <w:spacing w:before="0"/>
              <w:ind w:left="115"/>
              <w:rPr>
                <w:rFonts w:asciiTheme="minorHAnsi" w:hAnsiTheme="minorHAnsi" w:cstheme="minorHAnsi"/>
              </w:rPr>
            </w:pPr>
            <w:r w:rsidRPr="00710E73">
              <w:rPr>
                <w:rFonts w:asciiTheme="minorHAnsi" w:hAnsiTheme="minorHAnsi" w:cstheme="minorHAnsi"/>
                <w:w w:val="95"/>
              </w:rPr>
              <w:t>Midterm</w:t>
            </w:r>
            <w:r w:rsidRPr="00710E73">
              <w:rPr>
                <w:rFonts w:asciiTheme="minorHAnsi" w:hAnsiTheme="minorHAnsi" w:cstheme="minorHAnsi"/>
                <w:spacing w:val="23"/>
              </w:rPr>
              <w:t xml:space="preserve"> </w:t>
            </w:r>
            <w:r w:rsidRPr="00710E73">
              <w:rPr>
                <w:rFonts w:asciiTheme="minorHAnsi" w:hAnsiTheme="minorHAnsi" w:cstheme="minorHAnsi"/>
                <w:spacing w:val="-4"/>
                <w:w w:val="95"/>
              </w:rPr>
              <w:t>Exam 1</w:t>
            </w:r>
          </w:p>
        </w:tc>
        <w:tc>
          <w:tcPr>
            <w:tcW w:w="4491" w:type="dxa"/>
          </w:tcPr>
          <w:p w14:paraId="38FA1030" w14:textId="77777777" w:rsidR="00C0409D" w:rsidRPr="00710E73" w:rsidRDefault="00C0409D" w:rsidP="001A78E4">
            <w:pPr>
              <w:pStyle w:val="TableParagraph"/>
              <w:spacing w:before="0"/>
              <w:ind w:left="115"/>
              <w:rPr>
                <w:rFonts w:asciiTheme="minorHAnsi" w:hAnsiTheme="minorHAnsi" w:cstheme="minorHAnsi"/>
                <w:spacing w:val="-2"/>
              </w:rPr>
            </w:pPr>
            <w:r w:rsidRPr="00710E73">
              <w:rPr>
                <w:rFonts w:asciiTheme="minorHAnsi" w:hAnsiTheme="minorHAnsi" w:cstheme="minorHAnsi"/>
                <w:spacing w:val="-2"/>
              </w:rPr>
              <w:t>Friday, March 8</w:t>
            </w:r>
          </w:p>
          <w:p w14:paraId="6C4BDF78" w14:textId="77777777" w:rsidR="00C0409D" w:rsidRPr="00710E73" w:rsidRDefault="00C0409D" w:rsidP="001A78E4">
            <w:pPr>
              <w:pStyle w:val="TableParagraph"/>
              <w:spacing w:before="0"/>
              <w:ind w:left="115"/>
              <w:rPr>
                <w:rFonts w:asciiTheme="minorHAnsi" w:hAnsiTheme="minorHAnsi" w:cstheme="minorHAnsi"/>
              </w:rPr>
            </w:pPr>
            <w:r w:rsidRPr="00710E73">
              <w:rPr>
                <w:rFonts w:asciiTheme="minorHAnsi" w:hAnsiTheme="minorHAnsi" w:cstheme="minorHAnsi"/>
                <w:spacing w:val="-2"/>
              </w:rPr>
              <w:t>4:00pm – 6:00pm ET in Knox 104</w:t>
            </w:r>
          </w:p>
        </w:tc>
      </w:tr>
      <w:tr w:rsidR="00C0409D" w:rsidRPr="00710E73" w14:paraId="42DD1CB8" w14:textId="77777777" w:rsidTr="001A78E4">
        <w:trPr>
          <w:trHeight w:val="242"/>
          <w:jc w:val="center"/>
        </w:trPr>
        <w:tc>
          <w:tcPr>
            <w:tcW w:w="2682" w:type="dxa"/>
          </w:tcPr>
          <w:p w14:paraId="7AA74CA5" w14:textId="77777777" w:rsidR="00C0409D" w:rsidRPr="00710E73" w:rsidRDefault="00C0409D" w:rsidP="001A78E4">
            <w:pPr>
              <w:pStyle w:val="TableParagraph"/>
              <w:spacing w:before="0"/>
              <w:ind w:left="115"/>
              <w:rPr>
                <w:rFonts w:asciiTheme="minorHAnsi" w:hAnsiTheme="minorHAnsi" w:cstheme="minorHAnsi"/>
                <w:w w:val="95"/>
              </w:rPr>
            </w:pPr>
            <w:r w:rsidRPr="00710E73">
              <w:rPr>
                <w:rFonts w:asciiTheme="minorHAnsi" w:hAnsiTheme="minorHAnsi" w:cstheme="minorHAnsi"/>
                <w:w w:val="95"/>
              </w:rPr>
              <w:t>Midterm Exam 2</w:t>
            </w:r>
          </w:p>
        </w:tc>
        <w:tc>
          <w:tcPr>
            <w:tcW w:w="4491" w:type="dxa"/>
          </w:tcPr>
          <w:p w14:paraId="7F344714" w14:textId="77777777" w:rsidR="00C0409D" w:rsidRPr="00710E73" w:rsidRDefault="00C0409D" w:rsidP="001A78E4">
            <w:pPr>
              <w:pStyle w:val="TableParagraph"/>
              <w:spacing w:before="0"/>
              <w:ind w:left="115"/>
              <w:rPr>
                <w:rFonts w:asciiTheme="minorHAnsi" w:hAnsiTheme="minorHAnsi" w:cstheme="minorHAnsi"/>
                <w:spacing w:val="-2"/>
              </w:rPr>
            </w:pPr>
            <w:r w:rsidRPr="00710E73">
              <w:rPr>
                <w:rFonts w:asciiTheme="minorHAnsi" w:hAnsiTheme="minorHAnsi" w:cstheme="minorHAnsi"/>
                <w:spacing w:val="-2"/>
              </w:rPr>
              <w:t>Friday, April 26</w:t>
            </w:r>
          </w:p>
          <w:p w14:paraId="1397D543" w14:textId="77777777" w:rsidR="00C0409D" w:rsidRPr="00710E73" w:rsidRDefault="00C0409D" w:rsidP="001A78E4">
            <w:pPr>
              <w:pStyle w:val="TableParagraph"/>
              <w:spacing w:before="0"/>
              <w:ind w:left="115"/>
              <w:rPr>
                <w:rFonts w:asciiTheme="minorHAnsi" w:hAnsiTheme="minorHAnsi" w:cstheme="minorHAnsi"/>
                <w:w w:val="95"/>
              </w:rPr>
            </w:pPr>
            <w:r w:rsidRPr="00710E73">
              <w:rPr>
                <w:rFonts w:asciiTheme="minorHAnsi" w:hAnsiTheme="minorHAnsi" w:cstheme="minorHAnsi"/>
                <w:spacing w:val="-2"/>
              </w:rPr>
              <w:t xml:space="preserve">4:00pm – 6:00pm ET in </w:t>
            </w:r>
            <w:r>
              <w:rPr>
                <w:rFonts w:asciiTheme="minorHAnsi" w:hAnsiTheme="minorHAnsi" w:cstheme="minorHAnsi"/>
                <w:spacing w:val="-2"/>
              </w:rPr>
              <w:t>Talbert</w:t>
            </w:r>
            <w:r w:rsidRPr="00710E73">
              <w:rPr>
                <w:rFonts w:asciiTheme="minorHAnsi" w:hAnsiTheme="minorHAnsi" w:cstheme="minorHAnsi"/>
                <w:spacing w:val="-2"/>
              </w:rPr>
              <w:t xml:space="preserve"> 10</w:t>
            </w:r>
            <w:r>
              <w:rPr>
                <w:rFonts w:asciiTheme="minorHAnsi" w:hAnsiTheme="minorHAnsi" w:cstheme="minorHAnsi"/>
                <w:spacing w:val="-2"/>
              </w:rPr>
              <w:t>7</w:t>
            </w:r>
          </w:p>
        </w:tc>
      </w:tr>
      <w:tr w:rsidR="00C0409D" w:rsidRPr="00710E73" w14:paraId="4F48FFFF" w14:textId="77777777" w:rsidTr="001A78E4">
        <w:trPr>
          <w:trHeight w:val="500"/>
          <w:jc w:val="center"/>
        </w:trPr>
        <w:tc>
          <w:tcPr>
            <w:tcW w:w="2682" w:type="dxa"/>
          </w:tcPr>
          <w:p w14:paraId="37A38D38" w14:textId="77777777" w:rsidR="00C0409D" w:rsidRPr="00710E73" w:rsidRDefault="00C0409D" w:rsidP="001A78E4">
            <w:pPr>
              <w:pStyle w:val="TableParagraph"/>
              <w:spacing w:before="0"/>
              <w:ind w:left="115"/>
              <w:rPr>
                <w:rFonts w:asciiTheme="minorHAnsi" w:hAnsiTheme="minorHAnsi" w:cstheme="minorHAnsi"/>
                <w:w w:val="95"/>
              </w:rPr>
            </w:pPr>
            <w:r w:rsidRPr="00710E73">
              <w:rPr>
                <w:rFonts w:asciiTheme="minorHAnsi" w:hAnsiTheme="minorHAnsi" w:cstheme="minorHAnsi"/>
                <w:w w:val="95"/>
              </w:rPr>
              <w:t>Final Exam</w:t>
            </w:r>
          </w:p>
        </w:tc>
        <w:tc>
          <w:tcPr>
            <w:tcW w:w="4491" w:type="dxa"/>
          </w:tcPr>
          <w:p w14:paraId="186D7709" w14:textId="77777777" w:rsidR="00C0409D" w:rsidRPr="00710E73" w:rsidRDefault="00C0409D" w:rsidP="001A78E4">
            <w:pPr>
              <w:pStyle w:val="TableParagraph"/>
              <w:spacing w:before="0"/>
              <w:ind w:left="115"/>
              <w:rPr>
                <w:rFonts w:asciiTheme="minorHAnsi" w:hAnsiTheme="minorHAnsi" w:cstheme="minorHAnsi"/>
                <w:w w:val="95"/>
              </w:rPr>
            </w:pPr>
            <w:r w:rsidRPr="00710E73">
              <w:rPr>
                <w:rFonts w:asciiTheme="minorHAnsi" w:hAnsiTheme="minorHAnsi" w:cstheme="minorHAnsi"/>
                <w:w w:val="95"/>
              </w:rPr>
              <w:t>Monday, May 13</w:t>
            </w:r>
          </w:p>
          <w:p w14:paraId="3A7C5801" w14:textId="77777777" w:rsidR="00C0409D" w:rsidRPr="00710E73" w:rsidRDefault="00C0409D" w:rsidP="001A78E4">
            <w:pPr>
              <w:pStyle w:val="TableParagraph"/>
              <w:spacing w:before="0"/>
              <w:ind w:left="115"/>
              <w:rPr>
                <w:rFonts w:asciiTheme="minorHAnsi" w:hAnsiTheme="minorHAnsi" w:cstheme="minorHAnsi"/>
                <w:w w:val="95"/>
              </w:rPr>
            </w:pPr>
            <w:r w:rsidRPr="00710E73">
              <w:rPr>
                <w:rFonts w:asciiTheme="minorHAnsi" w:hAnsiTheme="minorHAnsi" w:cstheme="minorHAnsi"/>
                <w:w w:val="95"/>
              </w:rPr>
              <w:t>11:45am – 2:45pm ET in O’Brian 112</w:t>
            </w:r>
          </w:p>
        </w:tc>
      </w:tr>
    </w:tbl>
    <w:p w14:paraId="34E362C4" w14:textId="77777777" w:rsidR="0056366F" w:rsidRDefault="0056366F" w:rsidP="00C72E8B">
      <w:pPr>
        <w:pStyle w:val="Heading2"/>
      </w:pPr>
    </w:p>
    <w:p w14:paraId="56CB848F" w14:textId="66C529D9" w:rsidR="00C72E8B" w:rsidRPr="003A3960" w:rsidRDefault="00C72E8B" w:rsidP="00C72E8B">
      <w:pPr>
        <w:pStyle w:val="Heading2"/>
      </w:pPr>
      <w:r w:rsidRPr="003A3960">
        <w:t>Policy on Final Exam Conflicts</w:t>
      </w:r>
    </w:p>
    <w:p w14:paraId="3C62FA81" w14:textId="658F590E" w:rsidR="00935DB0" w:rsidRPr="003A3960" w:rsidRDefault="00935DB0" w:rsidP="008230E4">
      <w:pPr>
        <w:tabs>
          <w:tab w:val="clear" w:pos="480"/>
        </w:tabs>
        <w:jc w:val="both"/>
        <w:rPr>
          <w:rStyle w:val="TableFontc"/>
          <w:color w:val="000000" w:themeColor="text1"/>
        </w:rPr>
      </w:pPr>
      <w:r w:rsidRPr="003A3960">
        <w:rPr>
          <w:rStyle w:val="TableFontc"/>
          <w:color w:val="000000" w:themeColor="text1"/>
        </w:rPr>
        <w:t>The University defines an exam conflict as having two or more exams during the same exam period, three or more exams on the same day, or if an exam occurs at the same time as a student's commencement ceremony.  Normally, final exam information is available at the time of registration.  Students should not register for courses that result in an exam conflict.  It is the student's responsibility to ensure that they do not have any exam conflicts.</w:t>
      </w:r>
      <w:r w:rsidR="00F54111">
        <w:rPr>
          <w:rStyle w:val="TableFontc"/>
          <w:color w:val="000000" w:themeColor="text1"/>
        </w:rPr>
        <w:t xml:space="preserve">  If you have exams on consecutive days or two exams on the same day, it is your responsibility to plan accordingly.  The final exams are scheduled 3+ months ahead of time.</w:t>
      </w:r>
    </w:p>
    <w:p w14:paraId="7AAEDE69" w14:textId="77777777" w:rsidR="00C0409D" w:rsidRDefault="00C0409D" w:rsidP="00C0409D">
      <w:pPr>
        <w:rPr>
          <w:color w:val="auto"/>
          <w:lang w:val="en"/>
        </w:rPr>
      </w:pPr>
    </w:p>
    <w:p w14:paraId="22F6E7D0" w14:textId="720CC51D" w:rsidR="00F54111" w:rsidRDefault="00F54111" w:rsidP="00F54111">
      <w:pPr>
        <w:pStyle w:val="Heading2"/>
      </w:pPr>
      <w:r>
        <w:t>Other Class Policies/Notes</w:t>
      </w:r>
    </w:p>
    <w:p w14:paraId="2B6D1039" w14:textId="0D283B0A" w:rsidR="00F54111" w:rsidRDefault="00F54111" w:rsidP="00F54111">
      <w:pPr>
        <w:pStyle w:val="ListParagraph"/>
        <w:numPr>
          <w:ilvl w:val="0"/>
          <w:numId w:val="31"/>
        </w:numPr>
        <w:jc w:val="both"/>
      </w:pPr>
      <w:r>
        <w:t>There is no plan to “curve” the grades in this course.  A “curve” will be applied to final grades only in the exceptional case where the labels “A” = “High Distinction”, “B” = “Superior”, “C” = “Average”, “D” = “Minimum Passing Grade”, and “F” = “Failure” are not reflective of class performance.  Generally, the class average is C+/B- and nearly half the students earn grades in the A/B range, so a curve is unwarranted.</w:t>
      </w:r>
    </w:p>
    <w:p w14:paraId="24944CAE" w14:textId="523C80D3" w:rsidR="00F54111" w:rsidRDefault="00F54111" w:rsidP="00F54111">
      <w:pPr>
        <w:pStyle w:val="ListParagraph"/>
        <w:numPr>
          <w:ilvl w:val="0"/>
          <w:numId w:val="31"/>
        </w:numPr>
        <w:jc w:val="both"/>
      </w:pPr>
      <w:r>
        <w:t>I do not provide answers</w:t>
      </w:r>
      <w:r w:rsidR="00056C99">
        <w:t>/solutions</w:t>
      </w:r>
      <w:r>
        <w:t xml:space="preserve"> to homework problems, as these </w:t>
      </w:r>
      <w:r w:rsidR="00056C99">
        <w:t xml:space="preserve">are </w:t>
      </w:r>
      <w:r>
        <w:t>your responsibility to master.  You will be able to see the answer to any problem submitted through Top Hat</w:t>
      </w:r>
      <w:r w:rsidR="00056C99">
        <w:t xml:space="preserve"> once the submission deadline has passed</w:t>
      </w:r>
      <w:r>
        <w:t>.  For any problems not submitted through Top Hat, you are welcome to check with me, the TA, or a classmate as to whether or not your answer to a problem is correct.</w:t>
      </w:r>
    </w:p>
    <w:p w14:paraId="7537C946" w14:textId="7F5E6D36" w:rsidR="00F54111" w:rsidRDefault="00F54111" w:rsidP="00F54111">
      <w:pPr>
        <w:pStyle w:val="ListParagraph"/>
        <w:numPr>
          <w:ilvl w:val="0"/>
          <w:numId w:val="31"/>
        </w:numPr>
      </w:pPr>
      <w:r>
        <w:t xml:space="preserve">I do not provide annotated notes from class.  It is your responsibility to come to class and take notes as </w:t>
      </w:r>
      <w:r w:rsidR="00056C99">
        <w:t xml:space="preserve">you see </w:t>
      </w:r>
      <w:r>
        <w:t>necessary.  In the rare occasion that you are absent, consult with a classmate.</w:t>
      </w:r>
    </w:p>
    <w:p w14:paraId="44A888C1" w14:textId="27B3D3C3" w:rsidR="00E46BF6" w:rsidRDefault="00F54111" w:rsidP="00C0409D">
      <w:pPr>
        <w:pStyle w:val="ListParagraph"/>
        <w:numPr>
          <w:ilvl w:val="0"/>
          <w:numId w:val="31"/>
        </w:numPr>
      </w:pPr>
      <w:r>
        <w:t>All students are graded according to the same standards.  There are no “extra credit” assignments</w:t>
      </w:r>
      <w:r w:rsidR="00E46BF6">
        <w:t xml:space="preserve"> or “exam re-takes”, as it is unfair to offer such things to only select students.  Doing poorly on one component of the course (e.g., one midterm exam) will not cause you to fail the course.  It may prevent you from getting an “A” in the course, but that is justified.  Doing poorly on several components of the course (e.g., all the exams) means you </w:t>
      </w:r>
      <w:r w:rsidR="00056C99">
        <w:t xml:space="preserve">have inadequate understanding of the material and </w:t>
      </w:r>
      <w:r w:rsidR="00E46BF6">
        <w:t>deserve a poor grade in the course.</w:t>
      </w:r>
    </w:p>
    <w:p w14:paraId="2FB3881C" w14:textId="5DB70817" w:rsidR="00E46BF6" w:rsidRPr="00E46BF6" w:rsidRDefault="00E46BF6" w:rsidP="00C0409D">
      <w:pPr>
        <w:pStyle w:val="ListParagraph"/>
        <w:numPr>
          <w:ilvl w:val="0"/>
          <w:numId w:val="31"/>
        </w:numPr>
      </w:pPr>
      <w:r>
        <w:t xml:space="preserve">Please do not ask me to raise your grade in the course </w:t>
      </w:r>
      <w:r w:rsidR="00C0409D" w:rsidRPr="00E46BF6">
        <w:rPr>
          <w:color w:val="auto"/>
          <w:lang w:val="en"/>
        </w:rPr>
        <w:t>because you need a certain minimum grade</w:t>
      </w:r>
      <w:r w:rsidR="00056C99">
        <w:rPr>
          <w:color w:val="auto"/>
          <w:lang w:val="en"/>
        </w:rPr>
        <w:t xml:space="preserve"> </w:t>
      </w:r>
      <w:r w:rsidR="00C0409D" w:rsidRPr="00E46BF6">
        <w:rPr>
          <w:color w:val="auto"/>
          <w:lang w:val="en"/>
        </w:rPr>
        <w:t>and did not earn it, as that's not the way the grading system at a University should work.</w:t>
      </w:r>
      <w:r>
        <w:rPr>
          <w:color w:val="auto"/>
          <w:lang w:val="en"/>
        </w:rPr>
        <w:t xml:space="preserve">  If you need a certain minimum grade, plan accordingly, and devote the time it will take to master the material and achieve that grade.</w:t>
      </w:r>
    </w:p>
    <w:p w14:paraId="0125D27A" w14:textId="6E123B96" w:rsidR="00C0409D" w:rsidRPr="00E46BF6" w:rsidRDefault="00E46BF6" w:rsidP="00C0409D">
      <w:pPr>
        <w:pStyle w:val="ListParagraph"/>
        <w:numPr>
          <w:ilvl w:val="0"/>
          <w:numId w:val="31"/>
        </w:numPr>
      </w:pPr>
      <w:r>
        <w:rPr>
          <w:color w:val="auto"/>
          <w:lang w:val="en"/>
        </w:rPr>
        <w:t>In borderline cases, I may take into consideration improvement during the course of the semester.  For instance, if a student is borderline D/C- but has shown improvement over Midterm 1 -&gt; Midterm 2 -&gt; Final Exam, I reserve the right to award a slightly higher grade than the calculated grade.</w:t>
      </w:r>
    </w:p>
    <w:p w14:paraId="21230D8E" w14:textId="4E19E82E" w:rsidR="00E46BF6" w:rsidRPr="00E46BF6" w:rsidRDefault="00E46BF6" w:rsidP="00C0409D">
      <w:pPr>
        <w:pStyle w:val="ListParagraph"/>
        <w:numPr>
          <w:ilvl w:val="0"/>
          <w:numId w:val="31"/>
        </w:numPr>
      </w:pPr>
      <w:r>
        <w:rPr>
          <w:color w:val="auto"/>
          <w:lang w:val="en"/>
        </w:rPr>
        <w:t>If, in the future, I am in need of a TA or grader for this course, I will reach out to individual students to identify possible candidates for the position.</w:t>
      </w:r>
    </w:p>
    <w:p w14:paraId="6815F86E" w14:textId="38BC517B" w:rsidR="00E46BF6" w:rsidRPr="00E46BF6" w:rsidRDefault="00E46BF6" w:rsidP="00C0409D">
      <w:pPr>
        <w:pStyle w:val="ListParagraph"/>
        <w:numPr>
          <w:ilvl w:val="0"/>
          <w:numId w:val="31"/>
        </w:numPr>
        <w:rPr>
          <w:b/>
          <w:bCs/>
        </w:rPr>
      </w:pPr>
      <w:r w:rsidRPr="00E46BF6">
        <w:rPr>
          <w:b/>
          <w:bCs/>
          <w:color w:val="auto"/>
          <w:lang w:val="en"/>
        </w:rPr>
        <w:t>I will not respond to any emails for which the question can be answered or the request adjudicated by reading 1-7 above</w:t>
      </w:r>
      <w:r w:rsidR="00056C99">
        <w:rPr>
          <w:b/>
          <w:bCs/>
          <w:color w:val="auto"/>
          <w:lang w:val="en"/>
        </w:rPr>
        <w:t>, or by reading this syllabus.</w:t>
      </w:r>
    </w:p>
    <w:p w14:paraId="21BF68FA" w14:textId="0D67702E" w:rsidR="00514DFA" w:rsidRPr="003A3960" w:rsidRDefault="00514DFA" w:rsidP="003E75A9">
      <w:pPr>
        <w:rPr>
          <w:rStyle w:val="TableFontc"/>
        </w:rPr>
      </w:pPr>
    </w:p>
    <w:p w14:paraId="54475F1D" w14:textId="765F2DDA" w:rsidR="00514DFA" w:rsidRPr="003A3960" w:rsidRDefault="00AE6AEC" w:rsidP="00514DFA">
      <w:pPr>
        <w:pStyle w:val="Heading1"/>
        <w:rPr>
          <w:color w:val="0070C0"/>
        </w:rPr>
      </w:pPr>
      <w:bookmarkStart w:id="18" w:name="_Toc20823445"/>
      <w:r w:rsidRPr="003A3960">
        <w:lastRenderedPageBreak/>
        <w:t>10</w:t>
      </w:r>
      <w:r w:rsidR="00514DFA" w:rsidRPr="003A3960">
        <w:t>. University Policy on Incomplete</w:t>
      </w:r>
      <w:r w:rsidR="008230E4">
        <w:t xml:space="preserve"> Grade</w:t>
      </w:r>
      <w:r w:rsidR="00514DFA" w:rsidRPr="003A3960">
        <w:t>s in Courses</w:t>
      </w:r>
      <w:bookmarkEnd w:id="18"/>
    </w:p>
    <w:p w14:paraId="313B63E1" w14:textId="4C2B4933" w:rsidR="00C44C8C" w:rsidRPr="003A3960" w:rsidRDefault="00C44C8C" w:rsidP="008230E4">
      <w:pPr>
        <w:jc w:val="both"/>
      </w:pPr>
      <w:r w:rsidRPr="003A3960">
        <w:t>A grade of incomplete (“I”) indicate</w:t>
      </w:r>
      <w:r w:rsidR="008230E4">
        <w:t>s</w:t>
      </w:r>
      <w:r w:rsidRPr="003A3960">
        <w:t xml:space="preserve"> that additional coursework is required to fulfill the requirements of a given course. Students may only be given an “I” grade if they have a passing average in coursework that has been completed and have well-defined parameters to complete the course requirements that could result in a grade better than the default grade.  An “I” grade may not be assigned to a student who did not attend the course. Prior to the end of the semester, students must initiate the request for an “I” grade and receive the instructor’s approval. Assignment of an “I” grade is at the discretion of the instructor.</w:t>
      </w:r>
    </w:p>
    <w:p w14:paraId="4E73740C" w14:textId="77777777" w:rsidR="00C44C8C" w:rsidRPr="003A3960" w:rsidRDefault="00C44C8C" w:rsidP="008230E4">
      <w:pPr>
        <w:jc w:val="both"/>
      </w:pPr>
    </w:p>
    <w:p w14:paraId="3E37CAE0" w14:textId="77777777" w:rsidR="00C44C8C" w:rsidRPr="003A3960" w:rsidRDefault="00C44C8C" w:rsidP="008230E4">
      <w:pPr>
        <w:jc w:val="both"/>
      </w:pPr>
      <w:r w:rsidRPr="003A3960">
        <w:t>The instructor must specify a default letter at the time the “I” grade is submitted.</w:t>
      </w:r>
      <w:r w:rsidR="00F0125D" w:rsidRPr="003A3960">
        <w:t xml:space="preserve">  </w:t>
      </w:r>
      <w:r w:rsidRPr="003A3960">
        <w:t>A default grade is the letter grade the student will receive if no additional coursework is completed and/or a grade change form is not filed by the instructor. “I” grades must be completed within 12 months. Individual instructors may set shorter time limits for removing an incomplete than the 12-month time limit. Upon assigning an “I” grade, the instructor shall provide the student specification, in writing or by electronic mail, of the requirements to be fulfilled, and shall file a copy with the appropriate departmental office.</w:t>
      </w:r>
    </w:p>
    <w:p w14:paraId="7D6EB708" w14:textId="77777777" w:rsidR="00C44C8C" w:rsidRPr="003A3960" w:rsidRDefault="00C44C8C" w:rsidP="008230E4">
      <w:pPr>
        <w:jc w:val="both"/>
      </w:pPr>
    </w:p>
    <w:p w14:paraId="1B70AEEF" w14:textId="77777777" w:rsidR="00C44C8C" w:rsidRPr="003A3960" w:rsidRDefault="00C44C8C" w:rsidP="008230E4">
      <w:pPr>
        <w:jc w:val="both"/>
      </w:pPr>
      <w:r w:rsidRPr="003A3960">
        <w:t>Students must not re-register for courses in which they have received an “I” grade.</w:t>
      </w:r>
    </w:p>
    <w:p w14:paraId="48AEB69A" w14:textId="77777777" w:rsidR="008230E4" w:rsidRDefault="008230E4" w:rsidP="008230E4">
      <w:pPr>
        <w:jc w:val="both"/>
      </w:pPr>
    </w:p>
    <w:p w14:paraId="4CF3D892" w14:textId="6F77240B" w:rsidR="00C44C8C" w:rsidRPr="003A3960" w:rsidRDefault="00C44C8C" w:rsidP="008230E4">
      <w:pPr>
        <w:jc w:val="both"/>
      </w:pPr>
      <w:r w:rsidRPr="003A3960">
        <w:t xml:space="preserve">Applicable dates regarding the </w:t>
      </w:r>
      <w:r w:rsidR="00B94084" w:rsidRPr="003A3960">
        <w:t>12-month</w:t>
      </w:r>
      <w:r w:rsidRPr="003A3960">
        <w:t xml:space="preserve"> provision:</w:t>
      </w:r>
    </w:p>
    <w:p w14:paraId="41C83966" w14:textId="77777777" w:rsidR="00C44C8C" w:rsidRPr="003A3960" w:rsidRDefault="00F0125D" w:rsidP="008230E4">
      <w:pPr>
        <w:pStyle w:val="ListParagraph"/>
        <w:numPr>
          <w:ilvl w:val="0"/>
          <w:numId w:val="26"/>
        </w:numPr>
        <w:jc w:val="both"/>
        <w:rPr>
          <w:b/>
        </w:rPr>
      </w:pPr>
      <w:r w:rsidRPr="003A3960">
        <w:t xml:space="preserve">Courses taken in </w:t>
      </w:r>
      <w:r w:rsidR="00C44C8C" w:rsidRPr="003A3960">
        <w:rPr>
          <w:b/>
        </w:rPr>
        <w:t>Fall</w:t>
      </w:r>
      <w:r w:rsidRPr="003A3960">
        <w:t xml:space="preserve"> will default in 12 months on </w:t>
      </w:r>
      <w:r w:rsidR="00C44C8C" w:rsidRPr="003A3960">
        <w:rPr>
          <w:b/>
        </w:rPr>
        <w:t>December 31</w:t>
      </w:r>
    </w:p>
    <w:p w14:paraId="394EC829" w14:textId="77777777" w:rsidR="00C44C8C" w:rsidRPr="003A3960" w:rsidRDefault="00F0125D" w:rsidP="008230E4">
      <w:pPr>
        <w:pStyle w:val="ListParagraph"/>
        <w:numPr>
          <w:ilvl w:val="0"/>
          <w:numId w:val="26"/>
        </w:numPr>
        <w:jc w:val="both"/>
        <w:rPr>
          <w:b/>
        </w:rPr>
      </w:pPr>
      <w:r w:rsidRPr="003A3960">
        <w:t xml:space="preserve">Courses taken in </w:t>
      </w:r>
      <w:r w:rsidR="00C44C8C" w:rsidRPr="003A3960">
        <w:rPr>
          <w:b/>
        </w:rPr>
        <w:t>Spring</w:t>
      </w:r>
      <w:r w:rsidR="00C44C8C" w:rsidRPr="003A3960">
        <w:t xml:space="preserve"> </w:t>
      </w:r>
      <w:r w:rsidRPr="003A3960">
        <w:t xml:space="preserve">will default in 12 months on </w:t>
      </w:r>
      <w:r w:rsidR="00C44C8C" w:rsidRPr="003A3960">
        <w:rPr>
          <w:b/>
        </w:rPr>
        <w:t>May 31</w:t>
      </w:r>
    </w:p>
    <w:p w14:paraId="1E619906" w14:textId="77777777" w:rsidR="00C44C8C" w:rsidRPr="003A3960" w:rsidRDefault="00F0125D" w:rsidP="008230E4">
      <w:pPr>
        <w:pStyle w:val="ListParagraph"/>
        <w:numPr>
          <w:ilvl w:val="0"/>
          <w:numId w:val="26"/>
        </w:numPr>
        <w:jc w:val="both"/>
      </w:pPr>
      <w:r w:rsidRPr="003A3960">
        <w:t xml:space="preserve">Courses taken in </w:t>
      </w:r>
      <w:r w:rsidR="00C44C8C" w:rsidRPr="003A3960">
        <w:rPr>
          <w:b/>
        </w:rPr>
        <w:t>Summer</w:t>
      </w:r>
      <w:r w:rsidRPr="003A3960">
        <w:t xml:space="preserve"> will default in 12 months on </w:t>
      </w:r>
      <w:r w:rsidR="00C44C8C" w:rsidRPr="003A3960">
        <w:rPr>
          <w:b/>
        </w:rPr>
        <w:t>August 31</w:t>
      </w:r>
    </w:p>
    <w:p w14:paraId="213843A3" w14:textId="77777777" w:rsidR="00C44C8C" w:rsidRPr="003A3960" w:rsidRDefault="00C44C8C" w:rsidP="008230E4">
      <w:pPr>
        <w:jc w:val="both"/>
      </w:pPr>
    </w:p>
    <w:p w14:paraId="19BF082B" w14:textId="24586B0A" w:rsidR="00C44C8C" w:rsidRPr="003A3960" w:rsidRDefault="00C44C8C" w:rsidP="008230E4">
      <w:pPr>
        <w:jc w:val="both"/>
      </w:pPr>
      <w:r w:rsidRPr="003A3960">
        <w:t xml:space="preserve">The “I” must be changed to a grade before the degree conferral date if the student </w:t>
      </w:r>
      <w:r w:rsidR="00B94084" w:rsidRPr="003A3960">
        <w:t>plan</w:t>
      </w:r>
      <w:r w:rsidR="008230E4">
        <w:t>s</w:t>
      </w:r>
      <w:r w:rsidRPr="003A3960">
        <w:t xml:space="preserve"> to graduate in that semester.  At any time prior to the default date, students may elect to change the “I” grade to the default grade using the </w:t>
      </w:r>
      <w:hyperlink r:id="rId23" w:history="1">
        <w:r w:rsidRPr="003A3960">
          <w:rPr>
            <w:rStyle w:val="Hyperlink"/>
          </w:rPr>
          <w:t>Grade Retrieval Form</w:t>
        </w:r>
      </w:hyperlink>
      <w:r w:rsidR="004B0628" w:rsidRPr="003A3960">
        <w:t>.</w:t>
      </w:r>
      <w:r w:rsidR="000359CB" w:rsidRPr="003A3960">
        <w:t xml:space="preserve"> </w:t>
      </w:r>
    </w:p>
    <w:p w14:paraId="2B954CB6" w14:textId="77777777" w:rsidR="000359CB" w:rsidRPr="003A3960" w:rsidRDefault="000359CB" w:rsidP="008230E4">
      <w:pPr>
        <w:jc w:val="both"/>
      </w:pPr>
    </w:p>
    <w:p w14:paraId="50A91DA8" w14:textId="57CC42DD" w:rsidR="00C44C8C" w:rsidRPr="003A3960" w:rsidRDefault="00C44C8C" w:rsidP="008230E4">
      <w:pPr>
        <w:jc w:val="both"/>
      </w:pPr>
      <w:r w:rsidRPr="003A3960">
        <w:t xml:space="preserve">A default grade </w:t>
      </w:r>
      <w:r w:rsidR="003575E7" w:rsidRPr="003A3960">
        <w:t>c</w:t>
      </w:r>
      <w:r w:rsidRPr="003A3960">
        <w:t xml:space="preserve">an be “A-,” “B+,” </w:t>
      </w:r>
      <w:r w:rsidR="000359CB" w:rsidRPr="003A3960">
        <w:t xml:space="preserve">“B,” </w:t>
      </w:r>
      <w:r w:rsidRPr="003A3960">
        <w:t>“B-,” “C+,”</w:t>
      </w:r>
      <w:r w:rsidR="000359CB" w:rsidRPr="003A3960">
        <w:t xml:space="preserve"> “C,” “C-,” </w:t>
      </w:r>
      <w:r w:rsidRPr="003A3960">
        <w:t>“D,” or “F.”  (If a student selected an S/U grading option, it will replace the default letter grade when the grade defaults</w:t>
      </w:r>
      <w:r w:rsidR="008230E4">
        <w:t>.)</w:t>
      </w:r>
    </w:p>
    <w:p w14:paraId="02E38D2D" w14:textId="434988CE" w:rsidR="00C44C8C" w:rsidRPr="003A3960" w:rsidRDefault="00C44C8C" w:rsidP="008230E4">
      <w:pPr>
        <w:jc w:val="both"/>
      </w:pPr>
    </w:p>
    <w:p w14:paraId="1D242FB8" w14:textId="77777777" w:rsidR="000D1F41" w:rsidRDefault="000D1F41" w:rsidP="000D1F41">
      <w:pPr>
        <w:jc w:val="both"/>
      </w:pPr>
      <w:r w:rsidRPr="003A3960">
        <w:t xml:space="preserve">For more information, visit </w:t>
      </w:r>
      <w:hyperlink r:id="rId24" w:history="1">
        <w:r>
          <w:rPr>
            <w:rStyle w:val="Hyperlink"/>
          </w:rPr>
          <w:t>Explanation of Grades</w:t>
        </w:r>
      </w:hyperlink>
      <w:r w:rsidRPr="003A3960">
        <w:t>.</w:t>
      </w:r>
    </w:p>
    <w:p w14:paraId="4ACDA358" w14:textId="77777777" w:rsidR="008230E4" w:rsidRPr="003A3960" w:rsidRDefault="008230E4" w:rsidP="008230E4">
      <w:pPr>
        <w:jc w:val="both"/>
      </w:pPr>
    </w:p>
    <w:p w14:paraId="6EABB456" w14:textId="51978241" w:rsidR="00BE2AEC" w:rsidRPr="003A3960" w:rsidRDefault="00AE6AEC" w:rsidP="00E44EFF">
      <w:pPr>
        <w:pStyle w:val="Heading1"/>
      </w:pPr>
      <w:bookmarkStart w:id="19" w:name="_Toc20823448"/>
      <w:r w:rsidRPr="003A3960">
        <w:t>11</w:t>
      </w:r>
      <w:r w:rsidR="00E44EFF" w:rsidRPr="003A3960">
        <w:t xml:space="preserve">. </w:t>
      </w:r>
      <w:r w:rsidR="00FA4A12" w:rsidRPr="003A3960">
        <w:t>Accessibility Resources</w:t>
      </w:r>
      <w:bookmarkEnd w:id="19"/>
    </w:p>
    <w:p w14:paraId="4C3241E7" w14:textId="6E862AA0" w:rsidR="00C44C8C" w:rsidRPr="003A3960" w:rsidRDefault="006107A9" w:rsidP="00882EBE">
      <w:pPr>
        <w:jc w:val="both"/>
        <w:rPr>
          <w:iCs/>
        </w:rPr>
      </w:pPr>
      <w:r w:rsidRPr="003A3960">
        <w:rPr>
          <w:iCs/>
        </w:rPr>
        <w:t xml:space="preserve">If you have any disability which requires reasonable accommodations to enable you to participate in this course, please contact the Office of Accessibility Resources </w:t>
      </w:r>
      <w:r w:rsidR="00DE44FF" w:rsidRPr="003A3960">
        <w:rPr>
          <w:iCs/>
        </w:rPr>
        <w:t xml:space="preserve">on North Campus </w:t>
      </w:r>
      <w:r w:rsidRPr="003A3960">
        <w:rPr>
          <w:iCs/>
        </w:rPr>
        <w:t>in 60 Capen Hall, 716-645-2608</w:t>
      </w:r>
      <w:r w:rsidR="00DE44FF" w:rsidRPr="003A3960">
        <w:rPr>
          <w:iCs/>
        </w:rPr>
        <w:t>, or on South Campus at 1 Diefendorf Hall, (716) 645-2608,</w:t>
      </w:r>
      <w:r w:rsidRPr="003A3960">
        <w:rPr>
          <w:iCs/>
        </w:rPr>
        <w:t xml:space="preserve"> and also the instructor of this course during the first week of class.  </w:t>
      </w:r>
      <w:r w:rsidR="00F563F7" w:rsidRPr="003A3960">
        <w:rPr>
          <w:iCs/>
        </w:rPr>
        <w:t xml:space="preserve">The office will provide you with information and review appropriate arrangements for reasonable accommodations, which can be found on the </w:t>
      </w:r>
      <w:hyperlink r:id="rId25" w:history="1">
        <w:r w:rsidR="00F563F7" w:rsidRPr="003A3960">
          <w:rPr>
            <w:rStyle w:val="Hyperlink"/>
            <w:iCs/>
          </w:rPr>
          <w:t>Accessibility Resources site</w:t>
        </w:r>
      </w:hyperlink>
      <w:r w:rsidR="00F563F7" w:rsidRPr="003A3960">
        <w:rPr>
          <w:iCs/>
        </w:rPr>
        <w:t>.</w:t>
      </w:r>
    </w:p>
    <w:p w14:paraId="1EDFAECC" w14:textId="77777777" w:rsidR="000D1F41" w:rsidRDefault="000D1F41" w:rsidP="00E44EFF">
      <w:pPr>
        <w:pStyle w:val="Heading1"/>
      </w:pPr>
      <w:bookmarkStart w:id="20" w:name="_Toc20823449"/>
    </w:p>
    <w:p w14:paraId="7333ABC4" w14:textId="6F5805B4" w:rsidR="00C44C8C" w:rsidRPr="003A3960" w:rsidRDefault="00AE6AEC" w:rsidP="00E44EFF">
      <w:pPr>
        <w:pStyle w:val="Heading1"/>
      </w:pPr>
      <w:r w:rsidRPr="003A3960">
        <w:t>12</w:t>
      </w:r>
      <w:r w:rsidR="00E44EFF" w:rsidRPr="003A3960">
        <w:t xml:space="preserve">. </w:t>
      </w:r>
      <w:r w:rsidR="00C44C8C" w:rsidRPr="003A3960">
        <w:t>Netiquette</w:t>
      </w:r>
      <w:bookmarkEnd w:id="20"/>
      <w:r w:rsidR="00ED738C" w:rsidRPr="003A3960">
        <w:t xml:space="preserve"> </w:t>
      </w:r>
    </w:p>
    <w:p w14:paraId="20517E42" w14:textId="0DE3FF95" w:rsidR="00C44C8C" w:rsidRPr="003A3960" w:rsidRDefault="00C44C8C" w:rsidP="00882EBE">
      <w:pPr>
        <w:jc w:val="both"/>
      </w:pPr>
      <w:r w:rsidRPr="003A3960">
        <w:t xml:space="preserve">This course </w:t>
      </w:r>
      <w:r w:rsidR="00D848BF">
        <w:t>will</w:t>
      </w:r>
      <w:r w:rsidRPr="003A3960">
        <w:t xml:space="preserve"> utilize </w:t>
      </w:r>
      <w:r w:rsidR="00D60695" w:rsidRPr="003A3960">
        <w:t>UB</w:t>
      </w:r>
      <w:r w:rsidR="00AE6AEC" w:rsidRPr="003A3960">
        <w:t xml:space="preserve"> </w:t>
      </w:r>
      <w:r w:rsidR="00D60695" w:rsidRPr="003A3960">
        <w:t>Learns</w:t>
      </w:r>
      <w:r w:rsidRPr="003A3960">
        <w:t xml:space="preserve"> to facilitate online communication between course participants.</w:t>
      </w:r>
      <w:r w:rsidR="00882EBE">
        <w:t xml:space="preserve">  </w:t>
      </w:r>
      <w:r w:rsidRPr="003A3960">
        <w:t>Please keep in mind the following “Rules of Netiquette” when communicating online.</w:t>
      </w:r>
    </w:p>
    <w:p w14:paraId="71656DC9" w14:textId="77777777" w:rsidR="00C44C8C" w:rsidRPr="003A3960" w:rsidRDefault="00C44C8C" w:rsidP="00882EBE">
      <w:pPr>
        <w:jc w:val="both"/>
      </w:pPr>
    </w:p>
    <w:p w14:paraId="5B31A09E" w14:textId="7B0D555D" w:rsidR="00C44C8C" w:rsidRPr="003A3960" w:rsidRDefault="00C44C8C" w:rsidP="00882EBE">
      <w:pPr>
        <w:pStyle w:val="ListParagraph"/>
        <w:numPr>
          <w:ilvl w:val="0"/>
          <w:numId w:val="5"/>
        </w:numPr>
        <w:jc w:val="both"/>
        <w:rPr>
          <w:rFonts w:eastAsia="Calibri"/>
        </w:rPr>
      </w:pPr>
      <w:r w:rsidRPr="003A3960">
        <w:rPr>
          <w:rFonts w:eastAsia="Calibri"/>
          <w:b/>
        </w:rPr>
        <w:t>The rules of the classroom are the same regardless of location.</w:t>
      </w:r>
      <w:r w:rsidRPr="003A3960">
        <w:rPr>
          <w:rFonts w:eastAsia="Calibri"/>
        </w:rPr>
        <w:t xml:space="preserve"> Remember </w:t>
      </w:r>
      <w:r w:rsidR="00D848BF">
        <w:rPr>
          <w:rFonts w:eastAsia="Calibri"/>
        </w:rPr>
        <w:t xml:space="preserve">that </w:t>
      </w:r>
      <w:r w:rsidRPr="003A3960">
        <w:rPr>
          <w:rFonts w:eastAsia="Calibri"/>
        </w:rPr>
        <w:t>just because you</w:t>
      </w:r>
      <w:r w:rsidR="00D848BF">
        <w:rPr>
          <w:rFonts w:eastAsia="Calibri"/>
        </w:rPr>
        <w:t xml:space="preserve"> a</w:t>
      </w:r>
      <w:r w:rsidRPr="003A3960">
        <w:rPr>
          <w:rFonts w:eastAsia="Calibri"/>
        </w:rPr>
        <w:t>re interacting online does</w:t>
      </w:r>
      <w:r w:rsidR="00D848BF">
        <w:rPr>
          <w:rFonts w:eastAsia="Calibri"/>
        </w:rPr>
        <w:t xml:space="preserve"> </w:t>
      </w:r>
      <w:r w:rsidRPr="003A3960">
        <w:rPr>
          <w:rFonts w:eastAsia="Calibri"/>
        </w:rPr>
        <w:t>n</w:t>
      </w:r>
      <w:r w:rsidR="00D848BF">
        <w:rPr>
          <w:rFonts w:eastAsia="Calibri"/>
        </w:rPr>
        <w:t>o</w:t>
      </w:r>
      <w:r w:rsidRPr="003A3960">
        <w:rPr>
          <w:rFonts w:eastAsia="Calibri"/>
        </w:rPr>
        <w:t>t mean you stop having respect for your professors and fellow classmates. You</w:t>
      </w:r>
      <w:r w:rsidR="00D848BF">
        <w:rPr>
          <w:rFonts w:eastAsia="Calibri"/>
        </w:rPr>
        <w:t xml:space="preserve"> a</w:t>
      </w:r>
      <w:r w:rsidRPr="003A3960">
        <w:rPr>
          <w:rFonts w:eastAsia="Calibri"/>
        </w:rPr>
        <w:t>re communicating with a real person, not a computer screen.</w:t>
      </w:r>
      <w:r w:rsidRPr="003A3960">
        <w:rPr>
          <w:rFonts w:eastAsia="Calibri"/>
        </w:rPr>
        <w:br/>
      </w:r>
    </w:p>
    <w:p w14:paraId="19EBBD1F" w14:textId="2454AF27" w:rsidR="00C44C8C" w:rsidRPr="003A3960" w:rsidRDefault="00C44C8C" w:rsidP="00882EBE">
      <w:pPr>
        <w:pStyle w:val="ListParagraph"/>
        <w:numPr>
          <w:ilvl w:val="0"/>
          <w:numId w:val="5"/>
        </w:numPr>
        <w:jc w:val="both"/>
        <w:rPr>
          <w:rFonts w:eastAsia="Calibri"/>
        </w:rPr>
      </w:pPr>
      <w:r w:rsidRPr="003A3960">
        <w:rPr>
          <w:rFonts w:eastAsia="Calibri"/>
          <w:b/>
        </w:rPr>
        <w:lastRenderedPageBreak/>
        <w:t>Remember your audience.</w:t>
      </w:r>
      <w:r w:rsidRPr="003A3960">
        <w:rPr>
          <w:rFonts w:eastAsia="Calibri"/>
        </w:rPr>
        <w:t xml:space="preserve"> When communicating online it</w:t>
      </w:r>
      <w:r w:rsidR="00D848BF">
        <w:rPr>
          <w:rFonts w:eastAsia="Calibri"/>
        </w:rPr>
        <w:t xml:space="preserve"> i</w:t>
      </w:r>
      <w:r w:rsidRPr="003A3960">
        <w:rPr>
          <w:rFonts w:eastAsia="Calibri"/>
        </w:rPr>
        <w:t>s important to remember who you</w:t>
      </w:r>
      <w:r w:rsidR="00D848BF">
        <w:rPr>
          <w:rFonts w:eastAsia="Calibri"/>
        </w:rPr>
        <w:t xml:space="preserve"> a</w:t>
      </w:r>
      <w:r w:rsidRPr="003A3960">
        <w:rPr>
          <w:rFonts w:eastAsia="Calibri"/>
        </w:rPr>
        <w:t>re communicating with. When sending a message to a professor, please refrain from using “text speak”.</w:t>
      </w:r>
      <w:r w:rsidR="00D848BF">
        <w:rPr>
          <w:rFonts w:eastAsia="Calibri"/>
        </w:rPr>
        <w:t xml:space="preserve">  </w:t>
      </w:r>
      <w:r w:rsidRPr="003A3960">
        <w:rPr>
          <w:rFonts w:eastAsia="Calibri"/>
        </w:rPr>
        <w:t>Also, stay away from typing in all capital letters</w:t>
      </w:r>
      <w:r w:rsidR="00D848BF">
        <w:rPr>
          <w:rFonts w:eastAsia="Calibri"/>
        </w:rPr>
        <w:t xml:space="preserve"> as </w:t>
      </w:r>
      <w:r w:rsidRPr="003A3960">
        <w:rPr>
          <w:rFonts w:eastAsia="Calibri"/>
        </w:rPr>
        <w:t>it will appear as if you</w:t>
      </w:r>
      <w:r w:rsidR="00D848BF">
        <w:rPr>
          <w:rFonts w:eastAsia="Calibri"/>
        </w:rPr>
        <w:t xml:space="preserve"> a</w:t>
      </w:r>
      <w:r w:rsidRPr="003A3960">
        <w:rPr>
          <w:rFonts w:eastAsia="Calibri"/>
        </w:rPr>
        <w:t>re shouting.</w:t>
      </w:r>
      <w:r w:rsidRPr="003A3960">
        <w:rPr>
          <w:rFonts w:eastAsia="Calibri"/>
        </w:rPr>
        <w:br/>
      </w:r>
    </w:p>
    <w:p w14:paraId="03C2FB13" w14:textId="483691F5" w:rsidR="00C44C8C" w:rsidRPr="003A3960" w:rsidRDefault="00C44C8C" w:rsidP="00882EBE">
      <w:pPr>
        <w:pStyle w:val="ListParagraph"/>
        <w:numPr>
          <w:ilvl w:val="0"/>
          <w:numId w:val="5"/>
        </w:numPr>
        <w:jc w:val="both"/>
        <w:rPr>
          <w:rFonts w:eastAsia="Calibri"/>
        </w:rPr>
      </w:pPr>
      <w:r w:rsidRPr="003A3960">
        <w:rPr>
          <w:rFonts w:eastAsia="Calibri"/>
          <w:b/>
        </w:rPr>
        <w:t>Avoid strong language.</w:t>
      </w:r>
      <w:r w:rsidRPr="003A3960">
        <w:rPr>
          <w:rFonts w:eastAsia="Calibri"/>
        </w:rPr>
        <w:t xml:space="preserve"> Language can easily be misinterpreted in an online setting. Be sure to review your work before submitting, making sure the reader w</w:t>
      </w:r>
      <w:r w:rsidR="00D848BF">
        <w:rPr>
          <w:rFonts w:eastAsia="Calibri"/>
        </w:rPr>
        <w:t>ill not</w:t>
      </w:r>
      <w:r w:rsidRPr="003A3960">
        <w:rPr>
          <w:rFonts w:eastAsia="Calibri"/>
        </w:rPr>
        <w:t xml:space="preserve"> be able to misinterpret it as strong or offensive. Sarcasm does</w:t>
      </w:r>
      <w:r w:rsidR="00D848BF">
        <w:rPr>
          <w:rFonts w:eastAsia="Calibri"/>
        </w:rPr>
        <w:t xml:space="preserve"> </w:t>
      </w:r>
      <w:r w:rsidRPr="003A3960">
        <w:rPr>
          <w:rFonts w:eastAsia="Calibri"/>
        </w:rPr>
        <w:t>n</w:t>
      </w:r>
      <w:r w:rsidR="00D848BF">
        <w:rPr>
          <w:rFonts w:eastAsia="Calibri"/>
        </w:rPr>
        <w:t>o</w:t>
      </w:r>
      <w:r w:rsidRPr="003A3960">
        <w:rPr>
          <w:rFonts w:eastAsia="Calibri"/>
        </w:rPr>
        <w:t>t translate well online. Your audience can</w:t>
      </w:r>
      <w:r w:rsidR="00D848BF">
        <w:rPr>
          <w:rFonts w:eastAsia="Calibri"/>
        </w:rPr>
        <w:t>not</w:t>
      </w:r>
      <w:r w:rsidRPr="003A3960">
        <w:rPr>
          <w:rFonts w:eastAsia="Calibri"/>
        </w:rPr>
        <w:t xml:space="preserve"> see your facial expressions or body language. Try to be as straightforward and professional as possible.</w:t>
      </w:r>
      <w:r w:rsidRPr="003A3960">
        <w:rPr>
          <w:rFonts w:eastAsia="Calibri"/>
        </w:rPr>
        <w:br/>
      </w:r>
    </w:p>
    <w:p w14:paraId="6A26ACD7" w14:textId="353A1461" w:rsidR="00C44C8C" w:rsidRPr="003A3960" w:rsidRDefault="00C44C8C" w:rsidP="00D848BF">
      <w:pPr>
        <w:pStyle w:val="ListParagraph"/>
        <w:numPr>
          <w:ilvl w:val="0"/>
          <w:numId w:val="5"/>
        </w:numPr>
        <w:jc w:val="both"/>
        <w:rPr>
          <w:rFonts w:eastAsia="Calibri"/>
        </w:rPr>
      </w:pPr>
      <w:r w:rsidRPr="003A3960">
        <w:rPr>
          <w:rFonts w:eastAsia="Calibri"/>
          <w:b/>
        </w:rPr>
        <w:t>Read everything, twice.</w:t>
      </w:r>
      <w:r w:rsidRPr="003A3960">
        <w:rPr>
          <w:rFonts w:eastAsia="Calibri"/>
        </w:rPr>
        <w:t xml:space="preserve">  Be sure to thoroughly read all </w:t>
      </w:r>
      <w:r w:rsidR="00D848BF">
        <w:rPr>
          <w:rFonts w:eastAsia="Calibri"/>
        </w:rPr>
        <w:t xml:space="preserve">relevant </w:t>
      </w:r>
      <w:r w:rsidRPr="003A3960">
        <w:rPr>
          <w:rFonts w:eastAsia="Calibri"/>
        </w:rPr>
        <w:t>course materials before beginning to work on your assignments. If you have a question or need clarification, re-read the materials.  You may have glanced over an important detail the first time. If you</w:t>
      </w:r>
      <w:r w:rsidR="00D848BF">
        <w:rPr>
          <w:rFonts w:eastAsia="Calibri"/>
        </w:rPr>
        <w:t xml:space="preserve"> a</w:t>
      </w:r>
      <w:r w:rsidRPr="003A3960">
        <w:rPr>
          <w:rFonts w:eastAsia="Calibri"/>
        </w:rPr>
        <w:t>re still having difficulties</w:t>
      </w:r>
      <w:r w:rsidR="00D848BF">
        <w:rPr>
          <w:rFonts w:eastAsia="Calibri"/>
        </w:rPr>
        <w:t xml:space="preserve"> after re-reading the relevant materials</w:t>
      </w:r>
      <w:r w:rsidRPr="003A3960">
        <w:rPr>
          <w:rFonts w:eastAsia="Calibri"/>
        </w:rPr>
        <w:t>, then e-mail your professor.</w:t>
      </w:r>
      <w:r w:rsidRPr="003A3960">
        <w:rPr>
          <w:rFonts w:eastAsia="Calibri"/>
        </w:rPr>
        <w:br/>
      </w:r>
    </w:p>
    <w:p w14:paraId="68C1A2FF" w14:textId="5DEFEE11" w:rsidR="00C44C8C" w:rsidRPr="003A3960" w:rsidRDefault="00C44C8C" w:rsidP="00882EBE">
      <w:pPr>
        <w:pStyle w:val="ListParagraph"/>
        <w:numPr>
          <w:ilvl w:val="0"/>
          <w:numId w:val="5"/>
        </w:numPr>
        <w:jc w:val="both"/>
        <w:rPr>
          <w:rFonts w:eastAsia="Calibri"/>
        </w:rPr>
      </w:pPr>
      <w:r w:rsidRPr="003A3960">
        <w:rPr>
          <w:rFonts w:eastAsia="Calibri"/>
          <w:b/>
        </w:rPr>
        <w:t>Review all materials before submitting.</w:t>
      </w:r>
      <w:r w:rsidRPr="003A3960">
        <w:rPr>
          <w:rFonts w:eastAsia="Calibri"/>
        </w:rPr>
        <w:t xml:space="preserve">  When responding to discussion board posts</w:t>
      </w:r>
      <w:r w:rsidR="008D5AFA">
        <w:rPr>
          <w:rFonts w:eastAsia="Calibri"/>
        </w:rPr>
        <w:t xml:space="preserve"> (if applicable)</w:t>
      </w:r>
      <w:r w:rsidRPr="003A3960">
        <w:rPr>
          <w:rFonts w:eastAsia="Calibri"/>
        </w:rPr>
        <w:t>,</w:t>
      </w:r>
      <w:r w:rsidR="000E66EA" w:rsidRPr="003A3960">
        <w:rPr>
          <w:rFonts w:eastAsia="Calibri"/>
        </w:rPr>
        <w:t xml:space="preserve"> </w:t>
      </w:r>
      <w:r w:rsidRPr="003A3960">
        <w:rPr>
          <w:rFonts w:eastAsia="Calibri"/>
        </w:rPr>
        <w:t>be sure to read all previous postings before you post your own. This way you w</w:t>
      </w:r>
      <w:r w:rsidR="008D5AFA">
        <w:rPr>
          <w:rFonts w:eastAsia="Calibri"/>
        </w:rPr>
        <w:t>ill not</w:t>
      </w:r>
      <w:r w:rsidRPr="003A3960">
        <w:rPr>
          <w:rFonts w:eastAsia="Calibri"/>
        </w:rPr>
        <w:t xml:space="preserve"> duplicate</w:t>
      </w:r>
      <w:r w:rsidR="000E66EA" w:rsidRPr="003A3960">
        <w:rPr>
          <w:rFonts w:eastAsia="Calibri"/>
        </w:rPr>
        <w:t xml:space="preserve"> </w:t>
      </w:r>
      <w:r w:rsidRPr="003A3960">
        <w:rPr>
          <w:rFonts w:eastAsia="Calibri"/>
        </w:rPr>
        <w:t>someone else’s comments. Also, it</w:t>
      </w:r>
      <w:r w:rsidR="008D5AFA">
        <w:rPr>
          <w:rFonts w:eastAsia="Calibri"/>
        </w:rPr>
        <w:t xml:space="preserve"> i</w:t>
      </w:r>
      <w:r w:rsidRPr="003A3960">
        <w:rPr>
          <w:rFonts w:eastAsia="Calibri"/>
        </w:rPr>
        <w:t>s a good idea to write and save your work in Microsoft Word first. In case of a technical issue, you have a backup copy.</w:t>
      </w:r>
    </w:p>
    <w:p w14:paraId="67970A3E" w14:textId="77777777" w:rsidR="00C44C8C" w:rsidRPr="003A3960" w:rsidRDefault="00C44C8C" w:rsidP="003E75A9"/>
    <w:p w14:paraId="2870E529" w14:textId="283479BE" w:rsidR="00C44C8C" w:rsidRPr="003A3960" w:rsidRDefault="00AE6AEC" w:rsidP="00FA4A12">
      <w:pPr>
        <w:pStyle w:val="Heading1"/>
      </w:pPr>
      <w:bookmarkStart w:id="21" w:name="_Toc20823450"/>
      <w:r w:rsidRPr="003A3960">
        <w:t>13</w:t>
      </w:r>
      <w:r w:rsidR="00FA4A12" w:rsidRPr="003A3960">
        <w:t xml:space="preserve">. University Policy on </w:t>
      </w:r>
      <w:r w:rsidR="00C44C8C" w:rsidRPr="003A3960">
        <w:t>Academic Integrity</w:t>
      </w:r>
      <w:bookmarkEnd w:id="21"/>
    </w:p>
    <w:p w14:paraId="0DB42F72" w14:textId="073F44CE" w:rsidR="00F539A5" w:rsidRPr="003A3960" w:rsidRDefault="00F539A5" w:rsidP="00004BCD">
      <w:pPr>
        <w:jc w:val="both"/>
      </w:pPr>
      <w:r w:rsidRPr="003A3960">
        <w:t xml:space="preserve">Academic integrity is a fundamental </w:t>
      </w:r>
      <w:r w:rsidR="004968B8">
        <w:t>U</w:t>
      </w:r>
      <w:r w:rsidRPr="003A3960">
        <w:t xml:space="preserve">niversity value. Through the honest completion of academic work, students sustain the integrity of the </w:t>
      </w:r>
      <w:r w:rsidR="004968B8">
        <w:t>U</w:t>
      </w:r>
      <w:r w:rsidRPr="003A3960">
        <w:t xml:space="preserve">niversity and of themselves while facilitating the </w:t>
      </w:r>
      <w:r w:rsidR="004968B8">
        <w:t>U</w:t>
      </w:r>
      <w:r w:rsidRPr="003A3960">
        <w:t xml:space="preserve">niversity's imperative for the transmission of knowledge and culture based upon the generation of new and innovative ideas. For more information, please refer to the </w:t>
      </w:r>
      <w:hyperlink r:id="rId26" w:anchor="academic-integrity" w:history="1">
        <w:r w:rsidRPr="003A3960">
          <w:rPr>
            <w:rStyle w:val="Hyperlink"/>
          </w:rPr>
          <w:t>Graduate Academic Integrity policy</w:t>
        </w:r>
      </w:hyperlink>
      <w:r w:rsidRPr="003A3960">
        <w:t>.</w:t>
      </w:r>
    </w:p>
    <w:p w14:paraId="5A8F7048" w14:textId="77777777" w:rsidR="004152FE" w:rsidRPr="003A3960" w:rsidRDefault="004152FE" w:rsidP="00004BCD">
      <w:pPr>
        <w:jc w:val="both"/>
      </w:pPr>
    </w:p>
    <w:p w14:paraId="1DEDC311" w14:textId="2B8EAEA1" w:rsidR="00F539A5" w:rsidRPr="003A3960" w:rsidRDefault="00F539A5" w:rsidP="00004BCD">
      <w:pPr>
        <w:jc w:val="both"/>
      </w:pPr>
      <w:r w:rsidRPr="003A3960">
        <w:t xml:space="preserve">Students who are suspected of academic dishonesty will be dealt with severely in accordance with the University Policy.  </w:t>
      </w:r>
      <w:r w:rsidR="000D1F41" w:rsidRPr="003A3960">
        <w:t xml:space="preserve">For more information, students are encouraged to review the </w:t>
      </w:r>
      <w:hyperlink r:id="rId27" w:anchor="academic-integrity" w:history="1">
        <w:r w:rsidR="000D1F41" w:rsidRPr="003A3960">
          <w:rPr>
            <w:rStyle w:val="Hyperlink"/>
          </w:rPr>
          <w:t>Graduate School’s Academic Integrity Policy</w:t>
        </w:r>
      </w:hyperlink>
      <w:r w:rsidR="000D1F41" w:rsidRPr="003A3960">
        <w:t>.</w:t>
      </w:r>
    </w:p>
    <w:p w14:paraId="36DD13F5" w14:textId="77777777" w:rsidR="00F539A5" w:rsidRPr="003A3960" w:rsidRDefault="00F539A5" w:rsidP="00004BCD">
      <w:pPr>
        <w:jc w:val="both"/>
      </w:pPr>
    </w:p>
    <w:p w14:paraId="4BD34FA6" w14:textId="4AFB4680" w:rsidR="004152FE" w:rsidRPr="003A3960" w:rsidRDefault="004152FE" w:rsidP="00004BCD">
      <w:pPr>
        <w:jc w:val="both"/>
      </w:pPr>
      <w:r w:rsidRPr="003A3960">
        <w:t>When an instance of suspected or alleged academic dishonesty by a student arises, it shall be resolved according to the Academic Integrity Policy procedures. These procedures assume that many questions of academic dishonesty will be resolved through consultation between the student and the instructor (a process known as consultative resolution).</w:t>
      </w:r>
    </w:p>
    <w:p w14:paraId="04A376D0" w14:textId="5B433469" w:rsidR="004152FE" w:rsidRPr="003A3960" w:rsidRDefault="00D61E9B" w:rsidP="00004BCD">
      <w:pPr>
        <w:jc w:val="both"/>
      </w:pPr>
      <w:r w:rsidRPr="003A3960">
        <w:tab/>
      </w:r>
    </w:p>
    <w:p w14:paraId="0E11C56F" w14:textId="77777777" w:rsidR="004152FE" w:rsidRPr="003A3960" w:rsidRDefault="004152FE" w:rsidP="00004BCD">
      <w:pPr>
        <w:jc w:val="both"/>
      </w:pPr>
      <w:r w:rsidRPr="003A3960">
        <w:t>It is recommended that the instructor and student each consult with the Academic Integrity Office and/or the Office of Student Advocacy for guidance and assistance.</w:t>
      </w:r>
    </w:p>
    <w:p w14:paraId="5ACFEBD2" w14:textId="77777777" w:rsidR="004152FE" w:rsidRPr="003A3960" w:rsidRDefault="004152FE" w:rsidP="00004BCD">
      <w:pPr>
        <w:ind w:left="720"/>
        <w:jc w:val="both"/>
      </w:pPr>
      <w:r w:rsidRPr="003A3960">
        <w:t>Office of Academic Integrity</w:t>
      </w:r>
    </w:p>
    <w:p w14:paraId="7596AF7A" w14:textId="77777777" w:rsidR="004152FE" w:rsidRPr="003A3960" w:rsidRDefault="004152FE" w:rsidP="00004BCD">
      <w:pPr>
        <w:ind w:left="720"/>
        <w:jc w:val="both"/>
      </w:pPr>
      <w:r w:rsidRPr="003A3960">
        <w:t>255 Capen Hall</w:t>
      </w:r>
    </w:p>
    <w:p w14:paraId="30D6D382" w14:textId="77777777" w:rsidR="004152FE" w:rsidRPr="003A3960" w:rsidRDefault="004152FE" w:rsidP="00004BCD">
      <w:pPr>
        <w:ind w:left="720"/>
        <w:jc w:val="both"/>
      </w:pPr>
      <w:r w:rsidRPr="003A3960">
        <w:t>716-645-2111</w:t>
      </w:r>
    </w:p>
    <w:p w14:paraId="3C7CE331" w14:textId="77777777" w:rsidR="004152FE" w:rsidRPr="003A3960" w:rsidRDefault="0056366F" w:rsidP="00004BCD">
      <w:pPr>
        <w:ind w:left="720"/>
        <w:jc w:val="both"/>
      </w:pPr>
      <w:hyperlink r:id="rId28" w:history="1">
        <w:r w:rsidR="004152FE" w:rsidRPr="003A3960">
          <w:rPr>
            <w:rStyle w:val="Hyperlink"/>
          </w:rPr>
          <w:t>academicintegrity@buffalo.edu</w:t>
        </w:r>
      </w:hyperlink>
    </w:p>
    <w:p w14:paraId="3EBB55D6" w14:textId="77777777" w:rsidR="00211DA7" w:rsidRDefault="00211DA7" w:rsidP="00004BCD">
      <w:pPr>
        <w:pStyle w:val="Heading2"/>
        <w:jc w:val="both"/>
      </w:pPr>
      <w:bookmarkStart w:id="22" w:name="_Toc20823451"/>
    </w:p>
    <w:p w14:paraId="7C6CAF85" w14:textId="59FFA074" w:rsidR="004152FE" w:rsidRPr="003A3960" w:rsidRDefault="004152FE" w:rsidP="00004BCD">
      <w:pPr>
        <w:pStyle w:val="Heading2"/>
        <w:jc w:val="both"/>
      </w:pPr>
      <w:r w:rsidRPr="003A3960">
        <w:t>Examples of Academic Dishonesty</w:t>
      </w:r>
      <w:bookmarkEnd w:id="22"/>
      <w:r w:rsidR="00ED738C" w:rsidRPr="003A3960">
        <w:t xml:space="preserve"> </w:t>
      </w:r>
    </w:p>
    <w:p w14:paraId="70966C9C" w14:textId="6B8CC87F" w:rsidR="004152FE" w:rsidRPr="003A3960" w:rsidRDefault="004152FE" w:rsidP="00004BCD">
      <w:pPr>
        <w:jc w:val="both"/>
      </w:pPr>
      <w:r w:rsidRPr="003A3960">
        <w:t>Academic dishonesty includes, but is not limited to, the following:</w:t>
      </w:r>
    </w:p>
    <w:p w14:paraId="55D1A112" w14:textId="18D7DE0F" w:rsidR="004152FE" w:rsidRPr="003A3960" w:rsidRDefault="004152FE" w:rsidP="00004BCD">
      <w:pPr>
        <w:pStyle w:val="ListParagraph"/>
        <w:numPr>
          <w:ilvl w:val="0"/>
          <w:numId w:val="6"/>
        </w:numPr>
        <w:tabs>
          <w:tab w:val="clear" w:pos="720"/>
        </w:tabs>
        <w:jc w:val="both"/>
      </w:pPr>
      <w:r w:rsidRPr="003A3960">
        <w:rPr>
          <w:b/>
          <w:bCs/>
        </w:rPr>
        <w:t>Aiding in academic dishonesty.</w:t>
      </w:r>
      <w:r w:rsidRPr="003A3960">
        <w:t> </w:t>
      </w:r>
      <w:r w:rsidR="00461823" w:rsidRPr="003A3960">
        <w:t>T</w:t>
      </w:r>
      <w:r w:rsidRPr="003A3960">
        <w:t>aking action that allows another student to engage in an act of</w:t>
      </w:r>
      <w:r w:rsidR="00F8401B" w:rsidRPr="003A3960">
        <w:t xml:space="preserve"> </w:t>
      </w:r>
      <w:r w:rsidRPr="003A3960">
        <w:t xml:space="preserve">academic dishonesty including, but not limited to completing an examination or assignment for another </w:t>
      </w:r>
      <w:r w:rsidR="00B94084" w:rsidRPr="003A3960">
        <w:t>student or</w:t>
      </w:r>
      <w:r w:rsidRPr="003A3960">
        <w:t xml:space="preserve"> stealing an examination or completed assignment for another student.</w:t>
      </w:r>
    </w:p>
    <w:p w14:paraId="661D07E1" w14:textId="06E7F125" w:rsidR="004152FE" w:rsidRPr="003A3960" w:rsidRDefault="004152FE" w:rsidP="00004BCD">
      <w:pPr>
        <w:pStyle w:val="ListParagraph"/>
        <w:numPr>
          <w:ilvl w:val="0"/>
          <w:numId w:val="6"/>
        </w:numPr>
        <w:tabs>
          <w:tab w:val="clear" w:pos="720"/>
        </w:tabs>
        <w:jc w:val="both"/>
      </w:pPr>
      <w:r w:rsidRPr="003A3960">
        <w:rPr>
          <w:b/>
          <w:bCs/>
        </w:rPr>
        <w:lastRenderedPageBreak/>
        <w:t>Cheating.</w:t>
      </w:r>
      <w:r w:rsidRPr="003A3960">
        <w:t xml:space="preserve"> Includes, but is not limited to: (1) use of any assistance not authorized by the course instructor(s) in taking quizzes, </w:t>
      </w:r>
      <w:r w:rsidR="004900E5" w:rsidRPr="003A3960">
        <w:t>tests,</w:t>
      </w:r>
      <w:r w:rsidRPr="003A3960">
        <w:t xml:space="preserve"> or examinations; (2) dependence upon the aid of sources beyond those authorized by the course instructor(s) in writing papers, preparing reports, solving problems or carrying out other assignments; or (3) stealing tests or other academic material belonging to the course instructor(s).</w:t>
      </w:r>
    </w:p>
    <w:p w14:paraId="02C42280" w14:textId="09890599" w:rsidR="004152FE" w:rsidRPr="003A3960" w:rsidRDefault="004152FE" w:rsidP="00004BCD">
      <w:pPr>
        <w:pStyle w:val="ListParagraph"/>
        <w:numPr>
          <w:ilvl w:val="0"/>
          <w:numId w:val="6"/>
        </w:numPr>
        <w:tabs>
          <w:tab w:val="clear" w:pos="720"/>
        </w:tabs>
        <w:jc w:val="both"/>
      </w:pPr>
      <w:r w:rsidRPr="003A3960">
        <w:rPr>
          <w:b/>
          <w:bCs/>
        </w:rPr>
        <w:t>Falsifying academic materials.</w:t>
      </w:r>
      <w:r w:rsidRPr="003A3960">
        <w:t xml:space="preserve"> Fabricating laboratory materials, notes, </w:t>
      </w:r>
      <w:r w:rsidR="004900E5" w:rsidRPr="003A3960">
        <w:t>reports,</w:t>
      </w:r>
      <w:r w:rsidRPr="003A3960">
        <w:t xml:space="preserve"> or any forms of computer data; forging an instructor's name or initials; resubmitting an examination or assignment for reevaluation which has been altered without the instructor's authorization; or submitting a report, paper, materials, computer data, or examination (or any considerable part thereof) prepared by any person other than the student responsible for the assignment.</w:t>
      </w:r>
    </w:p>
    <w:p w14:paraId="396C4139" w14:textId="23D89C58" w:rsidR="004152FE" w:rsidRPr="003A3960" w:rsidRDefault="004152FE" w:rsidP="00004BCD">
      <w:pPr>
        <w:pStyle w:val="ListParagraph"/>
        <w:numPr>
          <w:ilvl w:val="0"/>
          <w:numId w:val="6"/>
        </w:numPr>
        <w:tabs>
          <w:tab w:val="clear" w:pos="720"/>
        </w:tabs>
        <w:jc w:val="both"/>
      </w:pPr>
      <w:r w:rsidRPr="003A3960">
        <w:rPr>
          <w:b/>
          <w:bCs/>
        </w:rPr>
        <w:t>Misrepresenting documents.</w:t>
      </w:r>
      <w:r w:rsidRPr="003A3960">
        <w:t xml:space="preserve"> Forgery, alteration, or misuse of any </w:t>
      </w:r>
      <w:r w:rsidR="004900E5">
        <w:t>U</w:t>
      </w:r>
      <w:r w:rsidRPr="003A3960">
        <w:t>niversity or official document, record, or instrument of identification.</w:t>
      </w:r>
    </w:p>
    <w:p w14:paraId="090EEE72" w14:textId="77777777" w:rsidR="004152FE" w:rsidRPr="003A3960" w:rsidRDefault="004152FE" w:rsidP="00004BCD">
      <w:pPr>
        <w:pStyle w:val="ListParagraph"/>
        <w:numPr>
          <w:ilvl w:val="0"/>
          <w:numId w:val="6"/>
        </w:numPr>
        <w:tabs>
          <w:tab w:val="clear" w:pos="720"/>
        </w:tabs>
        <w:jc w:val="both"/>
      </w:pPr>
      <w:r w:rsidRPr="003A3960">
        <w:rPr>
          <w:b/>
          <w:bCs/>
        </w:rPr>
        <w:t>Plagiarizing.</w:t>
      </w:r>
      <w:r w:rsidRPr="003A3960">
        <w:t> Copying or receiving material from any source and submitting that material as one's own, without acknowledging and citing the particular debts to the source (quotations, paraphrases, basic ideas), or in any other manner representing the work of another as one's own.</w:t>
      </w:r>
    </w:p>
    <w:p w14:paraId="1CDE4184" w14:textId="77777777" w:rsidR="004152FE" w:rsidRPr="003A3960" w:rsidRDefault="004152FE" w:rsidP="00004BCD">
      <w:pPr>
        <w:pStyle w:val="ListParagraph"/>
        <w:numPr>
          <w:ilvl w:val="0"/>
          <w:numId w:val="6"/>
        </w:numPr>
        <w:tabs>
          <w:tab w:val="clear" w:pos="720"/>
        </w:tabs>
        <w:jc w:val="both"/>
      </w:pPr>
      <w:r w:rsidRPr="003A3960">
        <w:rPr>
          <w:b/>
          <w:bCs/>
        </w:rPr>
        <w:t>Purchasing academic assignments.</w:t>
      </w:r>
      <w:r w:rsidRPr="003A3960">
        <w:t> Purchasing an academic assignment intended for submission in fulfillment of any course or academic program requirement.</w:t>
      </w:r>
    </w:p>
    <w:p w14:paraId="15841DFA" w14:textId="77777777" w:rsidR="004152FE" w:rsidRPr="003A3960" w:rsidRDefault="004152FE" w:rsidP="00004BCD">
      <w:pPr>
        <w:pStyle w:val="ListParagraph"/>
        <w:numPr>
          <w:ilvl w:val="0"/>
          <w:numId w:val="6"/>
        </w:numPr>
        <w:tabs>
          <w:tab w:val="clear" w:pos="720"/>
        </w:tabs>
        <w:jc w:val="both"/>
      </w:pPr>
      <w:r w:rsidRPr="003A3960">
        <w:rPr>
          <w:b/>
          <w:bCs/>
        </w:rPr>
        <w:t>Selling academic assignments.</w:t>
      </w:r>
      <w:r w:rsidRPr="003A3960">
        <w:t> Selling or offering for sale any academic assignment to any person enrolled at the University at Buffalo. No person shall offer any inappropriate assistance in the preparation, research, or writing of any assignment, which the seller knows, or has reason to believe, is intended for submission in fulfillment of any course or academic program requirement.</w:t>
      </w:r>
    </w:p>
    <w:p w14:paraId="087EBC11" w14:textId="7EB03C57" w:rsidR="004152FE" w:rsidRPr="003A3960" w:rsidRDefault="004152FE" w:rsidP="00004BCD">
      <w:pPr>
        <w:pStyle w:val="ListParagraph"/>
        <w:numPr>
          <w:ilvl w:val="0"/>
          <w:numId w:val="6"/>
        </w:numPr>
        <w:tabs>
          <w:tab w:val="clear" w:pos="720"/>
        </w:tabs>
        <w:jc w:val="both"/>
      </w:pPr>
      <w:r w:rsidRPr="003A3960">
        <w:rPr>
          <w:b/>
          <w:bCs/>
        </w:rPr>
        <w:t>Submitting previously submitted work.</w:t>
      </w:r>
      <w:r w:rsidRPr="003A3960">
        <w:t> Submitting academically required material that has been previously submitted, in whole or in substantial part, without prior and expressed consent of the instructor.</w:t>
      </w:r>
    </w:p>
    <w:p w14:paraId="4952D181" w14:textId="77777777" w:rsidR="00300154" w:rsidRDefault="00300154" w:rsidP="00004BCD">
      <w:pPr>
        <w:pStyle w:val="Heading2"/>
        <w:jc w:val="both"/>
      </w:pPr>
      <w:bookmarkStart w:id="23" w:name="_Toc20823462"/>
    </w:p>
    <w:p w14:paraId="7075CBC3" w14:textId="178E4DFE" w:rsidR="00064E81" w:rsidRPr="003A3960" w:rsidRDefault="00064E81" w:rsidP="00004BCD">
      <w:pPr>
        <w:pStyle w:val="Heading2"/>
        <w:jc w:val="both"/>
      </w:pPr>
      <w:r w:rsidRPr="003A3960">
        <w:t>Course Copyright</w:t>
      </w:r>
      <w:bookmarkEnd w:id="23"/>
    </w:p>
    <w:p w14:paraId="0A923EBB" w14:textId="3501DB7B" w:rsidR="009D3692" w:rsidRPr="003A3960" w:rsidRDefault="009D3692" w:rsidP="00004BCD">
      <w:pPr>
        <w:tabs>
          <w:tab w:val="clear" w:pos="480"/>
          <w:tab w:val="clear" w:pos="1080"/>
        </w:tabs>
        <w:autoSpaceDE w:val="0"/>
        <w:autoSpaceDN w:val="0"/>
        <w:adjustRightInd w:val="0"/>
        <w:jc w:val="both"/>
        <w:rPr>
          <w:rFonts w:eastAsiaTheme="minorHAnsi"/>
          <w:color w:val="333333"/>
        </w:rPr>
      </w:pPr>
      <w:r w:rsidRPr="003A3960">
        <w:rPr>
          <w:rFonts w:eastAsiaTheme="minorHAnsi"/>
          <w:color w:val="000000"/>
        </w:rPr>
        <w:t>All materials prepared and/or assigned by me for this course are for the students’ educational benefit. Other than for permitted collaborative work, students may not photograph, record, reproduce, transmit, distribute, upload, sell</w:t>
      </w:r>
      <w:r w:rsidR="004900E5">
        <w:rPr>
          <w:rFonts w:eastAsiaTheme="minorHAnsi"/>
          <w:color w:val="000000"/>
        </w:rPr>
        <w:t>,</w:t>
      </w:r>
      <w:r w:rsidRPr="003A3960">
        <w:rPr>
          <w:rFonts w:eastAsiaTheme="minorHAnsi"/>
          <w:color w:val="000000"/>
        </w:rPr>
        <w:t xml:space="preserve"> or exchange course materials, without my prior written permission. “Course materials” include, but are not limited to, all instructor-prepared and assigned materials, such as lectures</w:t>
      </w:r>
      <w:r w:rsidR="004900E5">
        <w:rPr>
          <w:rFonts w:eastAsiaTheme="minorHAnsi"/>
          <w:color w:val="000000"/>
        </w:rPr>
        <w:t>,</w:t>
      </w:r>
      <w:r w:rsidRPr="003A3960">
        <w:rPr>
          <w:rFonts w:eastAsiaTheme="minorHAnsi"/>
          <w:color w:val="000000"/>
        </w:rPr>
        <w:t xml:space="preserve"> lecture notes</w:t>
      </w:r>
      <w:r w:rsidR="004900E5">
        <w:rPr>
          <w:rFonts w:eastAsiaTheme="minorHAnsi"/>
          <w:color w:val="000000"/>
        </w:rPr>
        <w:t>,</w:t>
      </w:r>
      <w:r w:rsidRPr="003A3960">
        <w:rPr>
          <w:rFonts w:eastAsiaTheme="minorHAnsi"/>
          <w:color w:val="000000"/>
        </w:rPr>
        <w:t xml:space="preserve"> discussion prompts</w:t>
      </w:r>
      <w:r w:rsidR="004900E5">
        <w:rPr>
          <w:rFonts w:eastAsiaTheme="minorHAnsi"/>
          <w:color w:val="000000"/>
        </w:rPr>
        <w:t>,</w:t>
      </w:r>
      <w:r w:rsidRPr="003A3960">
        <w:rPr>
          <w:rFonts w:eastAsiaTheme="minorHAnsi"/>
          <w:color w:val="000000"/>
        </w:rPr>
        <w:t xml:space="preserve"> study aids</w:t>
      </w:r>
      <w:r w:rsidR="004900E5">
        <w:rPr>
          <w:rFonts w:eastAsiaTheme="minorHAnsi"/>
          <w:color w:val="000000"/>
        </w:rPr>
        <w:t>,</w:t>
      </w:r>
      <w:r w:rsidRPr="003A3960">
        <w:rPr>
          <w:rFonts w:eastAsiaTheme="minorHAnsi"/>
          <w:color w:val="000000"/>
        </w:rPr>
        <w:t xml:space="preserve"> tests and assignments</w:t>
      </w:r>
      <w:r w:rsidR="004900E5">
        <w:rPr>
          <w:rFonts w:eastAsiaTheme="minorHAnsi"/>
          <w:color w:val="000000"/>
        </w:rPr>
        <w:t>,</w:t>
      </w:r>
      <w:r w:rsidRPr="003A3960">
        <w:rPr>
          <w:rFonts w:eastAsiaTheme="minorHAnsi"/>
          <w:color w:val="000000"/>
        </w:rPr>
        <w:t xml:space="preserve"> presentation materials such as </w:t>
      </w:r>
      <w:r w:rsidRPr="003A3960">
        <w:rPr>
          <w:rFonts w:eastAsiaTheme="minorHAnsi"/>
          <w:i/>
          <w:iCs/>
          <w:color w:val="000000"/>
        </w:rPr>
        <w:t xml:space="preserve">PowerPoint </w:t>
      </w:r>
      <w:r w:rsidRPr="003A3960">
        <w:rPr>
          <w:rFonts w:eastAsiaTheme="minorHAnsi"/>
          <w:color w:val="000000"/>
        </w:rPr>
        <w:t xml:space="preserve">slides, </w:t>
      </w:r>
      <w:r w:rsidRPr="003A3960">
        <w:rPr>
          <w:rFonts w:eastAsiaTheme="minorHAnsi"/>
          <w:i/>
          <w:iCs/>
          <w:color w:val="000000"/>
        </w:rPr>
        <w:t xml:space="preserve">Prezi </w:t>
      </w:r>
      <w:r w:rsidRPr="003A3960">
        <w:rPr>
          <w:rFonts w:eastAsiaTheme="minorHAnsi"/>
          <w:color w:val="000000"/>
        </w:rPr>
        <w:t>slides, or transparencies</w:t>
      </w:r>
      <w:r w:rsidR="004900E5">
        <w:rPr>
          <w:rFonts w:eastAsiaTheme="minorHAnsi"/>
          <w:color w:val="000000"/>
        </w:rPr>
        <w:t xml:space="preserve">, </w:t>
      </w:r>
      <w:r w:rsidRPr="003A3960">
        <w:rPr>
          <w:rFonts w:eastAsiaTheme="minorHAnsi"/>
          <w:color w:val="000000"/>
        </w:rPr>
        <w:t xml:space="preserve">and course packets or handouts. </w:t>
      </w:r>
      <w:r w:rsidRPr="003A3960">
        <w:rPr>
          <w:rFonts w:eastAsiaTheme="minorHAnsi"/>
          <w:color w:val="333333"/>
        </w:rPr>
        <w:t>Public distribution of such materials may also constitute copyright infringement in violation of federal or state law</w:t>
      </w:r>
      <w:r w:rsidRPr="003A3960">
        <w:rPr>
          <w:rFonts w:eastAsiaTheme="minorHAnsi"/>
          <w:color w:val="333333"/>
          <w:sz w:val="24"/>
          <w:szCs w:val="24"/>
        </w:rPr>
        <w:t xml:space="preserve">. </w:t>
      </w:r>
      <w:r w:rsidRPr="003A3960">
        <w:rPr>
          <w:rFonts w:eastAsiaTheme="minorHAnsi"/>
          <w:color w:val="333333"/>
        </w:rPr>
        <w:t>Violation of this policy may additionally subject a student to a finding of “academic dishonesty” under the Academic Integrity Policy and/or disciplinary charges under the Student Code of Conduct.</w:t>
      </w:r>
    </w:p>
    <w:p w14:paraId="01018D27" w14:textId="4579B46E" w:rsidR="00FA4A12" w:rsidRPr="003A3960" w:rsidRDefault="009D3692" w:rsidP="00004BCD">
      <w:pPr>
        <w:jc w:val="both"/>
      </w:pPr>
      <w:r w:rsidRPr="003A3960">
        <w:rPr>
          <w:rFonts w:eastAsiaTheme="minorHAnsi"/>
          <w:b/>
          <w:bCs/>
          <w:color w:val="333333"/>
          <w:sz w:val="24"/>
          <w:szCs w:val="24"/>
        </w:rPr>
        <w:t xml:space="preserve"> </w:t>
      </w:r>
    </w:p>
    <w:p w14:paraId="40EABD6B" w14:textId="77777777" w:rsidR="00C44C8C" w:rsidRPr="003A3960" w:rsidRDefault="00C44C8C" w:rsidP="00004BCD">
      <w:pPr>
        <w:pStyle w:val="Heading2"/>
        <w:jc w:val="both"/>
      </w:pPr>
      <w:bookmarkStart w:id="24" w:name="_Toc20823452"/>
      <w:r w:rsidRPr="003A3960">
        <w:t>Consequences for Academic Dishonesty</w:t>
      </w:r>
      <w:bookmarkEnd w:id="24"/>
    </w:p>
    <w:p w14:paraId="0EF40DDC" w14:textId="4C5D93F9" w:rsidR="00AE6AEC" w:rsidRPr="003A3960" w:rsidRDefault="00C44C8C" w:rsidP="00004BCD">
      <w:pPr>
        <w:jc w:val="both"/>
      </w:pPr>
      <w:r w:rsidRPr="003A3960">
        <w:t xml:space="preserve">Academic dishonesty </w:t>
      </w:r>
      <w:r w:rsidR="00E44EFF" w:rsidRPr="003A3960">
        <w:t>may</w:t>
      </w:r>
      <w:r w:rsidRPr="003A3960">
        <w:t xml:space="preserve"> result in a range of penalties, including a </w:t>
      </w:r>
      <w:r w:rsidR="004152FE" w:rsidRPr="003A3960">
        <w:t xml:space="preserve">warning, a </w:t>
      </w:r>
      <w:r w:rsidRPr="003A3960">
        <w:t>zero on the assignment, a reduction in course letter grade (e.g., an A- becomes a B-), failure of the course, suspension or dismissal from the college, and/or any combination of these or other serious consequences.</w:t>
      </w:r>
      <w:bookmarkStart w:id="25" w:name="_Toc20823453"/>
    </w:p>
    <w:p w14:paraId="3D02883B" w14:textId="77777777" w:rsidR="00267E8B" w:rsidRPr="003A3960" w:rsidRDefault="00267E8B" w:rsidP="00267E8B"/>
    <w:p w14:paraId="42B4538C" w14:textId="77777777" w:rsidR="0056366F" w:rsidRDefault="0056366F" w:rsidP="00FA4A12">
      <w:pPr>
        <w:pStyle w:val="Heading1"/>
      </w:pPr>
    </w:p>
    <w:p w14:paraId="6855E440" w14:textId="77777777" w:rsidR="0056366F" w:rsidRDefault="0056366F" w:rsidP="00FA4A12">
      <w:pPr>
        <w:pStyle w:val="Heading1"/>
      </w:pPr>
    </w:p>
    <w:p w14:paraId="3BFFE425" w14:textId="77777777" w:rsidR="0056366F" w:rsidRDefault="0056366F" w:rsidP="00FA4A12">
      <w:pPr>
        <w:pStyle w:val="Heading1"/>
      </w:pPr>
    </w:p>
    <w:p w14:paraId="48F240D3" w14:textId="42226169" w:rsidR="00FA4A12" w:rsidRPr="003A3960" w:rsidRDefault="00AE6AEC" w:rsidP="00FA4A12">
      <w:pPr>
        <w:pStyle w:val="Heading1"/>
      </w:pPr>
      <w:r w:rsidRPr="003A3960">
        <w:lastRenderedPageBreak/>
        <w:t>14</w:t>
      </w:r>
      <w:r w:rsidR="00E668C0" w:rsidRPr="003A3960">
        <w:t xml:space="preserve">. </w:t>
      </w:r>
      <w:r w:rsidR="00FA4A12" w:rsidRPr="003A3960">
        <w:t>Additional Resources and Support</w:t>
      </w:r>
      <w:bookmarkEnd w:id="25"/>
    </w:p>
    <w:p w14:paraId="4627E2E6" w14:textId="77777777" w:rsidR="004900E5" w:rsidRDefault="004900E5" w:rsidP="00956BFB">
      <w:pPr>
        <w:pStyle w:val="Heading2"/>
      </w:pPr>
      <w:bookmarkStart w:id="26" w:name="_Toc20823454"/>
    </w:p>
    <w:p w14:paraId="38AE7ABA" w14:textId="3C989F66" w:rsidR="00956BFB" w:rsidRPr="003A3960" w:rsidRDefault="00956BFB" w:rsidP="00956BFB">
      <w:pPr>
        <w:pStyle w:val="Heading2"/>
      </w:pPr>
      <w:r w:rsidRPr="003A3960">
        <w:t>Student Success Gateway</w:t>
      </w:r>
    </w:p>
    <w:p w14:paraId="18A7022D" w14:textId="146218F8" w:rsidR="00956BFB" w:rsidRPr="003A3960" w:rsidRDefault="00956BFB" w:rsidP="004900E5">
      <w:pPr>
        <w:jc w:val="both"/>
        <w:rPr>
          <w:color w:val="auto"/>
        </w:rPr>
      </w:pPr>
      <w:r w:rsidRPr="003A3960">
        <w:rPr>
          <w:color w:val="auto"/>
        </w:rPr>
        <w:t>This is your one stop for UB</w:t>
      </w:r>
      <w:r w:rsidR="00F8401B" w:rsidRPr="003A3960">
        <w:rPr>
          <w:color w:val="auto"/>
        </w:rPr>
        <w:t>’</w:t>
      </w:r>
      <w:r w:rsidRPr="003A3960">
        <w:rPr>
          <w:color w:val="auto"/>
        </w:rPr>
        <w:t xml:space="preserve">s vast network of support resources that are available to all students.  Access the </w:t>
      </w:r>
      <w:hyperlink r:id="rId29" w:history="1">
        <w:r w:rsidRPr="003A3960">
          <w:rPr>
            <w:rStyle w:val="Hyperlink"/>
          </w:rPr>
          <w:t>Student Success Gateway webpage</w:t>
        </w:r>
      </w:hyperlink>
      <w:r w:rsidRPr="003A3960">
        <w:rPr>
          <w:color w:val="auto"/>
        </w:rPr>
        <w:t xml:space="preserve"> if you</w:t>
      </w:r>
      <w:r w:rsidR="004900E5">
        <w:rPr>
          <w:color w:val="auto"/>
        </w:rPr>
        <w:t xml:space="preserve"> a</w:t>
      </w:r>
      <w:r w:rsidRPr="003A3960">
        <w:rPr>
          <w:color w:val="auto"/>
        </w:rPr>
        <w:t>re looking for academic support or personal support.</w:t>
      </w:r>
    </w:p>
    <w:p w14:paraId="2B2A8B87" w14:textId="77777777" w:rsidR="00956BFB" w:rsidRPr="003A3960" w:rsidRDefault="00956BFB" w:rsidP="00AE6AEC">
      <w:pPr>
        <w:pStyle w:val="Heading2"/>
      </w:pPr>
    </w:p>
    <w:p w14:paraId="10ADA89C" w14:textId="6C2038A9" w:rsidR="00C44C8C" w:rsidRPr="003A3960" w:rsidRDefault="00C44C8C" w:rsidP="00AE6AEC">
      <w:pPr>
        <w:pStyle w:val="Heading2"/>
      </w:pPr>
      <w:r w:rsidRPr="003A3960">
        <w:t>Student Handbook</w:t>
      </w:r>
      <w:bookmarkEnd w:id="26"/>
    </w:p>
    <w:p w14:paraId="712A26DC" w14:textId="117D07D7" w:rsidR="00C44C8C" w:rsidRPr="003A3960" w:rsidRDefault="00C44C8C" w:rsidP="004900E5">
      <w:pPr>
        <w:jc w:val="both"/>
      </w:pPr>
      <w:r w:rsidRPr="003A3960">
        <w:t>All students are required to read the student handbook</w:t>
      </w:r>
      <w:r w:rsidR="00CC40BE" w:rsidRPr="003A3960">
        <w:t xml:space="preserve"> for their respective departments</w:t>
      </w:r>
      <w:r w:rsidRPr="003A3960">
        <w:t xml:space="preserve">. An online version </w:t>
      </w:r>
      <w:r w:rsidR="004900E5">
        <w:t>should be</w:t>
      </w:r>
      <w:r w:rsidRPr="003A3960">
        <w:t xml:space="preserve"> available on the </w:t>
      </w:r>
      <w:r w:rsidR="004900E5">
        <w:t>“</w:t>
      </w:r>
      <w:r w:rsidRPr="003A3960">
        <w:t xml:space="preserve">Information </w:t>
      </w:r>
      <w:r w:rsidR="00B94084" w:rsidRPr="003A3960">
        <w:t>f</w:t>
      </w:r>
      <w:r w:rsidRPr="003A3960">
        <w:t>or Current Students</w:t>
      </w:r>
      <w:r w:rsidR="004900E5">
        <w:t>”</w:t>
      </w:r>
      <w:r w:rsidRPr="003A3960">
        <w:t xml:space="preserve"> page of your department website. </w:t>
      </w:r>
    </w:p>
    <w:p w14:paraId="75A0F30E" w14:textId="77777777" w:rsidR="007F678F" w:rsidRPr="003A3960" w:rsidRDefault="007F678F" w:rsidP="00345111">
      <w:pPr>
        <w:pStyle w:val="Heading2"/>
        <w:rPr>
          <w:rStyle w:val="Heading1Char"/>
          <w:b w:val="0"/>
          <w:sz w:val="24"/>
          <w:szCs w:val="24"/>
        </w:rPr>
      </w:pPr>
      <w:bookmarkStart w:id="27" w:name="_Toc20823455"/>
    </w:p>
    <w:p w14:paraId="3EEA2B40" w14:textId="3695BD35" w:rsidR="00CC40BE" w:rsidRPr="003A3960" w:rsidRDefault="00C44C8C" w:rsidP="00345111">
      <w:pPr>
        <w:pStyle w:val="Heading2"/>
      </w:pPr>
      <w:r w:rsidRPr="00DF4829">
        <w:t>University Services</w:t>
      </w:r>
      <w:bookmarkEnd w:id="27"/>
    </w:p>
    <w:p w14:paraId="388A05E6" w14:textId="3227DBF1" w:rsidR="00C44C8C" w:rsidRPr="003A3960" w:rsidRDefault="00C44C8C" w:rsidP="003B3268">
      <w:pPr>
        <w:jc w:val="both"/>
      </w:pPr>
      <w:r w:rsidRPr="003A3960">
        <w:t>Students enrolled in online education courses will have access to services traditionally provided in</w:t>
      </w:r>
      <w:r w:rsidR="003B3268">
        <w:t>-</w:t>
      </w:r>
      <w:r w:rsidR="00B94084" w:rsidRPr="003A3960">
        <w:t>person</w:t>
      </w:r>
      <w:r w:rsidR="008936E6" w:rsidRPr="003A3960">
        <w:t>, e.g.</w:t>
      </w:r>
      <w:r w:rsidR="003B3268">
        <w:t>,</w:t>
      </w:r>
      <w:r w:rsidRPr="003A3960">
        <w:t xml:space="preserve"> libraries, labs, academic advising, career services, accessibility services, and other student services as appropriate.</w:t>
      </w:r>
    </w:p>
    <w:p w14:paraId="2211259E" w14:textId="77777777" w:rsidR="00C44C8C" w:rsidRPr="003A3960" w:rsidRDefault="00C44C8C" w:rsidP="003E75A9"/>
    <w:p w14:paraId="5875DB10" w14:textId="1BCE3341" w:rsidR="000D1F41" w:rsidRPr="003A3960" w:rsidRDefault="000D1F41" w:rsidP="000D1F41">
      <w:pPr>
        <w:jc w:val="both"/>
      </w:pPr>
      <w:r w:rsidRPr="003A3960">
        <w:t xml:space="preserve">All existing applicable UB policies, e.g., grading, course evaluation, and admission criteria apply to all activities bearing UB academic credit, including online education.  Read further about UB policies on the </w:t>
      </w:r>
      <w:hyperlink r:id="rId30" w:history="1">
        <w:r w:rsidRPr="003A3960">
          <w:rPr>
            <w:rStyle w:val="Hyperlink"/>
          </w:rPr>
          <w:t>Graduate School’s Policy Library</w:t>
        </w:r>
      </w:hyperlink>
      <w:r w:rsidRPr="003A3960">
        <w:t>.</w:t>
      </w:r>
    </w:p>
    <w:p w14:paraId="63DBE879" w14:textId="77777777" w:rsidR="00AC280D" w:rsidRPr="003A3960" w:rsidRDefault="00AC280D" w:rsidP="00CC40BE">
      <w:pPr>
        <w:pStyle w:val="Heading2"/>
        <w:rPr>
          <w:rStyle w:val="Heading1Char"/>
          <w:b w:val="0"/>
          <w:sz w:val="24"/>
          <w:szCs w:val="24"/>
        </w:rPr>
      </w:pPr>
    </w:p>
    <w:p w14:paraId="0672484C" w14:textId="77777777" w:rsidR="00CC40BE" w:rsidRPr="003A3960" w:rsidRDefault="00C44C8C" w:rsidP="00345111">
      <w:pPr>
        <w:pStyle w:val="Heading2"/>
      </w:pPr>
      <w:bookmarkStart w:id="28" w:name="_Toc20823456"/>
      <w:r w:rsidRPr="00DF4829">
        <w:t>Software</w:t>
      </w:r>
      <w:bookmarkEnd w:id="28"/>
    </w:p>
    <w:p w14:paraId="694C3305" w14:textId="48FEB24B" w:rsidR="00C44C8C" w:rsidRPr="003A3960" w:rsidRDefault="00C44C8C" w:rsidP="003B3268">
      <w:pPr>
        <w:jc w:val="both"/>
      </w:pPr>
      <w:r w:rsidRPr="003A3960">
        <w:t>UB provides free licensing of major so</w:t>
      </w:r>
      <w:r w:rsidR="000359CB" w:rsidRPr="003A3960">
        <w:t>ftware packages for UB students</w:t>
      </w:r>
      <w:r w:rsidRPr="003A3960">
        <w:t xml:space="preserve"> including Microsoft Office.  </w:t>
      </w:r>
      <w:r w:rsidR="000359CB" w:rsidRPr="003A3960">
        <w:t>V</w:t>
      </w:r>
      <w:r w:rsidRPr="003A3960">
        <w:t>isi</w:t>
      </w:r>
      <w:r w:rsidR="000A3E84" w:rsidRPr="003A3960">
        <w:t>t the</w:t>
      </w:r>
      <w:r w:rsidRPr="003A3960">
        <w:t xml:space="preserve"> </w:t>
      </w:r>
      <w:hyperlink r:id="rId31" w:history="1">
        <w:r w:rsidR="000A3E84" w:rsidRPr="003A3960">
          <w:rPr>
            <w:rStyle w:val="Hyperlink"/>
          </w:rPr>
          <w:t>UBIT Software resource webpage</w:t>
        </w:r>
      </w:hyperlink>
      <w:r w:rsidRPr="003A3960">
        <w:t xml:space="preserve"> for information.</w:t>
      </w:r>
    </w:p>
    <w:p w14:paraId="2B4E357D" w14:textId="77777777" w:rsidR="00C44C8C" w:rsidRPr="003A3960" w:rsidRDefault="00C44C8C" w:rsidP="003E75A9"/>
    <w:p w14:paraId="7266BABF" w14:textId="77777777" w:rsidR="00CC40BE" w:rsidRPr="003A3960" w:rsidRDefault="00C44C8C" w:rsidP="00345111">
      <w:pPr>
        <w:pStyle w:val="Heading2"/>
      </w:pPr>
      <w:bookmarkStart w:id="29" w:name="_Toc20823457"/>
      <w:r w:rsidRPr="00DF4829">
        <w:t>My Virtual Computing Lab</w:t>
      </w:r>
      <w:bookmarkEnd w:id="29"/>
    </w:p>
    <w:p w14:paraId="178E3754" w14:textId="6FDA56E8" w:rsidR="00C44C8C" w:rsidRPr="003A3960" w:rsidRDefault="00C44C8C" w:rsidP="00A40425">
      <w:pPr>
        <w:jc w:val="both"/>
        <w:rPr>
          <w:rStyle w:val="Hyperlink"/>
        </w:rPr>
      </w:pPr>
      <w:r w:rsidRPr="003A3960">
        <w:t xml:space="preserve">Learn how to access the most popular UB-licensed software in the Public Labs directly from your personal computer.  These programs are served “from the cloud” and are available on or off campus at any time. With My Virtual Computing </w:t>
      </w:r>
      <w:r w:rsidR="00B94084" w:rsidRPr="003A3960">
        <w:t>Lab,</w:t>
      </w:r>
      <w:r w:rsidRPr="003A3960">
        <w:t xml:space="preserve"> you can access: Microsoft Office, Minitab, SPSS, and more.  Find more information</w:t>
      </w:r>
      <w:r w:rsidR="0017142E">
        <w:t xml:space="preserve"> by </w:t>
      </w:r>
      <w:r w:rsidR="000A3E84" w:rsidRPr="003A3960">
        <w:t>visit</w:t>
      </w:r>
      <w:r w:rsidR="0017142E">
        <w:t>ing</w:t>
      </w:r>
      <w:r w:rsidR="000A3E84" w:rsidRPr="003A3960">
        <w:t xml:space="preserve"> </w:t>
      </w:r>
      <w:hyperlink r:id="rId32" w:history="1">
        <w:r w:rsidR="000A3E84" w:rsidRPr="003A3960">
          <w:rPr>
            <w:rStyle w:val="Hyperlink"/>
          </w:rPr>
          <w:t>My Virtual Computing Lab</w:t>
        </w:r>
      </w:hyperlink>
      <w:r w:rsidR="000A3E84" w:rsidRPr="003A3960">
        <w:t>.</w:t>
      </w:r>
      <w:r w:rsidR="000A3E84" w:rsidRPr="003A3960">
        <w:rPr>
          <w:rStyle w:val="Hyperlink"/>
        </w:rPr>
        <w:t xml:space="preserve"> </w:t>
      </w:r>
    </w:p>
    <w:p w14:paraId="03E08911" w14:textId="77777777" w:rsidR="00300154" w:rsidRDefault="00300154" w:rsidP="00345111">
      <w:pPr>
        <w:pStyle w:val="Heading2"/>
      </w:pPr>
      <w:bookmarkStart w:id="30" w:name="_Toc20823458"/>
    </w:p>
    <w:p w14:paraId="3C2EA26B" w14:textId="3DF1E4BA" w:rsidR="00CC40BE" w:rsidRPr="003A3960" w:rsidRDefault="00C44C8C" w:rsidP="00345111">
      <w:pPr>
        <w:pStyle w:val="Heading2"/>
      </w:pPr>
      <w:r w:rsidRPr="00DF4829">
        <w:t>Library</w:t>
      </w:r>
      <w:bookmarkEnd w:id="30"/>
    </w:p>
    <w:p w14:paraId="6419B3CB" w14:textId="3D7CF3F4" w:rsidR="00C44C8C" w:rsidRPr="003A3960" w:rsidRDefault="00C44C8C" w:rsidP="00223496">
      <w:pPr>
        <w:jc w:val="both"/>
      </w:pPr>
      <w:r w:rsidRPr="003A3960">
        <w:t xml:space="preserve">As a registered </w:t>
      </w:r>
      <w:r w:rsidR="004E7BA9" w:rsidRPr="003A3960">
        <w:t>UB</w:t>
      </w:r>
      <w:r w:rsidRPr="003A3960">
        <w:t xml:space="preserve"> student you have full access to UB Libraries (</w:t>
      </w:r>
      <w:hyperlink r:id="rId33" w:history="1">
        <w:r w:rsidRPr="003A3960">
          <w:rPr>
            <w:rStyle w:val="Hyperlink"/>
          </w:rPr>
          <w:t>http://library.buffalo.edu</w:t>
        </w:r>
      </w:hyperlink>
      <w:r w:rsidRPr="003A3960">
        <w:t>) and online resources available through the libraries.  There are many full text article databases.  There are resources available under “</w:t>
      </w:r>
      <w:r w:rsidR="00C35599">
        <w:t>Ask a Librarian”</w:t>
      </w:r>
      <w:r w:rsidRPr="003A3960">
        <w:t xml:space="preserve"> to assist you in using the library.</w:t>
      </w:r>
    </w:p>
    <w:p w14:paraId="4913532E" w14:textId="77777777" w:rsidR="00C44C8C" w:rsidRPr="003A3960" w:rsidRDefault="00C44C8C" w:rsidP="00223496">
      <w:pPr>
        <w:jc w:val="both"/>
      </w:pPr>
    </w:p>
    <w:p w14:paraId="056ADCCA" w14:textId="1385D5C1" w:rsidR="00C44C8C" w:rsidRPr="003A3960" w:rsidRDefault="00C44C8C" w:rsidP="00223496">
      <w:pPr>
        <w:jc w:val="both"/>
      </w:pPr>
      <w:r w:rsidRPr="003A3960">
        <w:t xml:space="preserve">Michelle Zafron, MLS, Associate Librarian, is the SPHHP Librarian.  </w:t>
      </w:r>
      <w:r w:rsidR="00C35599">
        <w:t xml:space="preserve">Located in </w:t>
      </w:r>
      <w:r w:rsidRPr="003A3960">
        <w:t>109 Abbott Hall</w:t>
      </w:r>
      <w:r w:rsidR="00C35599">
        <w:t xml:space="preserve">, she is available to help by </w:t>
      </w:r>
      <w:r w:rsidRPr="003A3960">
        <w:t>phone</w:t>
      </w:r>
      <w:r w:rsidR="00C35599">
        <w:t xml:space="preserve"> (</w:t>
      </w:r>
      <w:r w:rsidRPr="003A3960">
        <w:t>716-829-5746</w:t>
      </w:r>
      <w:r w:rsidR="00C35599">
        <w:t>)</w:t>
      </w:r>
      <w:r w:rsidRPr="003A3960">
        <w:t xml:space="preserve"> </w:t>
      </w:r>
      <w:r w:rsidR="00C35599">
        <w:t xml:space="preserve">or </w:t>
      </w:r>
      <w:r w:rsidRPr="003A3960">
        <w:t>email</w:t>
      </w:r>
      <w:r w:rsidR="00C35599">
        <w:t xml:space="preserve"> (</w:t>
      </w:r>
      <w:hyperlink r:id="rId34" w:history="1">
        <w:r w:rsidRPr="003A3960">
          <w:rPr>
            <w:rStyle w:val="Hyperlink"/>
          </w:rPr>
          <w:t>mlzafron@buffalo.edu</w:t>
        </w:r>
      </w:hyperlink>
      <w:r w:rsidR="00C35599">
        <w:rPr>
          <w:rStyle w:val="Hyperlink"/>
        </w:rPr>
        <w:t>)</w:t>
      </w:r>
      <w:r w:rsidRPr="003A3960">
        <w:t xml:space="preserve">. </w:t>
      </w:r>
    </w:p>
    <w:p w14:paraId="6FA4D306" w14:textId="77777777" w:rsidR="00C44C8C" w:rsidRPr="003A3960" w:rsidRDefault="00C44C8C" w:rsidP="00223496">
      <w:pPr>
        <w:jc w:val="both"/>
      </w:pPr>
    </w:p>
    <w:p w14:paraId="21407C60" w14:textId="77777777" w:rsidR="00CC40BE" w:rsidRPr="003A3960" w:rsidRDefault="00CC40BE" w:rsidP="00223496">
      <w:pPr>
        <w:pStyle w:val="Heading2"/>
        <w:jc w:val="both"/>
      </w:pPr>
      <w:bookmarkStart w:id="31" w:name="_Toc20823459"/>
      <w:r w:rsidRPr="003A3960">
        <w:t>Health and Well-being</w:t>
      </w:r>
      <w:bookmarkEnd w:id="31"/>
    </w:p>
    <w:p w14:paraId="5D65C0F3" w14:textId="77777777" w:rsidR="00C35599" w:rsidRDefault="00CC40BE" w:rsidP="00C35599">
      <w:pPr>
        <w:jc w:val="both"/>
      </w:pPr>
      <w:r w:rsidRPr="003A3960">
        <w:t xml:space="preserve">As a student you may experience a range of issues that can cause barriers to </w:t>
      </w:r>
      <w:r w:rsidR="00267E8B" w:rsidRPr="003A3960">
        <w:t>learning</w:t>
      </w:r>
      <w:r w:rsidRPr="003A3960">
        <w:t xml:space="preserve"> or reduce your ability to participate in daily activities. These might include strained relationships, anxiety, high levels of stress, alcohol/drug problems, feeling down, health concerns, or unwanted sexual experiences. Counseling, Health Services, and Health Promotion are here to help with these or other issues you may experience. </w:t>
      </w:r>
    </w:p>
    <w:p w14:paraId="4851EAF8" w14:textId="57F70E51" w:rsidR="00C35599" w:rsidRDefault="00CC40BE" w:rsidP="00C35599">
      <w:r w:rsidRPr="003A3960">
        <w:t>You learn can more about these programs and services by contacting:</w:t>
      </w:r>
      <w:r w:rsidRPr="003A3960">
        <w:br/>
      </w:r>
      <w:r w:rsidRPr="003A3960">
        <w:br/>
      </w:r>
      <w:r w:rsidRPr="003A3960">
        <w:rPr>
          <w:b/>
          <w:bCs/>
          <w:iCs/>
        </w:rPr>
        <w:t>Counseling Services</w:t>
      </w:r>
      <w:r w:rsidRPr="003A3960">
        <w:br/>
        <w:t>120 Richmond Quad (North Campus), phone</w:t>
      </w:r>
      <w:r w:rsidR="00C35599">
        <w:t>:</w:t>
      </w:r>
      <w:r w:rsidRPr="003A3960">
        <w:t xml:space="preserve"> 716-645-2720</w:t>
      </w:r>
      <w:r w:rsidRPr="003A3960">
        <w:br/>
        <w:t>202 Michael Hall (South Campus), phone</w:t>
      </w:r>
      <w:r w:rsidR="00C35599">
        <w:t>:</w:t>
      </w:r>
      <w:r w:rsidRPr="003A3960">
        <w:t xml:space="preserve"> 716-829-5800</w:t>
      </w:r>
      <w:r w:rsidRPr="003A3960">
        <w:br/>
      </w:r>
      <w:r w:rsidRPr="003A3960">
        <w:rPr>
          <w:b/>
          <w:bCs/>
          <w:iCs/>
        </w:rPr>
        <w:lastRenderedPageBreak/>
        <w:t>Health Services</w:t>
      </w:r>
      <w:r w:rsidRPr="003A3960">
        <w:br/>
        <w:t>Michael Hall (South Campus), phone: 716-829-3316</w:t>
      </w:r>
      <w:r w:rsidRPr="003A3960">
        <w:br/>
      </w:r>
      <w:r w:rsidRPr="003A3960">
        <w:br/>
      </w:r>
      <w:r w:rsidRPr="003A3960">
        <w:rPr>
          <w:b/>
          <w:bCs/>
          <w:iCs/>
        </w:rPr>
        <w:t>Health Promotion</w:t>
      </w:r>
      <w:r w:rsidRPr="003A3960">
        <w:br/>
        <w:t>114 Student Union (North Campus), phone: 716-645-2837</w:t>
      </w:r>
      <w:r w:rsidRPr="003A3960">
        <w:br/>
      </w:r>
      <w:r w:rsidRPr="003A3960">
        <w:br/>
      </w:r>
      <w:r w:rsidRPr="003A3960">
        <w:rPr>
          <w:b/>
          <w:bCs/>
        </w:rPr>
        <w:t>Sexual Violence</w:t>
      </w:r>
    </w:p>
    <w:p w14:paraId="656AE0EE" w14:textId="62371205" w:rsidR="00C35599" w:rsidRDefault="00CC40BE" w:rsidP="00C35599">
      <w:pPr>
        <w:jc w:val="both"/>
      </w:pPr>
      <w:r w:rsidRPr="003A3960">
        <w:t>UB is committed to providing a safe learning environment free of all forms of discrimination and sexual harassment, including sexual assault, domestic and dating violence and stalking. If you have experienced gender-based violence (intimate partner violence, attempted or completed sexual assault, harassment, coer</w:t>
      </w:r>
      <w:r w:rsidR="00C35599">
        <w:t>c</w:t>
      </w:r>
      <w:r w:rsidRPr="003A3960">
        <w:t xml:space="preserve">ion, stalking, etc.), UB has resources to help. This includes academic accommodations, health and counseling services, housing accommodations, helping with legal protective orders, and assistance with reporting the incident to police or other UB officials if you so choose. Please contact UB’s Title IX Coordinator at 716-645-2266 for more information. For confidential assistance, you may also contact a </w:t>
      </w:r>
    </w:p>
    <w:p w14:paraId="01D5CCD6" w14:textId="021FED83" w:rsidR="00C35599" w:rsidRDefault="00CC40BE" w:rsidP="00C35599">
      <w:r w:rsidRPr="003A3960">
        <w:t>Crisis Services Campus Advocate at 716-796-4399.</w:t>
      </w:r>
      <w:r w:rsidRPr="003A3960">
        <w:br/>
      </w:r>
      <w:r w:rsidRPr="003A3960">
        <w:br/>
        <w:t>In cases of emergency or if you feel you are in danger please contact the University Police</w:t>
      </w:r>
      <w:r w:rsidR="00193B27" w:rsidRPr="003A3960">
        <w:t xml:space="preserve"> at </w:t>
      </w:r>
      <w:r w:rsidRPr="003A3960">
        <w:t>716-645-2222</w:t>
      </w:r>
      <w:r w:rsidR="00193B27" w:rsidRPr="003A3960">
        <w:t>.</w:t>
      </w:r>
      <w:r w:rsidRPr="003A3960">
        <w:br/>
      </w:r>
      <w:r w:rsidRPr="003A3960">
        <w:br/>
      </w:r>
      <w:r w:rsidRPr="003A3960">
        <w:rPr>
          <w:rStyle w:val="Heading2Char"/>
          <w:sz w:val="24"/>
        </w:rPr>
        <w:t>Racial/Ethnic, Gender, Sexual orientation and other forms of discrimination</w:t>
      </w:r>
    </w:p>
    <w:p w14:paraId="41F037A1" w14:textId="2CC5D054" w:rsidR="00CC40BE" w:rsidRPr="003A3960" w:rsidRDefault="00CC40BE" w:rsidP="00C35599">
      <w:pPr>
        <w:jc w:val="both"/>
        <w:rPr>
          <w:color w:val="2CB7DF"/>
        </w:rPr>
      </w:pPr>
      <w:r w:rsidRPr="003A3960">
        <w:t>The Office of Equity, Diversity and Inclusion (EDI) will speak with students confidentially to discuss concerns about classroom or workplace situations if you have experienced discrimination or harassment</w:t>
      </w:r>
      <w:r w:rsidR="00193B27" w:rsidRPr="003A3960">
        <w:t xml:space="preserve"> at</w:t>
      </w:r>
      <w:r w:rsidRPr="003A3960">
        <w:t xml:space="preserve"> 716-645-2266 or</w:t>
      </w:r>
      <w:r w:rsidR="00F54EB7">
        <w:t xml:space="preserve"> the</w:t>
      </w:r>
      <w:r w:rsidRPr="003A3960">
        <w:t xml:space="preserve"> </w:t>
      </w:r>
      <w:hyperlink r:id="rId35" w:history="1">
        <w:r w:rsidR="00F54EB7">
          <w:rPr>
            <w:rStyle w:val="Hyperlink"/>
          </w:rPr>
          <w:t>EDI Obtaining Assistance resource page</w:t>
        </w:r>
      </w:hyperlink>
      <w:r w:rsidR="000A3E84" w:rsidRPr="003A3960">
        <w:rPr>
          <w:rStyle w:val="Hyperlink"/>
        </w:rPr>
        <w:t>.</w:t>
      </w:r>
    </w:p>
    <w:p w14:paraId="379303A4" w14:textId="77777777" w:rsidR="00CC40BE" w:rsidRPr="003A3960" w:rsidRDefault="00CC40BE" w:rsidP="003E75A9"/>
    <w:p w14:paraId="17D36308" w14:textId="3336C48D" w:rsidR="00F54EB7" w:rsidRDefault="00453520" w:rsidP="00F54EB7">
      <w:pPr>
        <w:pStyle w:val="Heading2"/>
      </w:pPr>
      <w:bookmarkStart w:id="32" w:name="_Toc20823460"/>
      <w:r w:rsidRPr="003A3960">
        <w:t>Food &amp; Basic Needs Security</w:t>
      </w:r>
      <w:bookmarkEnd w:id="32"/>
    </w:p>
    <w:p w14:paraId="2A2D54BB" w14:textId="77777777" w:rsidR="00F54EB7" w:rsidRDefault="00453520" w:rsidP="00F54EB7">
      <w:pPr>
        <w:jc w:val="both"/>
      </w:pPr>
      <w:r w:rsidRPr="003A3960">
        <w:t xml:space="preserve">Any student who faces challenges affording groceries or accessing sufficient food to eat every day may seek </w:t>
      </w:r>
      <w:r w:rsidR="00267E8B" w:rsidRPr="003A3960">
        <w:t>f</w:t>
      </w:r>
      <w:r w:rsidRPr="003A3960">
        <w:t xml:space="preserve">ood </w:t>
      </w:r>
      <w:r w:rsidR="00267E8B" w:rsidRPr="003A3960">
        <w:t>s</w:t>
      </w:r>
      <w:r w:rsidRPr="003A3960">
        <w:t xml:space="preserve">upport services through Blue Table at UB for free groceries to help off-set unanticipated </w:t>
      </w:r>
    </w:p>
    <w:p w14:paraId="38C5037D" w14:textId="28185ED4" w:rsidR="00267E8B" w:rsidRPr="003A3960" w:rsidRDefault="00453520" w:rsidP="00453520">
      <w:r w:rsidRPr="003A3960">
        <w:t>hardship.</w:t>
      </w:r>
      <w:r w:rsidR="000A3E84" w:rsidRPr="003A3960">
        <w:t xml:space="preserve"> Access the </w:t>
      </w:r>
      <w:hyperlink r:id="rId36" w:history="1">
        <w:r w:rsidR="000A3E84" w:rsidRPr="003A3960">
          <w:rPr>
            <w:rStyle w:val="Hyperlink"/>
          </w:rPr>
          <w:t>Food Support resource page</w:t>
        </w:r>
      </w:hyperlink>
      <w:r w:rsidR="000A3E84" w:rsidRPr="003A3960">
        <w:t xml:space="preserve"> for more information. </w:t>
      </w:r>
      <w:r w:rsidRPr="003A3960">
        <w:br/>
      </w:r>
    </w:p>
    <w:p w14:paraId="47791BC9" w14:textId="2D611F30" w:rsidR="00267E8B" w:rsidRPr="003A3960" w:rsidRDefault="00453520" w:rsidP="00F54EB7">
      <w:pPr>
        <w:jc w:val="both"/>
      </w:pPr>
      <w:r w:rsidRPr="003A3960">
        <w:t>Students facing an unforeseen hardship (</w:t>
      </w:r>
      <w:r w:rsidR="00193B27" w:rsidRPr="003A3960">
        <w:t>e.g.</w:t>
      </w:r>
      <w:r w:rsidRPr="003A3960">
        <w:t>, death in the family, victim of a crime or attack, loss of property, unanticipated educational expense), and believes this may affect their performance in the course is urged to contact</w:t>
      </w:r>
      <w:r w:rsidR="00842DFB" w:rsidRPr="003A3960">
        <w:t xml:space="preserve"> their Student Advocate.  Access the </w:t>
      </w:r>
      <w:hyperlink r:id="rId37" w:history="1">
        <w:r w:rsidR="00842DFB" w:rsidRPr="003A3960">
          <w:rPr>
            <w:rStyle w:val="Hyperlink"/>
          </w:rPr>
          <w:t>Students’ Advocate site</w:t>
        </w:r>
      </w:hyperlink>
      <w:r w:rsidR="00842DFB" w:rsidRPr="003A3960">
        <w:t xml:space="preserve"> to learn more.</w:t>
      </w:r>
      <w:r w:rsidR="00267E8B" w:rsidRPr="003A3960">
        <w:t xml:space="preserve"> </w:t>
      </w:r>
    </w:p>
    <w:p w14:paraId="0482ACE9" w14:textId="77777777" w:rsidR="00267E8B" w:rsidRPr="003A3960" w:rsidRDefault="00267E8B" w:rsidP="00F54EB7">
      <w:pPr>
        <w:jc w:val="both"/>
      </w:pPr>
    </w:p>
    <w:p w14:paraId="6B8B30F1" w14:textId="4B1A8016" w:rsidR="00453520" w:rsidRPr="003A3960" w:rsidRDefault="00842DFB" w:rsidP="00F54EB7">
      <w:pPr>
        <w:jc w:val="both"/>
      </w:pPr>
      <w:r w:rsidRPr="003A3960">
        <w:rPr>
          <w:bCs/>
        </w:rPr>
        <w:t xml:space="preserve">Student </w:t>
      </w:r>
      <w:r w:rsidRPr="00F54EB7">
        <w:t>emergency funds</w:t>
      </w:r>
      <w:r w:rsidRPr="003A3960">
        <w:rPr>
          <w:bCs/>
        </w:rPr>
        <w:t xml:space="preserve"> seek to award grants to eligible students who are experiencing an unforeseen hardship that could impact their ability to remain enrolled in school.</w:t>
      </w:r>
      <w:r w:rsidR="00453520" w:rsidRPr="003A3960">
        <w:t xml:space="preserve"> These funds may be used for items such as off-campus rent, utilities, transportation and </w:t>
      </w:r>
      <w:r w:rsidR="00B94084" w:rsidRPr="003A3960">
        <w:t>childcare</w:t>
      </w:r>
      <w:r w:rsidR="00453520" w:rsidRPr="003A3960">
        <w:t>.</w:t>
      </w:r>
      <w:r w:rsidRPr="003A3960">
        <w:t xml:space="preserve"> Visit the </w:t>
      </w:r>
      <w:hyperlink r:id="rId38" w:history="1">
        <w:r w:rsidRPr="003A3960">
          <w:rPr>
            <w:rStyle w:val="Hyperlink"/>
          </w:rPr>
          <w:t>Emergency Funds site</w:t>
        </w:r>
      </w:hyperlink>
      <w:r w:rsidRPr="003A3960">
        <w:t xml:space="preserve"> to learn more.</w:t>
      </w:r>
    </w:p>
    <w:p w14:paraId="52B096C5" w14:textId="77777777" w:rsidR="00B04C8D" w:rsidRPr="003A3960" w:rsidRDefault="00B04C8D" w:rsidP="00453520"/>
    <w:p w14:paraId="62AAE6FE" w14:textId="21AC36A5" w:rsidR="00F54EB7" w:rsidRDefault="00B04C8D" w:rsidP="00F54EB7">
      <w:pPr>
        <w:pStyle w:val="Heading2"/>
      </w:pPr>
      <w:r w:rsidRPr="003A3960">
        <w:t>Veteran Services</w:t>
      </w:r>
    </w:p>
    <w:p w14:paraId="0D863E6B" w14:textId="03A99BAF" w:rsidR="00B04C8D" w:rsidRPr="003A3960" w:rsidRDefault="00B04C8D" w:rsidP="00F54EB7">
      <w:pPr>
        <w:jc w:val="both"/>
      </w:pPr>
      <w:r w:rsidRPr="003A3960">
        <w:t>Get the support you need and the benefits you deserve. We</w:t>
      </w:r>
      <w:r w:rsidR="00F54EB7">
        <w:t xml:space="preserve"> a</w:t>
      </w:r>
      <w:r w:rsidRPr="003A3960">
        <w:t xml:space="preserve">re here to help student veterans (and their dependents) </w:t>
      </w:r>
      <w:r w:rsidR="009D3692" w:rsidRPr="003A3960">
        <w:t>achieve success while at UB</w:t>
      </w:r>
      <w:r w:rsidRPr="003A3960">
        <w:t>. Whether you need help with your benefits paperwork, a connection to local and national groups that support veterans, or just someone to talk to, Veteran Services is here for you.  To learn more, visit</w:t>
      </w:r>
      <w:r w:rsidR="00F54EB7">
        <w:t xml:space="preserve"> the</w:t>
      </w:r>
      <w:r w:rsidRPr="003A3960">
        <w:t xml:space="preserve"> </w:t>
      </w:r>
      <w:hyperlink r:id="rId39" w:history="1">
        <w:r w:rsidR="00F54EB7">
          <w:rPr>
            <w:rStyle w:val="Hyperlink"/>
          </w:rPr>
          <w:t>Veteran Services FAQ</w:t>
        </w:r>
      </w:hyperlink>
      <w:r w:rsidRPr="003A3960">
        <w:t>.</w:t>
      </w:r>
    </w:p>
    <w:p w14:paraId="72154CE9" w14:textId="77777777" w:rsidR="00B04C8D" w:rsidRPr="003A3960" w:rsidRDefault="00B04C8D" w:rsidP="00F54EB7">
      <w:pPr>
        <w:jc w:val="both"/>
      </w:pPr>
    </w:p>
    <w:p w14:paraId="36346FC5" w14:textId="7B3AF2CC" w:rsidR="00B04C8D" w:rsidRPr="003A3960" w:rsidRDefault="00B04C8D" w:rsidP="00F54EB7">
      <w:pPr>
        <w:jc w:val="both"/>
      </w:pPr>
      <w:r w:rsidRPr="003A3960">
        <w:t>If you are a veteran, active-duty, in the reserves or National Guard</w:t>
      </w:r>
      <w:r w:rsidR="00F54EB7">
        <w:t xml:space="preserve">, </w:t>
      </w:r>
      <w:r w:rsidRPr="003A3960">
        <w:t>or if you are an eligible dependent</w:t>
      </w:r>
      <w:r w:rsidR="00F54EB7">
        <w:t xml:space="preserve">, </w:t>
      </w:r>
      <w:r w:rsidRPr="003A3960">
        <w:t xml:space="preserve">you may qualify for financial aid, educational student benefits, in-state tuition and other benefits that can help you pay for classes and get your degree.  Visit the </w:t>
      </w:r>
      <w:hyperlink r:id="rId40" w:history="1">
        <w:r w:rsidRPr="003A3960">
          <w:rPr>
            <w:rStyle w:val="Hyperlink"/>
          </w:rPr>
          <w:t>Receiving your VA Benefits page</w:t>
        </w:r>
      </w:hyperlink>
      <w:r w:rsidRPr="003A3960">
        <w:t xml:space="preserve"> to learn more.</w:t>
      </w:r>
    </w:p>
    <w:p w14:paraId="14B0AC6A" w14:textId="77777777" w:rsidR="00B04C8D" w:rsidRPr="003A3960" w:rsidRDefault="00B04C8D" w:rsidP="00B04C8D">
      <w:pPr>
        <w:rPr>
          <w:rStyle w:val="Strong"/>
        </w:rPr>
      </w:pPr>
    </w:p>
    <w:p w14:paraId="58D31BCC" w14:textId="77777777" w:rsidR="00B04C8D" w:rsidRPr="003A3960" w:rsidRDefault="00B04C8D" w:rsidP="00B04C8D">
      <w:pPr>
        <w:rPr>
          <w:rStyle w:val="Strong"/>
        </w:rPr>
      </w:pPr>
      <w:r w:rsidRPr="003A3960">
        <w:rPr>
          <w:rStyle w:val="Strong"/>
        </w:rPr>
        <w:lastRenderedPageBreak/>
        <w:t>Contact Veteran Services</w:t>
      </w:r>
    </w:p>
    <w:p w14:paraId="35DE5147" w14:textId="1F8173EC" w:rsidR="00B04C8D" w:rsidRPr="003A3960" w:rsidRDefault="00B04C8D" w:rsidP="00B04C8D">
      <w:r w:rsidRPr="003A3960">
        <w:t>321 Student Union (North Campus), phone</w:t>
      </w:r>
      <w:r w:rsidR="00F54EB7">
        <w:t>:</w:t>
      </w:r>
      <w:r w:rsidRPr="003A3960">
        <w:t xml:space="preserve"> 716-829-5586</w:t>
      </w:r>
    </w:p>
    <w:p w14:paraId="2CE0E769" w14:textId="77777777" w:rsidR="00B04C8D" w:rsidRPr="003A3960" w:rsidRDefault="00B04C8D" w:rsidP="00B04C8D">
      <w:pPr>
        <w:rPr>
          <w:rStyle w:val="Strong"/>
          <w:b w:val="0"/>
        </w:rPr>
      </w:pPr>
      <w:r w:rsidRPr="003A3960">
        <w:rPr>
          <w:rStyle w:val="Strong"/>
          <w:b w:val="0"/>
        </w:rPr>
        <w:t xml:space="preserve">Please use </w:t>
      </w:r>
      <w:hyperlink r:id="rId41" w:history="1">
        <w:r w:rsidRPr="003A3960">
          <w:rPr>
            <w:rStyle w:val="Hyperlink"/>
          </w:rPr>
          <w:t>this form</w:t>
        </w:r>
      </w:hyperlink>
      <w:r w:rsidRPr="003A3960">
        <w:rPr>
          <w:rStyle w:val="Strong"/>
          <w:b w:val="0"/>
        </w:rPr>
        <w:t xml:space="preserve"> for Veteran Services inquiries and comments.</w:t>
      </w:r>
    </w:p>
    <w:p w14:paraId="215ED2DD" w14:textId="77777777" w:rsidR="00DF4829" w:rsidRDefault="00DF4829" w:rsidP="00CC40BE">
      <w:pPr>
        <w:pStyle w:val="Heading2"/>
      </w:pPr>
      <w:bookmarkStart w:id="33" w:name="_Toc20823461"/>
    </w:p>
    <w:p w14:paraId="468413D4" w14:textId="0E9FBE93" w:rsidR="00CC40BE" w:rsidRPr="003A3960" w:rsidRDefault="00C44C8C" w:rsidP="00CC40BE">
      <w:pPr>
        <w:pStyle w:val="Heading2"/>
      </w:pPr>
      <w:r w:rsidRPr="003A3960">
        <w:t>Course Access After the Semester</w:t>
      </w:r>
      <w:bookmarkEnd w:id="33"/>
    </w:p>
    <w:p w14:paraId="1A105B5C" w14:textId="227F20EA" w:rsidR="00BB60E9" w:rsidRPr="003A3960" w:rsidRDefault="00C44C8C" w:rsidP="00BB60E9">
      <w:pPr>
        <w:jc w:val="both"/>
      </w:pPr>
      <w:r w:rsidRPr="003A3960">
        <w:t xml:space="preserve">At the conclusion of the semester your </w:t>
      </w:r>
      <w:r w:rsidR="00D60695" w:rsidRPr="003A3960">
        <w:t>UB</w:t>
      </w:r>
      <w:r w:rsidR="00B94084" w:rsidRPr="003A3960">
        <w:t xml:space="preserve"> </w:t>
      </w:r>
      <w:r w:rsidR="00D60695" w:rsidRPr="003A3960">
        <w:t>Learns</w:t>
      </w:r>
      <w:r w:rsidRPr="003A3960">
        <w:t xml:space="preserve"> courses </w:t>
      </w:r>
      <w:r w:rsidR="004E7BA9" w:rsidRPr="003A3960">
        <w:t>are</w:t>
      </w:r>
      <w:r w:rsidRPr="003A3960">
        <w:t xml:space="preserve"> automatically removed from your </w:t>
      </w:r>
      <w:r w:rsidR="00F54EB7">
        <w:t>“</w:t>
      </w:r>
      <w:r w:rsidRPr="003A3960">
        <w:t>My Courses</w:t>
      </w:r>
      <w:r w:rsidR="00F54EB7">
        <w:t>”</w:t>
      </w:r>
      <w:r w:rsidRPr="003A3960">
        <w:t xml:space="preserve"> listing the day after grades are due to the University, unless your instructor </w:t>
      </w:r>
      <w:r w:rsidR="004E7BA9" w:rsidRPr="003A3960">
        <w:t xml:space="preserve">requests </w:t>
      </w:r>
      <w:r w:rsidRPr="003A3960">
        <w:t xml:space="preserve">extended access.  If you need extended access to your </w:t>
      </w:r>
      <w:r w:rsidR="00B94084" w:rsidRPr="003A3960">
        <w:t>course,</w:t>
      </w:r>
      <w:r w:rsidRPr="003A3960">
        <w:t xml:space="preserve"> contact your instructor.  Course sites reaching the 12-month maximum threshold will be automatically removed from the system.  </w:t>
      </w:r>
      <w:r w:rsidR="00D60695" w:rsidRPr="003A3960">
        <w:t>UB</w:t>
      </w:r>
      <w:r w:rsidR="00B94084" w:rsidRPr="003A3960">
        <w:t xml:space="preserve"> </w:t>
      </w:r>
      <w:r w:rsidR="00D60695" w:rsidRPr="003A3960">
        <w:t>Learns</w:t>
      </w:r>
      <w:r w:rsidRPr="003A3960">
        <w:t xml:space="preserve"> courses are </w:t>
      </w:r>
      <w:r w:rsidR="00BB60E9" w:rsidRPr="003A3960">
        <w:t>listed with a code (</w:t>
      </w:r>
      <w:r w:rsidR="00BB60E9">
        <w:t>e.g.,</w:t>
      </w:r>
      <w:r w:rsidR="00BB60E9" w:rsidRPr="003A3960">
        <w:t xml:space="preserve"> 2</w:t>
      </w:r>
      <w:r w:rsidR="00BB60E9">
        <w:t>2</w:t>
      </w:r>
      <w:r w:rsidR="00056C99">
        <w:t>41</w:t>
      </w:r>
      <w:r w:rsidR="00BB60E9">
        <w:t>_</w:t>
      </w:r>
      <w:r w:rsidR="00056C99">
        <w:t>23410</w:t>
      </w:r>
      <w:r w:rsidR="00BB60E9" w:rsidRPr="003A3960">
        <w:t xml:space="preserve">). To </w:t>
      </w:r>
      <w:r w:rsidR="00BB60E9">
        <w:t>d</w:t>
      </w:r>
      <w:r w:rsidR="00BB60E9" w:rsidRPr="003A3960">
        <w:t xml:space="preserve">ecode which are your “Current” courses:  </w:t>
      </w:r>
      <w:r w:rsidR="00BB60E9">
        <w:t>d</w:t>
      </w:r>
      <w:r w:rsidR="00BB60E9" w:rsidRPr="003A3960">
        <w:t>igits 2 and 3 = Year (</w:t>
      </w:r>
      <w:r w:rsidR="00BB60E9">
        <w:t>2</w:t>
      </w:r>
      <w:r w:rsidR="00056C99">
        <w:t>4</w:t>
      </w:r>
      <w:r w:rsidR="00BB60E9" w:rsidRPr="003A3960">
        <w:t>=20</w:t>
      </w:r>
      <w:r w:rsidR="00BB60E9">
        <w:t>2</w:t>
      </w:r>
      <w:r w:rsidR="00056C99">
        <w:t>4</w:t>
      </w:r>
      <w:r w:rsidR="00BB60E9" w:rsidRPr="003A3960">
        <w:t xml:space="preserve">), </w:t>
      </w:r>
      <w:r w:rsidR="00BB60E9">
        <w:t>d</w:t>
      </w:r>
      <w:r w:rsidR="00BB60E9" w:rsidRPr="003A3960">
        <w:t>igit 4 = Month (</w:t>
      </w:r>
      <w:r w:rsidR="00056C99">
        <w:t>1</w:t>
      </w:r>
      <w:r w:rsidR="00BB60E9" w:rsidRPr="003A3960">
        <w:t xml:space="preserve"> = </w:t>
      </w:r>
      <w:r w:rsidR="00056C99">
        <w:t>January</w:t>
      </w:r>
      <w:r w:rsidR="00BB60E9">
        <w:t xml:space="preserve">, so </w:t>
      </w:r>
      <w:r w:rsidR="00056C99">
        <w:t xml:space="preserve">spring </w:t>
      </w:r>
      <w:r w:rsidR="00BB60E9">
        <w:t>course</w:t>
      </w:r>
      <w:r w:rsidR="00BB60E9" w:rsidRPr="003A3960">
        <w:t>), Digits 5-9 = Registration Number.</w:t>
      </w:r>
    </w:p>
    <w:p w14:paraId="4B75F9B2" w14:textId="77777777" w:rsidR="0056366F" w:rsidRDefault="0056366F" w:rsidP="00B94084">
      <w:pPr>
        <w:pStyle w:val="Heading1"/>
      </w:pPr>
      <w:bookmarkStart w:id="34" w:name="_Toc20823439"/>
    </w:p>
    <w:p w14:paraId="0B2381E0" w14:textId="62E0219A" w:rsidR="00646409" w:rsidRDefault="00646409" w:rsidP="00B94084">
      <w:pPr>
        <w:pStyle w:val="Heading1"/>
      </w:pPr>
      <w:r w:rsidRPr="003A3960">
        <w:t>15. Technology Privacy &amp; Accessibility Policies</w:t>
      </w:r>
    </w:p>
    <w:p w14:paraId="1885E8F4" w14:textId="77777777" w:rsidR="00FE7A86" w:rsidRPr="00FE7A86" w:rsidRDefault="00FE7A86" w:rsidP="00FE7A86"/>
    <w:p w14:paraId="5807B0C1" w14:textId="77777777" w:rsidR="00056C99" w:rsidRPr="003A3960" w:rsidRDefault="00056C99" w:rsidP="00056C99">
      <w:pPr>
        <w:rPr>
          <w:b/>
          <w:bCs/>
          <w:color w:val="auto"/>
          <w:sz w:val="24"/>
          <w:szCs w:val="24"/>
        </w:rPr>
      </w:pPr>
      <w:r w:rsidRPr="003A3960">
        <w:rPr>
          <w:b/>
          <w:bCs/>
        </w:rPr>
        <w:t>B</w:t>
      </w:r>
      <w:r>
        <w:rPr>
          <w:b/>
          <w:bCs/>
        </w:rPr>
        <w:t>rightspace</w:t>
      </w:r>
      <w:r w:rsidRPr="003A3960">
        <w:rPr>
          <w:b/>
          <w:bCs/>
        </w:rPr>
        <w:t xml:space="preserve"> (UB Learns)</w:t>
      </w:r>
    </w:p>
    <w:p w14:paraId="3A14B1E8" w14:textId="77777777" w:rsidR="00056C99" w:rsidRPr="003A3960" w:rsidRDefault="00056C99" w:rsidP="00056C99">
      <w:pPr>
        <w:rPr>
          <w:u w:val="single"/>
        </w:rPr>
      </w:pPr>
      <w:r w:rsidRPr="003A3960">
        <w:t xml:space="preserve">            Privacy: </w:t>
      </w:r>
      <w:hyperlink r:id="rId42" w:history="1">
        <w:r>
          <w:rPr>
            <w:rStyle w:val="Hyperlink"/>
          </w:rPr>
          <w:t>Brightspace Privacy Statement</w:t>
        </w:r>
      </w:hyperlink>
      <w:r w:rsidRPr="003A3960">
        <w:rPr>
          <w:u w:val="single"/>
        </w:rPr>
        <w:t xml:space="preserve"> </w:t>
      </w:r>
    </w:p>
    <w:p w14:paraId="46F9EA4C" w14:textId="77777777" w:rsidR="00056C99" w:rsidRPr="003A3960" w:rsidRDefault="00056C99" w:rsidP="00056C99">
      <w:r w:rsidRPr="003A3960">
        <w:t xml:space="preserve">            Accessibility: </w:t>
      </w:r>
      <w:hyperlink r:id="rId43" w:history="1">
        <w:r>
          <w:rPr>
            <w:rStyle w:val="Hyperlink"/>
          </w:rPr>
          <w:t>Accessibility in Brightspace</w:t>
        </w:r>
      </w:hyperlink>
      <w:r w:rsidRPr="003A3960">
        <w:t xml:space="preserve"> </w:t>
      </w:r>
    </w:p>
    <w:p w14:paraId="47025499" w14:textId="77777777" w:rsidR="00646409" w:rsidRPr="003A3960" w:rsidRDefault="00646409" w:rsidP="00646409"/>
    <w:p w14:paraId="3F744534" w14:textId="77777777" w:rsidR="00646409" w:rsidRPr="003A3960" w:rsidRDefault="00646409" w:rsidP="00646409">
      <w:pPr>
        <w:rPr>
          <w:b/>
          <w:bCs/>
        </w:rPr>
      </w:pPr>
      <w:r w:rsidRPr="003A3960">
        <w:rPr>
          <w:b/>
          <w:bCs/>
        </w:rPr>
        <w:t>G Suite for Education</w:t>
      </w:r>
    </w:p>
    <w:p w14:paraId="6A8FAAA3" w14:textId="0E84A1EA" w:rsidR="00646409" w:rsidRPr="003A3960" w:rsidRDefault="00646409" w:rsidP="00646409">
      <w:r w:rsidRPr="003A3960">
        <w:t xml:space="preserve">            Privacy: </w:t>
      </w:r>
      <w:hyperlink r:id="rId44" w:history="1">
        <w:r w:rsidR="00BF1A89" w:rsidRPr="003A3960">
          <w:rPr>
            <w:rStyle w:val="Hyperlink"/>
          </w:rPr>
          <w:t>Google Workspace for Education Privacy Notice</w:t>
        </w:r>
      </w:hyperlink>
      <w:r w:rsidRPr="003A3960">
        <w:t xml:space="preserve"> </w:t>
      </w:r>
    </w:p>
    <w:p w14:paraId="24922BBF" w14:textId="2CC9596E" w:rsidR="00646409" w:rsidRPr="003A3960" w:rsidRDefault="00646409" w:rsidP="00646409">
      <w:r w:rsidRPr="003A3960">
        <w:t xml:space="preserve">            Accessibility: </w:t>
      </w:r>
      <w:hyperlink r:id="rId45" w:history="1">
        <w:r w:rsidR="00BF1A89" w:rsidRPr="003A3960">
          <w:rPr>
            <w:rStyle w:val="Hyperlink"/>
          </w:rPr>
          <w:t>Accessibility for every student</w:t>
        </w:r>
      </w:hyperlink>
      <w:r w:rsidRPr="003A3960">
        <w:t xml:space="preserve"> </w:t>
      </w:r>
    </w:p>
    <w:p w14:paraId="16A513E2" w14:textId="77777777" w:rsidR="00646409" w:rsidRPr="003A3960" w:rsidRDefault="00646409" w:rsidP="00646409">
      <w:pPr>
        <w:rPr>
          <w:b/>
          <w:bCs/>
        </w:rPr>
      </w:pPr>
    </w:p>
    <w:p w14:paraId="55F8823E" w14:textId="77777777" w:rsidR="00646409" w:rsidRPr="003A3960" w:rsidRDefault="00646409" w:rsidP="00646409">
      <w:pPr>
        <w:rPr>
          <w:b/>
          <w:bCs/>
        </w:rPr>
      </w:pPr>
      <w:r w:rsidRPr="003A3960">
        <w:rPr>
          <w:b/>
          <w:bCs/>
        </w:rPr>
        <w:t>Office 365</w:t>
      </w:r>
    </w:p>
    <w:p w14:paraId="39A966C1" w14:textId="51FD028E" w:rsidR="00646409" w:rsidRPr="003A3960" w:rsidRDefault="00646409" w:rsidP="00646409">
      <w:pPr>
        <w:ind w:left="480"/>
      </w:pPr>
      <w:r w:rsidRPr="003A3960">
        <w:t xml:space="preserve">Privacy: </w:t>
      </w:r>
      <w:hyperlink r:id="rId46" w:history="1">
        <w:r w:rsidR="00BF1A89" w:rsidRPr="003A3960">
          <w:rPr>
            <w:rStyle w:val="Hyperlink"/>
          </w:rPr>
          <w:t xml:space="preserve">Microsoft's </w:t>
        </w:r>
        <w:r w:rsidR="00A2393B" w:rsidRPr="003A3960">
          <w:rPr>
            <w:rStyle w:val="Hyperlink"/>
          </w:rPr>
          <w:t>c</w:t>
        </w:r>
        <w:r w:rsidR="00BF1A89" w:rsidRPr="003A3960">
          <w:rPr>
            <w:rStyle w:val="Hyperlink"/>
          </w:rPr>
          <w:t xml:space="preserve">ommitment to </w:t>
        </w:r>
        <w:r w:rsidR="00A2393B" w:rsidRPr="003A3960">
          <w:rPr>
            <w:rStyle w:val="Hyperlink"/>
          </w:rPr>
          <w:t>p</w:t>
        </w:r>
        <w:r w:rsidR="00BF1A89" w:rsidRPr="003A3960">
          <w:rPr>
            <w:rStyle w:val="Hyperlink"/>
          </w:rPr>
          <w:t>rivacy</w:t>
        </w:r>
      </w:hyperlink>
      <w:r w:rsidRPr="003A3960">
        <w:t xml:space="preserve"> </w:t>
      </w:r>
    </w:p>
    <w:p w14:paraId="32D7D8F9" w14:textId="0A801FAC" w:rsidR="00646409" w:rsidRPr="003A3960" w:rsidRDefault="00646409" w:rsidP="00646409">
      <w:pPr>
        <w:rPr>
          <w:u w:val="single"/>
        </w:rPr>
      </w:pPr>
      <w:r w:rsidRPr="003A3960">
        <w:t xml:space="preserve">          Accessibility: </w:t>
      </w:r>
      <w:hyperlink r:id="rId47" w:history="1">
        <w:r w:rsidR="00BF1A89" w:rsidRPr="003A3960">
          <w:rPr>
            <w:rStyle w:val="Hyperlink"/>
          </w:rPr>
          <w:t>Microsoft's commitment to accessibility</w:t>
        </w:r>
      </w:hyperlink>
      <w:r w:rsidRPr="003A3960">
        <w:rPr>
          <w:u w:val="single"/>
        </w:rPr>
        <w:t xml:space="preserve"> </w:t>
      </w:r>
    </w:p>
    <w:p w14:paraId="1DABA0A6" w14:textId="6465B675" w:rsidR="00646409" w:rsidRPr="003A3960" w:rsidRDefault="00646409" w:rsidP="00646409">
      <w:pPr>
        <w:ind w:left="480"/>
      </w:pPr>
      <w:r w:rsidRPr="003A3960">
        <w:t xml:space="preserve">Accessibility Resources: </w:t>
      </w:r>
      <w:hyperlink r:id="rId48" w:history="1">
        <w:r w:rsidR="00BF1A89" w:rsidRPr="003A3960">
          <w:rPr>
            <w:rStyle w:val="Hyperlink"/>
          </w:rPr>
          <w:t>Office Accessibility Resources</w:t>
        </w:r>
      </w:hyperlink>
      <w:r w:rsidRPr="003A3960">
        <w:t xml:space="preserve"> </w:t>
      </w:r>
    </w:p>
    <w:p w14:paraId="5C3ED220" w14:textId="77777777" w:rsidR="00646409" w:rsidRPr="003A3960" w:rsidRDefault="00646409" w:rsidP="00646409">
      <w:pPr>
        <w:ind w:left="480"/>
      </w:pPr>
    </w:p>
    <w:p w14:paraId="710FFCF3" w14:textId="61F8459F" w:rsidR="00646409" w:rsidRPr="003A3960" w:rsidRDefault="00646409" w:rsidP="00646409">
      <w:pPr>
        <w:rPr>
          <w:b/>
          <w:bCs/>
        </w:rPr>
      </w:pPr>
      <w:r w:rsidRPr="003A3960">
        <w:rPr>
          <w:b/>
          <w:bCs/>
        </w:rPr>
        <w:t>Panopto</w:t>
      </w:r>
    </w:p>
    <w:p w14:paraId="0D67E2A1" w14:textId="1DE80711" w:rsidR="00646409" w:rsidRPr="003A3960" w:rsidRDefault="00646409" w:rsidP="00646409">
      <w:r w:rsidRPr="003A3960">
        <w:rPr>
          <w:b/>
          <w:bCs/>
        </w:rPr>
        <w:t xml:space="preserve">            </w:t>
      </w:r>
      <w:r w:rsidRPr="003A3960">
        <w:t xml:space="preserve">Privacy: </w:t>
      </w:r>
      <w:hyperlink r:id="rId49" w:history="1">
        <w:r w:rsidR="00BF1A89" w:rsidRPr="003A3960">
          <w:rPr>
            <w:rStyle w:val="Hyperlink"/>
          </w:rPr>
          <w:t>Panopto Privacy Policy</w:t>
        </w:r>
      </w:hyperlink>
      <w:r w:rsidRPr="003A3960">
        <w:t xml:space="preserve"> </w:t>
      </w:r>
    </w:p>
    <w:p w14:paraId="656DE0C6" w14:textId="55E64AE8" w:rsidR="00646409" w:rsidRPr="003A3960" w:rsidRDefault="00646409" w:rsidP="00646409">
      <w:r w:rsidRPr="003A3960">
        <w:t xml:space="preserve">            Accessibility: </w:t>
      </w:r>
      <w:r w:rsidR="00BF1A89" w:rsidRPr="003A3960">
        <w:t xml:space="preserve">Learn about </w:t>
      </w:r>
      <w:hyperlink r:id="rId50" w:history="1">
        <w:r w:rsidR="00BF1A89" w:rsidRPr="003A3960">
          <w:rPr>
            <w:rStyle w:val="Hyperlink"/>
          </w:rPr>
          <w:t>Panopto's Accessibility Features</w:t>
        </w:r>
      </w:hyperlink>
      <w:r w:rsidRPr="003A3960">
        <w:t xml:space="preserve"> </w:t>
      </w:r>
    </w:p>
    <w:p w14:paraId="4355052A" w14:textId="77777777" w:rsidR="00646409" w:rsidRPr="003A3960" w:rsidRDefault="00646409" w:rsidP="00646409">
      <w:pPr>
        <w:rPr>
          <w:b/>
          <w:bCs/>
        </w:rPr>
      </w:pPr>
    </w:p>
    <w:p w14:paraId="2FB3F20D" w14:textId="77777777" w:rsidR="00646409" w:rsidRPr="003A3960" w:rsidRDefault="00646409" w:rsidP="00646409">
      <w:pPr>
        <w:rPr>
          <w:b/>
          <w:bCs/>
        </w:rPr>
      </w:pPr>
      <w:r w:rsidRPr="003A3960">
        <w:rPr>
          <w:b/>
          <w:bCs/>
        </w:rPr>
        <w:t>Respondus Lockdown Browser &amp; Monitor</w:t>
      </w:r>
    </w:p>
    <w:p w14:paraId="2559B5BD" w14:textId="7F21B882" w:rsidR="00646409" w:rsidRPr="003A3960" w:rsidRDefault="00646409" w:rsidP="00646409">
      <w:r w:rsidRPr="003A3960">
        <w:t xml:space="preserve">            Privacy: </w:t>
      </w:r>
      <w:hyperlink r:id="rId51" w:history="1">
        <w:r w:rsidR="00BF1A89" w:rsidRPr="003A3960">
          <w:rPr>
            <w:rStyle w:val="Hyperlink"/>
          </w:rPr>
          <w:t>Respondus Privacy Policy</w:t>
        </w:r>
      </w:hyperlink>
      <w:r w:rsidRPr="003A3960">
        <w:t xml:space="preserve"> </w:t>
      </w:r>
    </w:p>
    <w:p w14:paraId="7D9DE567" w14:textId="7D474F32" w:rsidR="00646409" w:rsidRPr="003A3960" w:rsidRDefault="00646409" w:rsidP="00646409">
      <w:r w:rsidRPr="003A3960">
        <w:t xml:space="preserve">            Accessibility: </w:t>
      </w:r>
      <w:hyperlink r:id="rId52" w:history="1">
        <w:r w:rsidR="00A2393B" w:rsidRPr="003A3960">
          <w:rPr>
            <w:rStyle w:val="Hyperlink"/>
          </w:rPr>
          <w:t>LockDown Browser and Respondus Monitor Accessibility</w:t>
        </w:r>
      </w:hyperlink>
      <w:r w:rsidRPr="003A3960">
        <w:t xml:space="preserve"> </w:t>
      </w:r>
    </w:p>
    <w:p w14:paraId="63114E79" w14:textId="77777777" w:rsidR="00646409" w:rsidRPr="003A3960" w:rsidRDefault="00646409" w:rsidP="00646409"/>
    <w:p w14:paraId="29FC7696" w14:textId="77777777" w:rsidR="00646409" w:rsidRPr="003A3960" w:rsidRDefault="00646409" w:rsidP="00646409">
      <w:pPr>
        <w:rPr>
          <w:b/>
          <w:bCs/>
        </w:rPr>
      </w:pPr>
      <w:r w:rsidRPr="003A3960">
        <w:rPr>
          <w:b/>
          <w:bCs/>
        </w:rPr>
        <w:t>Zoom</w:t>
      </w:r>
    </w:p>
    <w:p w14:paraId="555E3148" w14:textId="158F6454" w:rsidR="00646409" w:rsidRPr="003A3960" w:rsidRDefault="00646409" w:rsidP="00646409">
      <w:pPr>
        <w:rPr>
          <w:u w:val="single"/>
        </w:rPr>
      </w:pPr>
      <w:r w:rsidRPr="003A3960">
        <w:t>     </w:t>
      </w:r>
      <w:r w:rsidRPr="003A3960">
        <w:tab/>
        <w:t xml:space="preserve">Privacy: </w:t>
      </w:r>
      <w:hyperlink r:id="rId53" w:history="1">
        <w:r w:rsidR="00A2393B" w:rsidRPr="003A3960">
          <w:rPr>
            <w:rStyle w:val="Hyperlink"/>
          </w:rPr>
          <w:t>Zoom Privacy Statement</w:t>
        </w:r>
      </w:hyperlink>
    </w:p>
    <w:p w14:paraId="19957A5D" w14:textId="76CF3278" w:rsidR="00646409" w:rsidRPr="003A3960" w:rsidRDefault="00646409" w:rsidP="00646409">
      <w:r w:rsidRPr="003A3960">
        <w:t>  </w:t>
      </w:r>
      <w:r w:rsidRPr="003A3960">
        <w:tab/>
        <w:t xml:space="preserve">Acceptable Use: </w:t>
      </w:r>
      <w:hyperlink r:id="rId54" w:history="1">
        <w:r w:rsidR="00A2393B" w:rsidRPr="003A3960">
          <w:rPr>
            <w:rStyle w:val="Hyperlink"/>
          </w:rPr>
          <w:t>Zoom's Community Standards</w:t>
        </w:r>
      </w:hyperlink>
      <w:r w:rsidRPr="003A3960">
        <w:t xml:space="preserve"> </w:t>
      </w:r>
    </w:p>
    <w:p w14:paraId="16840825" w14:textId="454E37D5" w:rsidR="00646409" w:rsidRPr="003A3960" w:rsidRDefault="00646409" w:rsidP="00646409">
      <w:pPr>
        <w:rPr>
          <w:u w:val="single"/>
        </w:rPr>
      </w:pPr>
      <w:r w:rsidRPr="003A3960">
        <w:t> </w:t>
      </w:r>
      <w:r w:rsidRPr="003A3960">
        <w:tab/>
        <w:t xml:space="preserve">Accessibility: </w:t>
      </w:r>
      <w:hyperlink r:id="rId55" w:history="1">
        <w:r w:rsidR="00A2393B" w:rsidRPr="003A3960">
          <w:rPr>
            <w:rStyle w:val="Hyperlink"/>
          </w:rPr>
          <w:t>Zoom's Accessibility Statement</w:t>
        </w:r>
      </w:hyperlink>
    </w:p>
    <w:p w14:paraId="27B0D633" w14:textId="29F0D9E2" w:rsidR="00E73254" w:rsidRDefault="00E73254">
      <w:pPr>
        <w:tabs>
          <w:tab w:val="clear" w:pos="480"/>
          <w:tab w:val="clear" w:pos="1080"/>
        </w:tabs>
        <w:rPr>
          <w:b/>
          <w:color w:val="0072C8"/>
          <w:sz w:val="26"/>
          <w:szCs w:val="26"/>
        </w:rPr>
      </w:pPr>
    </w:p>
    <w:p w14:paraId="2B085D1F" w14:textId="0E043C67" w:rsidR="00B94084" w:rsidRPr="003A3960" w:rsidRDefault="00646409" w:rsidP="00B94084">
      <w:pPr>
        <w:pStyle w:val="Heading1"/>
      </w:pPr>
      <w:r w:rsidRPr="003A3960">
        <w:t>16</w:t>
      </w:r>
      <w:r w:rsidR="00B94084" w:rsidRPr="003A3960">
        <w:t xml:space="preserve">. </w:t>
      </w:r>
      <w:bookmarkEnd w:id="34"/>
      <w:r w:rsidR="00300154">
        <w:t>Important Dates</w:t>
      </w:r>
    </w:p>
    <w:p w14:paraId="30908676" w14:textId="3D022B23" w:rsidR="00300154" w:rsidRDefault="00056C99" w:rsidP="00FD27CA">
      <w:pPr>
        <w:jc w:val="both"/>
        <w:rPr>
          <w:bCs/>
        </w:rPr>
      </w:pPr>
      <w:r>
        <w:rPr>
          <w:bCs/>
        </w:rPr>
        <w:t>Wednesday, 1/31</w:t>
      </w:r>
      <w:r w:rsidR="00300154">
        <w:rPr>
          <w:bCs/>
        </w:rPr>
        <w:t>: d</w:t>
      </w:r>
      <w:r w:rsidR="00300154" w:rsidRPr="00300154">
        <w:rPr>
          <w:bCs/>
        </w:rPr>
        <w:t>rop/add deadline</w:t>
      </w:r>
    </w:p>
    <w:p w14:paraId="4C308E15" w14:textId="77777777" w:rsidR="00056C99" w:rsidRDefault="00056C99" w:rsidP="00FD27CA">
      <w:pPr>
        <w:jc w:val="both"/>
        <w:rPr>
          <w:bCs/>
        </w:rPr>
      </w:pPr>
      <w:r>
        <w:rPr>
          <w:bCs/>
        </w:rPr>
        <w:t>Monday, 3/18 and Wednesday, 3/20: no class due to Spring Break</w:t>
      </w:r>
    </w:p>
    <w:p w14:paraId="4CC5C2CB" w14:textId="14129E52" w:rsidR="008852A5" w:rsidRDefault="00056C99" w:rsidP="00FD27CA">
      <w:pPr>
        <w:jc w:val="both"/>
        <w:rPr>
          <w:bCs/>
        </w:rPr>
      </w:pPr>
      <w:r>
        <w:rPr>
          <w:bCs/>
        </w:rPr>
        <w:t>Tuesday, 4/16</w:t>
      </w:r>
      <w:r w:rsidR="008852A5">
        <w:rPr>
          <w:bCs/>
        </w:rPr>
        <w:t>: resign deadlin</w:t>
      </w:r>
      <w:r>
        <w:rPr>
          <w:bCs/>
        </w:rPr>
        <w:t>e</w:t>
      </w:r>
    </w:p>
    <w:sectPr w:rsidR="008852A5" w:rsidSect="007302CB">
      <w:headerReference w:type="default" r:id="rId56"/>
      <w:footerReference w:type="default" r:id="rId57"/>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80FE7" w14:textId="77777777" w:rsidR="00D90C9C" w:rsidRDefault="00D90C9C" w:rsidP="003E75A9">
      <w:r>
        <w:separator/>
      </w:r>
    </w:p>
  </w:endnote>
  <w:endnote w:type="continuationSeparator" w:id="0">
    <w:p w14:paraId="472DD291" w14:textId="77777777" w:rsidR="00D90C9C" w:rsidRDefault="00D90C9C" w:rsidP="003E7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812F" w14:textId="3E6CC7C3" w:rsidR="00F539A5" w:rsidRDefault="00F539A5" w:rsidP="00140B92">
    <w:pPr>
      <w:pStyle w:val="Footer"/>
      <w:tabs>
        <w:tab w:val="left" w:pos="506"/>
      </w:tabs>
      <w:jc w:val="right"/>
    </w:pPr>
    <w:r>
      <w:tab/>
    </w:r>
    <w:r>
      <w:tab/>
      <w:t xml:space="preserve">    page </w:t>
    </w:r>
    <w:r>
      <w:fldChar w:fldCharType="begin"/>
    </w:r>
    <w:r>
      <w:instrText xml:space="preserve"> PAGE  \* MERGEFORMAT </w:instrText>
    </w:r>
    <w:r>
      <w:fldChar w:fldCharType="separate"/>
    </w:r>
    <w:r>
      <w:rPr>
        <w:noProof/>
      </w:rPr>
      <w:t>5</w:t>
    </w:r>
    <w:r>
      <w:fldChar w:fldCharType="end"/>
    </w:r>
    <w:r>
      <w:t xml:space="preserve"> of </w:t>
    </w:r>
    <w:fldSimple w:instr="NUMPAGES  \* MERGEFORMAT">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5150D" w14:textId="77777777" w:rsidR="00D90C9C" w:rsidRDefault="00D90C9C" w:rsidP="003E75A9">
      <w:r>
        <w:separator/>
      </w:r>
    </w:p>
  </w:footnote>
  <w:footnote w:type="continuationSeparator" w:id="0">
    <w:p w14:paraId="02D96250" w14:textId="77777777" w:rsidR="00D90C9C" w:rsidRDefault="00D90C9C" w:rsidP="003E7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436E9" w14:textId="24436A19" w:rsidR="00F539A5" w:rsidRDefault="008B7795" w:rsidP="00CC40BE">
    <w:pPr>
      <w:pStyle w:val="Header"/>
      <w:jc w:val="right"/>
    </w:pPr>
    <w:r>
      <w:t>EAS 502</w:t>
    </w:r>
    <w:r w:rsidR="003C506E">
      <w:t xml:space="preserve">, </w:t>
    </w:r>
    <w:r w:rsidR="00445250">
      <w:t>Spring</w:t>
    </w:r>
    <w:r w:rsidR="003C506E">
      <w:t xml:space="preserve"> 202</w:t>
    </w:r>
    <w:r w:rsidR="00445250">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BE9D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AB1E27"/>
    <w:multiLevelType w:val="hybridMultilevel"/>
    <w:tmpl w:val="CF3E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A2192"/>
    <w:multiLevelType w:val="hybridMultilevel"/>
    <w:tmpl w:val="405212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F46C19"/>
    <w:multiLevelType w:val="hybridMultilevel"/>
    <w:tmpl w:val="8840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B6998"/>
    <w:multiLevelType w:val="hybridMultilevel"/>
    <w:tmpl w:val="67C8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D19A9"/>
    <w:multiLevelType w:val="hybridMultilevel"/>
    <w:tmpl w:val="51C2DC6A"/>
    <w:lvl w:ilvl="0" w:tplc="39446FBE">
      <w:start w:val="1"/>
      <w:numFmt w:val="bullet"/>
      <w:lvlText w:val=""/>
      <w:lvlJc w:val="left"/>
      <w:pPr>
        <w:ind w:left="28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05499C"/>
    <w:multiLevelType w:val="hybridMultilevel"/>
    <w:tmpl w:val="38021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1A6E08"/>
    <w:multiLevelType w:val="hybridMultilevel"/>
    <w:tmpl w:val="D056F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0125FA"/>
    <w:multiLevelType w:val="hybridMultilevel"/>
    <w:tmpl w:val="F74CC180"/>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9" w15:restartNumberingAfterBreak="0">
    <w:nsid w:val="14757D83"/>
    <w:multiLevelType w:val="hybridMultilevel"/>
    <w:tmpl w:val="A75A952E"/>
    <w:lvl w:ilvl="0" w:tplc="39446FBE">
      <w:start w:val="1"/>
      <w:numFmt w:val="bullet"/>
      <w:lvlText w:val=""/>
      <w:lvlJc w:val="left"/>
      <w:pPr>
        <w:ind w:left="1872" w:hanging="288"/>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15:restartNumberingAfterBreak="0">
    <w:nsid w:val="158D678B"/>
    <w:multiLevelType w:val="hybridMultilevel"/>
    <w:tmpl w:val="0950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34EE4"/>
    <w:multiLevelType w:val="hybridMultilevel"/>
    <w:tmpl w:val="C01A5D34"/>
    <w:lvl w:ilvl="0" w:tplc="E24C38BA">
      <w:start w:val="1"/>
      <w:numFmt w:val="bullet"/>
      <w:lvlText w:val=""/>
      <w:lvlJc w:val="left"/>
      <w:pPr>
        <w:ind w:left="576" w:hanging="576"/>
      </w:pPr>
      <w:rPr>
        <w:rFonts w:ascii="Symbol" w:hAnsi="Symbol" w:hint="default"/>
      </w:rPr>
    </w:lvl>
    <w:lvl w:ilvl="1" w:tplc="FFFFFFFF" w:tentative="1">
      <w:start w:val="1"/>
      <w:numFmt w:val="bullet"/>
      <w:lvlText w:val="o"/>
      <w:lvlJc w:val="left"/>
      <w:pPr>
        <w:ind w:left="3024" w:hanging="360"/>
      </w:pPr>
      <w:rPr>
        <w:rFonts w:ascii="Courier New" w:hAnsi="Courier New" w:cs="Courier New" w:hint="default"/>
      </w:rPr>
    </w:lvl>
    <w:lvl w:ilvl="2" w:tplc="FFFFFFFF" w:tentative="1">
      <w:start w:val="1"/>
      <w:numFmt w:val="bullet"/>
      <w:lvlText w:val=""/>
      <w:lvlJc w:val="left"/>
      <w:pPr>
        <w:ind w:left="3744" w:hanging="360"/>
      </w:pPr>
      <w:rPr>
        <w:rFonts w:ascii="Wingdings" w:hAnsi="Wingdings" w:hint="default"/>
      </w:rPr>
    </w:lvl>
    <w:lvl w:ilvl="3" w:tplc="FFFFFFFF" w:tentative="1">
      <w:start w:val="1"/>
      <w:numFmt w:val="bullet"/>
      <w:lvlText w:val=""/>
      <w:lvlJc w:val="left"/>
      <w:pPr>
        <w:ind w:left="4464" w:hanging="360"/>
      </w:pPr>
      <w:rPr>
        <w:rFonts w:ascii="Symbol" w:hAnsi="Symbol" w:hint="default"/>
      </w:rPr>
    </w:lvl>
    <w:lvl w:ilvl="4" w:tplc="FFFFFFFF" w:tentative="1">
      <w:start w:val="1"/>
      <w:numFmt w:val="bullet"/>
      <w:lvlText w:val="o"/>
      <w:lvlJc w:val="left"/>
      <w:pPr>
        <w:ind w:left="5184" w:hanging="360"/>
      </w:pPr>
      <w:rPr>
        <w:rFonts w:ascii="Courier New" w:hAnsi="Courier New" w:cs="Courier New" w:hint="default"/>
      </w:rPr>
    </w:lvl>
    <w:lvl w:ilvl="5" w:tplc="FFFFFFFF" w:tentative="1">
      <w:start w:val="1"/>
      <w:numFmt w:val="bullet"/>
      <w:lvlText w:val=""/>
      <w:lvlJc w:val="left"/>
      <w:pPr>
        <w:ind w:left="5904" w:hanging="360"/>
      </w:pPr>
      <w:rPr>
        <w:rFonts w:ascii="Wingdings" w:hAnsi="Wingdings" w:hint="default"/>
      </w:rPr>
    </w:lvl>
    <w:lvl w:ilvl="6" w:tplc="FFFFFFFF" w:tentative="1">
      <w:start w:val="1"/>
      <w:numFmt w:val="bullet"/>
      <w:lvlText w:val=""/>
      <w:lvlJc w:val="left"/>
      <w:pPr>
        <w:ind w:left="6624" w:hanging="360"/>
      </w:pPr>
      <w:rPr>
        <w:rFonts w:ascii="Symbol" w:hAnsi="Symbol" w:hint="default"/>
      </w:rPr>
    </w:lvl>
    <w:lvl w:ilvl="7" w:tplc="FFFFFFFF" w:tentative="1">
      <w:start w:val="1"/>
      <w:numFmt w:val="bullet"/>
      <w:lvlText w:val="o"/>
      <w:lvlJc w:val="left"/>
      <w:pPr>
        <w:ind w:left="7344" w:hanging="360"/>
      </w:pPr>
      <w:rPr>
        <w:rFonts w:ascii="Courier New" w:hAnsi="Courier New" w:cs="Courier New" w:hint="default"/>
      </w:rPr>
    </w:lvl>
    <w:lvl w:ilvl="8" w:tplc="FFFFFFFF" w:tentative="1">
      <w:start w:val="1"/>
      <w:numFmt w:val="bullet"/>
      <w:lvlText w:val=""/>
      <w:lvlJc w:val="left"/>
      <w:pPr>
        <w:ind w:left="8064" w:hanging="360"/>
      </w:pPr>
      <w:rPr>
        <w:rFonts w:ascii="Wingdings" w:hAnsi="Wingdings" w:hint="default"/>
      </w:rPr>
    </w:lvl>
  </w:abstractNum>
  <w:abstractNum w:abstractNumId="12" w15:restartNumberingAfterBreak="0">
    <w:nsid w:val="25793BAF"/>
    <w:multiLevelType w:val="hybridMultilevel"/>
    <w:tmpl w:val="08F893C2"/>
    <w:lvl w:ilvl="0" w:tplc="CE2263B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B40FB7"/>
    <w:multiLevelType w:val="hybridMultilevel"/>
    <w:tmpl w:val="3FA624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17A2E"/>
    <w:multiLevelType w:val="multilevel"/>
    <w:tmpl w:val="F33A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F43F1"/>
    <w:multiLevelType w:val="hybridMultilevel"/>
    <w:tmpl w:val="141CC3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AC19C7"/>
    <w:multiLevelType w:val="multilevel"/>
    <w:tmpl w:val="28A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720DC"/>
    <w:multiLevelType w:val="hybridMultilevel"/>
    <w:tmpl w:val="8E76BA52"/>
    <w:lvl w:ilvl="0" w:tplc="1272F5FC">
      <w:start w:val="1"/>
      <w:numFmt w:val="bullet"/>
      <w:lvlText w:val=""/>
      <w:lvlJc w:val="left"/>
      <w:pPr>
        <w:ind w:left="936" w:hanging="45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120353"/>
    <w:multiLevelType w:val="hybridMultilevel"/>
    <w:tmpl w:val="D6980AC4"/>
    <w:lvl w:ilvl="0" w:tplc="4698A92E">
      <w:start w:val="1"/>
      <w:numFmt w:val="bullet"/>
      <w:lvlText w:val=""/>
      <w:lvlJc w:val="left"/>
      <w:pPr>
        <w:ind w:left="83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606290"/>
    <w:multiLevelType w:val="hybridMultilevel"/>
    <w:tmpl w:val="1000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A42B1E"/>
    <w:multiLevelType w:val="hybridMultilevel"/>
    <w:tmpl w:val="BEAE9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E1D75"/>
    <w:multiLevelType w:val="hybridMultilevel"/>
    <w:tmpl w:val="8B769EA6"/>
    <w:lvl w:ilvl="0" w:tplc="40B6D818">
      <w:start w:val="1"/>
      <w:numFmt w:val="bullet"/>
      <w:lvlText w:val=""/>
      <w:lvlJc w:val="left"/>
      <w:pPr>
        <w:ind w:left="1080" w:hanging="720"/>
      </w:pPr>
      <w:rPr>
        <w:rFonts w:ascii="Symbol" w:hAnsi="Symbol" w:hint="default"/>
      </w:rPr>
    </w:lvl>
    <w:lvl w:ilvl="1" w:tplc="FFFFFFFF" w:tentative="1">
      <w:start w:val="1"/>
      <w:numFmt w:val="bullet"/>
      <w:lvlText w:val="o"/>
      <w:lvlJc w:val="left"/>
      <w:pPr>
        <w:ind w:left="3024" w:hanging="360"/>
      </w:pPr>
      <w:rPr>
        <w:rFonts w:ascii="Courier New" w:hAnsi="Courier New" w:cs="Courier New" w:hint="default"/>
      </w:rPr>
    </w:lvl>
    <w:lvl w:ilvl="2" w:tplc="FFFFFFFF" w:tentative="1">
      <w:start w:val="1"/>
      <w:numFmt w:val="bullet"/>
      <w:lvlText w:val=""/>
      <w:lvlJc w:val="left"/>
      <w:pPr>
        <w:ind w:left="3744" w:hanging="360"/>
      </w:pPr>
      <w:rPr>
        <w:rFonts w:ascii="Wingdings" w:hAnsi="Wingdings" w:hint="default"/>
      </w:rPr>
    </w:lvl>
    <w:lvl w:ilvl="3" w:tplc="FFFFFFFF" w:tentative="1">
      <w:start w:val="1"/>
      <w:numFmt w:val="bullet"/>
      <w:lvlText w:val=""/>
      <w:lvlJc w:val="left"/>
      <w:pPr>
        <w:ind w:left="4464" w:hanging="360"/>
      </w:pPr>
      <w:rPr>
        <w:rFonts w:ascii="Symbol" w:hAnsi="Symbol" w:hint="default"/>
      </w:rPr>
    </w:lvl>
    <w:lvl w:ilvl="4" w:tplc="FFFFFFFF" w:tentative="1">
      <w:start w:val="1"/>
      <w:numFmt w:val="bullet"/>
      <w:lvlText w:val="o"/>
      <w:lvlJc w:val="left"/>
      <w:pPr>
        <w:ind w:left="5184" w:hanging="360"/>
      </w:pPr>
      <w:rPr>
        <w:rFonts w:ascii="Courier New" w:hAnsi="Courier New" w:cs="Courier New" w:hint="default"/>
      </w:rPr>
    </w:lvl>
    <w:lvl w:ilvl="5" w:tplc="FFFFFFFF" w:tentative="1">
      <w:start w:val="1"/>
      <w:numFmt w:val="bullet"/>
      <w:lvlText w:val=""/>
      <w:lvlJc w:val="left"/>
      <w:pPr>
        <w:ind w:left="5904" w:hanging="360"/>
      </w:pPr>
      <w:rPr>
        <w:rFonts w:ascii="Wingdings" w:hAnsi="Wingdings" w:hint="default"/>
      </w:rPr>
    </w:lvl>
    <w:lvl w:ilvl="6" w:tplc="FFFFFFFF" w:tentative="1">
      <w:start w:val="1"/>
      <w:numFmt w:val="bullet"/>
      <w:lvlText w:val=""/>
      <w:lvlJc w:val="left"/>
      <w:pPr>
        <w:ind w:left="6624" w:hanging="360"/>
      </w:pPr>
      <w:rPr>
        <w:rFonts w:ascii="Symbol" w:hAnsi="Symbol" w:hint="default"/>
      </w:rPr>
    </w:lvl>
    <w:lvl w:ilvl="7" w:tplc="FFFFFFFF" w:tentative="1">
      <w:start w:val="1"/>
      <w:numFmt w:val="bullet"/>
      <w:lvlText w:val="o"/>
      <w:lvlJc w:val="left"/>
      <w:pPr>
        <w:ind w:left="7344" w:hanging="360"/>
      </w:pPr>
      <w:rPr>
        <w:rFonts w:ascii="Courier New" w:hAnsi="Courier New" w:cs="Courier New" w:hint="default"/>
      </w:rPr>
    </w:lvl>
    <w:lvl w:ilvl="8" w:tplc="FFFFFFFF" w:tentative="1">
      <w:start w:val="1"/>
      <w:numFmt w:val="bullet"/>
      <w:lvlText w:val=""/>
      <w:lvlJc w:val="left"/>
      <w:pPr>
        <w:ind w:left="8064" w:hanging="360"/>
      </w:pPr>
      <w:rPr>
        <w:rFonts w:ascii="Wingdings" w:hAnsi="Wingdings" w:hint="default"/>
      </w:rPr>
    </w:lvl>
  </w:abstractNum>
  <w:abstractNum w:abstractNumId="22" w15:restartNumberingAfterBreak="0">
    <w:nsid w:val="54AB6ABD"/>
    <w:multiLevelType w:val="hybridMultilevel"/>
    <w:tmpl w:val="6AF0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D224C"/>
    <w:multiLevelType w:val="hybridMultilevel"/>
    <w:tmpl w:val="E0E67B1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67E86C9D"/>
    <w:multiLevelType w:val="hybridMultilevel"/>
    <w:tmpl w:val="08B4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065E2"/>
    <w:multiLevelType w:val="multilevel"/>
    <w:tmpl w:val="C180D13C"/>
    <w:lvl w:ilvl="0">
      <w:start w:val="1"/>
      <w:numFmt w:val="bullet"/>
      <w:lvlText w:val=""/>
      <w:lvlJc w:val="left"/>
      <w:pPr>
        <w:tabs>
          <w:tab w:val="num" w:pos="720"/>
        </w:tabs>
        <w:ind w:left="835"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46B75"/>
    <w:multiLevelType w:val="hybridMultilevel"/>
    <w:tmpl w:val="EF647FB0"/>
    <w:lvl w:ilvl="0" w:tplc="520AAB40">
      <w:start w:val="1"/>
      <w:numFmt w:val="bullet"/>
      <w:lvlText w:val=""/>
      <w:lvlJc w:val="left"/>
      <w:pPr>
        <w:ind w:left="720" w:hanging="360"/>
      </w:pPr>
      <w:rPr>
        <w:rFonts w:ascii="Symbol" w:hAnsi="Symbol" w:hint="default"/>
      </w:rPr>
    </w:lvl>
    <w:lvl w:ilvl="1" w:tplc="FFFFFFFF" w:tentative="1">
      <w:start w:val="1"/>
      <w:numFmt w:val="bullet"/>
      <w:lvlText w:val="o"/>
      <w:lvlJc w:val="left"/>
      <w:pPr>
        <w:ind w:left="3024" w:hanging="360"/>
      </w:pPr>
      <w:rPr>
        <w:rFonts w:ascii="Courier New" w:hAnsi="Courier New" w:cs="Courier New" w:hint="default"/>
      </w:rPr>
    </w:lvl>
    <w:lvl w:ilvl="2" w:tplc="FFFFFFFF" w:tentative="1">
      <w:start w:val="1"/>
      <w:numFmt w:val="bullet"/>
      <w:lvlText w:val=""/>
      <w:lvlJc w:val="left"/>
      <w:pPr>
        <w:ind w:left="3744" w:hanging="360"/>
      </w:pPr>
      <w:rPr>
        <w:rFonts w:ascii="Wingdings" w:hAnsi="Wingdings" w:hint="default"/>
      </w:rPr>
    </w:lvl>
    <w:lvl w:ilvl="3" w:tplc="FFFFFFFF" w:tentative="1">
      <w:start w:val="1"/>
      <w:numFmt w:val="bullet"/>
      <w:lvlText w:val=""/>
      <w:lvlJc w:val="left"/>
      <w:pPr>
        <w:ind w:left="4464" w:hanging="360"/>
      </w:pPr>
      <w:rPr>
        <w:rFonts w:ascii="Symbol" w:hAnsi="Symbol" w:hint="default"/>
      </w:rPr>
    </w:lvl>
    <w:lvl w:ilvl="4" w:tplc="FFFFFFFF" w:tentative="1">
      <w:start w:val="1"/>
      <w:numFmt w:val="bullet"/>
      <w:lvlText w:val="o"/>
      <w:lvlJc w:val="left"/>
      <w:pPr>
        <w:ind w:left="5184" w:hanging="360"/>
      </w:pPr>
      <w:rPr>
        <w:rFonts w:ascii="Courier New" w:hAnsi="Courier New" w:cs="Courier New" w:hint="default"/>
      </w:rPr>
    </w:lvl>
    <w:lvl w:ilvl="5" w:tplc="FFFFFFFF" w:tentative="1">
      <w:start w:val="1"/>
      <w:numFmt w:val="bullet"/>
      <w:lvlText w:val=""/>
      <w:lvlJc w:val="left"/>
      <w:pPr>
        <w:ind w:left="5904" w:hanging="360"/>
      </w:pPr>
      <w:rPr>
        <w:rFonts w:ascii="Wingdings" w:hAnsi="Wingdings" w:hint="default"/>
      </w:rPr>
    </w:lvl>
    <w:lvl w:ilvl="6" w:tplc="FFFFFFFF" w:tentative="1">
      <w:start w:val="1"/>
      <w:numFmt w:val="bullet"/>
      <w:lvlText w:val=""/>
      <w:lvlJc w:val="left"/>
      <w:pPr>
        <w:ind w:left="6624" w:hanging="360"/>
      </w:pPr>
      <w:rPr>
        <w:rFonts w:ascii="Symbol" w:hAnsi="Symbol" w:hint="default"/>
      </w:rPr>
    </w:lvl>
    <w:lvl w:ilvl="7" w:tplc="FFFFFFFF" w:tentative="1">
      <w:start w:val="1"/>
      <w:numFmt w:val="bullet"/>
      <w:lvlText w:val="o"/>
      <w:lvlJc w:val="left"/>
      <w:pPr>
        <w:ind w:left="7344" w:hanging="360"/>
      </w:pPr>
      <w:rPr>
        <w:rFonts w:ascii="Courier New" w:hAnsi="Courier New" w:cs="Courier New" w:hint="default"/>
      </w:rPr>
    </w:lvl>
    <w:lvl w:ilvl="8" w:tplc="FFFFFFFF" w:tentative="1">
      <w:start w:val="1"/>
      <w:numFmt w:val="bullet"/>
      <w:lvlText w:val=""/>
      <w:lvlJc w:val="left"/>
      <w:pPr>
        <w:ind w:left="8064" w:hanging="360"/>
      </w:pPr>
      <w:rPr>
        <w:rFonts w:ascii="Wingdings" w:hAnsi="Wingdings" w:hint="default"/>
      </w:rPr>
    </w:lvl>
  </w:abstractNum>
  <w:abstractNum w:abstractNumId="27" w15:restartNumberingAfterBreak="0">
    <w:nsid w:val="7038685F"/>
    <w:multiLevelType w:val="hybridMultilevel"/>
    <w:tmpl w:val="9998F8C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7061087F"/>
    <w:multiLevelType w:val="hybridMultilevel"/>
    <w:tmpl w:val="005AD52C"/>
    <w:lvl w:ilvl="0" w:tplc="9600F4B2">
      <w:start w:val="1"/>
      <w:numFmt w:val="bullet"/>
      <w:lvlText w:val=""/>
      <w:lvlJc w:val="left"/>
      <w:pPr>
        <w:ind w:left="1440" w:hanging="10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933462"/>
    <w:multiLevelType w:val="hybridMultilevel"/>
    <w:tmpl w:val="7DD2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918842">
    <w:abstractNumId w:val="12"/>
  </w:num>
  <w:num w:numId="2" w16cid:durableId="1827742155">
    <w:abstractNumId w:val="22"/>
  </w:num>
  <w:num w:numId="3" w16cid:durableId="820275299">
    <w:abstractNumId w:val="0"/>
  </w:num>
  <w:num w:numId="4" w16cid:durableId="1638803837">
    <w:abstractNumId w:val="23"/>
  </w:num>
  <w:num w:numId="5" w16cid:durableId="19872726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359963">
    <w:abstractNumId w:val="25"/>
  </w:num>
  <w:num w:numId="7" w16cid:durableId="123697446">
    <w:abstractNumId w:val="8"/>
  </w:num>
  <w:num w:numId="8" w16cid:durableId="440224068">
    <w:abstractNumId w:val="4"/>
  </w:num>
  <w:num w:numId="9" w16cid:durableId="902719703">
    <w:abstractNumId w:val="1"/>
  </w:num>
  <w:num w:numId="10" w16cid:durableId="844513944">
    <w:abstractNumId w:val="24"/>
  </w:num>
  <w:num w:numId="11" w16cid:durableId="143133732">
    <w:abstractNumId w:val="10"/>
  </w:num>
  <w:num w:numId="12" w16cid:durableId="1794981653">
    <w:abstractNumId w:val="14"/>
  </w:num>
  <w:num w:numId="13" w16cid:durableId="1388380512">
    <w:abstractNumId w:val="16"/>
  </w:num>
  <w:num w:numId="14" w16cid:durableId="1018460044">
    <w:abstractNumId w:val="20"/>
  </w:num>
  <w:num w:numId="15" w16cid:durableId="123543012">
    <w:abstractNumId w:val="27"/>
  </w:num>
  <w:num w:numId="16" w16cid:durableId="331446944">
    <w:abstractNumId w:val="3"/>
  </w:num>
  <w:num w:numId="17" w16cid:durableId="2068532408">
    <w:abstractNumId w:val="29"/>
  </w:num>
  <w:num w:numId="18" w16cid:durableId="453062026">
    <w:abstractNumId w:val="19"/>
  </w:num>
  <w:num w:numId="19" w16cid:durableId="1277254019">
    <w:abstractNumId w:val="17"/>
  </w:num>
  <w:num w:numId="20" w16cid:durableId="216745528">
    <w:abstractNumId w:val="5"/>
  </w:num>
  <w:num w:numId="21" w16cid:durableId="230426731">
    <w:abstractNumId w:val="9"/>
  </w:num>
  <w:num w:numId="22" w16cid:durableId="929119154">
    <w:abstractNumId w:val="11"/>
  </w:num>
  <w:num w:numId="23" w16cid:durableId="866329665">
    <w:abstractNumId w:val="26"/>
  </w:num>
  <w:num w:numId="24" w16cid:durableId="1278827914">
    <w:abstractNumId w:val="21"/>
  </w:num>
  <w:num w:numId="25" w16cid:durableId="176234984">
    <w:abstractNumId w:val="28"/>
  </w:num>
  <w:num w:numId="26" w16cid:durableId="602494453">
    <w:abstractNumId w:val="18"/>
  </w:num>
  <w:num w:numId="27" w16cid:durableId="464348358">
    <w:abstractNumId w:val="7"/>
  </w:num>
  <w:num w:numId="28" w16cid:durableId="1032070092">
    <w:abstractNumId w:val="13"/>
  </w:num>
  <w:num w:numId="29" w16cid:durableId="509832032">
    <w:abstractNumId w:val="6"/>
  </w:num>
  <w:num w:numId="30" w16cid:durableId="330455389">
    <w:abstractNumId w:val="15"/>
  </w:num>
  <w:num w:numId="31" w16cid:durableId="1163079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C8C"/>
    <w:rsid w:val="00004BCD"/>
    <w:rsid w:val="00005A7A"/>
    <w:rsid w:val="00011EDE"/>
    <w:rsid w:val="0002084F"/>
    <w:rsid w:val="00025275"/>
    <w:rsid w:val="00032551"/>
    <w:rsid w:val="00035852"/>
    <w:rsid w:val="000359CB"/>
    <w:rsid w:val="00041408"/>
    <w:rsid w:val="00056C99"/>
    <w:rsid w:val="0006022E"/>
    <w:rsid w:val="000616B8"/>
    <w:rsid w:val="00063B68"/>
    <w:rsid w:val="00064E81"/>
    <w:rsid w:val="000734C2"/>
    <w:rsid w:val="0007700F"/>
    <w:rsid w:val="000826E5"/>
    <w:rsid w:val="000868FA"/>
    <w:rsid w:val="000A2933"/>
    <w:rsid w:val="000A3E84"/>
    <w:rsid w:val="000B4BC4"/>
    <w:rsid w:val="000C6B90"/>
    <w:rsid w:val="000D1F41"/>
    <w:rsid w:val="000D4FF2"/>
    <w:rsid w:val="000D6147"/>
    <w:rsid w:val="000E048F"/>
    <w:rsid w:val="000E468F"/>
    <w:rsid w:val="000E62D9"/>
    <w:rsid w:val="000E66EA"/>
    <w:rsid w:val="00110069"/>
    <w:rsid w:val="00110A41"/>
    <w:rsid w:val="00123CAB"/>
    <w:rsid w:val="001272F4"/>
    <w:rsid w:val="00140B92"/>
    <w:rsid w:val="00145237"/>
    <w:rsid w:val="00147334"/>
    <w:rsid w:val="0016625D"/>
    <w:rsid w:val="001707FC"/>
    <w:rsid w:val="0017142E"/>
    <w:rsid w:val="001857FC"/>
    <w:rsid w:val="00187088"/>
    <w:rsid w:val="00193B27"/>
    <w:rsid w:val="00194396"/>
    <w:rsid w:val="001B02E8"/>
    <w:rsid w:val="001B7A97"/>
    <w:rsid w:val="001C0EC4"/>
    <w:rsid w:val="001D18DC"/>
    <w:rsid w:val="001D51CA"/>
    <w:rsid w:val="001D6C06"/>
    <w:rsid w:val="001E64A5"/>
    <w:rsid w:val="001E6868"/>
    <w:rsid w:val="001F0A8A"/>
    <w:rsid w:val="0020278B"/>
    <w:rsid w:val="002064F9"/>
    <w:rsid w:val="00207EF9"/>
    <w:rsid w:val="00211DA7"/>
    <w:rsid w:val="002210F3"/>
    <w:rsid w:val="00221E11"/>
    <w:rsid w:val="00223496"/>
    <w:rsid w:val="00230291"/>
    <w:rsid w:val="00230734"/>
    <w:rsid w:val="00232A4E"/>
    <w:rsid w:val="0023437B"/>
    <w:rsid w:val="0023602A"/>
    <w:rsid w:val="002502BB"/>
    <w:rsid w:val="00251BC9"/>
    <w:rsid w:val="002540CD"/>
    <w:rsid w:val="00255D1D"/>
    <w:rsid w:val="00255DEE"/>
    <w:rsid w:val="00260EF5"/>
    <w:rsid w:val="002640C4"/>
    <w:rsid w:val="00267E8B"/>
    <w:rsid w:val="002839BE"/>
    <w:rsid w:val="00285994"/>
    <w:rsid w:val="0029490A"/>
    <w:rsid w:val="00294A0B"/>
    <w:rsid w:val="002A1EAA"/>
    <w:rsid w:val="002A782D"/>
    <w:rsid w:val="002C46DB"/>
    <w:rsid w:val="002D2E3F"/>
    <w:rsid w:val="002F1183"/>
    <w:rsid w:val="00300154"/>
    <w:rsid w:val="00300898"/>
    <w:rsid w:val="003008ED"/>
    <w:rsid w:val="00310F62"/>
    <w:rsid w:val="00312CCC"/>
    <w:rsid w:val="00312E39"/>
    <w:rsid w:val="003144DC"/>
    <w:rsid w:val="0031517E"/>
    <w:rsid w:val="0032145B"/>
    <w:rsid w:val="00321C49"/>
    <w:rsid w:val="00335A54"/>
    <w:rsid w:val="00345111"/>
    <w:rsid w:val="00346E09"/>
    <w:rsid w:val="00352E69"/>
    <w:rsid w:val="00354706"/>
    <w:rsid w:val="003575E7"/>
    <w:rsid w:val="0036397F"/>
    <w:rsid w:val="00365B87"/>
    <w:rsid w:val="003733F9"/>
    <w:rsid w:val="00377CB8"/>
    <w:rsid w:val="0038006E"/>
    <w:rsid w:val="003923AF"/>
    <w:rsid w:val="003A044C"/>
    <w:rsid w:val="003A33EC"/>
    <w:rsid w:val="003A3960"/>
    <w:rsid w:val="003B3268"/>
    <w:rsid w:val="003B539E"/>
    <w:rsid w:val="003C506E"/>
    <w:rsid w:val="003C64B5"/>
    <w:rsid w:val="003C7316"/>
    <w:rsid w:val="003D2F0E"/>
    <w:rsid w:val="003E306A"/>
    <w:rsid w:val="003E65A2"/>
    <w:rsid w:val="003E67BA"/>
    <w:rsid w:val="003E75A9"/>
    <w:rsid w:val="003F1E2C"/>
    <w:rsid w:val="003F1F20"/>
    <w:rsid w:val="004131B9"/>
    <w:rsid w:val="004142D8"/>
    <w:rsid w:val="0041463A"/>
    <w:rsid w:val="004152FE"/>
    <w:rsid w:val="00421170"/>
    <w:rsid w:val="00425483"/>
    <w:rsid w:val="00432ABE"/>
    <w:rsid w:val="00441268"/>
    <w:rsid w:val="004448E2"/>
    <w:rsid w:val="00445250"/>
    <w:rsid w:val="0045170C"/>
    <w:rsid w:val="0045259E"/>
    <w:rsid w:val="00453520"/>
    <w:rsid w:val="004555EA"/>
    <w:rsid w:val="00461823"/>
    <w:rsid w:val="004756DF"/>
    <w:rsid w:val="0047770A"/>
    <w:rsid w:val="0048080E"/>
    <w:rsid w:val="004900E5"/>
    <w:rsid w:val="004902EB"/>
    <w:rsid w:val="00491402"/>
    <w:rsid w:val="004968B8"/>
    <w:rsid w:val="00496D52"/>
    <w:rsid w:val="004A1F45"/>
    <w:rsid w:val="004A4521"/>
    <w:rsid w:val="004B0628"/>
    <w:rsid w:val="004C4C6C"/>
    <w:rsid w:val="004D125F"/>
    <w:rsid w:val="004D3AD1"/>
    <w:rsid w:val="004E3F21"/>
    <w:rsid w:val="004E7BA9"/>
    <w:rsid w:val="004F6D61"/>
    <w:rsid w:val="00514DFA"/>
    <w:rsid w:val="00530CAE"/>
    <w:rsid w:val="00535529"/>
    <w:rsid w:val="005471EB"/>
    <w:rsid w:val="005506B4"/>
    <w:rsid w:val="005533B6"/>
    <w:rsid w:val="00560D31"/>
    <w:rsid w:val="0056366F"/>
    <w:rsid w:val="0057223F"/>
    <w:rsid w:val="005752AB"/>
    <w:rsid w:val="00577D55"/>
    <w:rsid w:val="00584E1B"/>
    <w:rsid w:val="00597B53"/>
    <w:rsid w:val="005A5701"/>
    <w:rsid w:val="005C0611"/>
    <w:rsid w:val="005C3CF5"/>
    <w:rsid w:val="005C6BAA"/>
    <w:rsid w:val="005D1E32"/>
    <w:rsid w:val="005E343F"/>
    <w:rsid w:val="005E5935"/>
    <w:rsid w:val="005E6DE8"/>
    <w:rsid w:val="00602C57"/>
    <w:rsid w:val="00607B33"/>
    <w:rsid w:val="006107A9"/>
    <w:rsid w:val="00614236"/>
    <w:rsid w:val="00616243"/>
    <w:rsid w:val="00617DA5"/>
    <w:rsid w:val="00637242"/>
    <w:rsid w:val="00646409"/>
    <w:rsid w:val="00651B6F"/>
    <w:rsid w:val="006530F8"/>
    <w:rsid w:val="0065323E"/>
    <w:rsid w:val="006556B9"/>
    <w:rsid w:val="00665D3B"/>
    <w:rsid w:val="0066639E"/>
    <w:rsid w:val="0067100F"/>
    <w:rsid w:val="0067562D"/>
    <w:rsid w:val="0067774A"/>
    <w:rsid w:val="00677A43"/>
    <w:rsid w:val="00682C2E"/>
    <w:rsid w:val="00687206"/>
    <w:rsid w:val="006A574D"/>
    <w:rsid w:val="006B1F9A"/>
    <w:rsid w:val="006B30D3"/>
    <w:rsid w:val="006C51F3"/>
    <w:rsid w:val="006D1A77"/>
    <w:rsid w:val="006D5367"/>
    <w:rsid w:val="006F2E4A"/>
    <w:rsid w:val="006F2F0F"/>
    <w:rsid w:val="006F38D2"/>
    <w:rsid w:val="00700936"/>
    <w:rsid w:val="00700C05"/>
    <w:rsid w:val="00707259"/>
    <w:rsid w:val="00710932"/>
    <w:rsid w:val="00710E73"/>
    <w:rsid w:val="007302CB"/>
    <w:rsid w:val="00734E5A"/>
    <w:rsid w:val="007453F0"/>
    <w:rsid w:val="00746866"/>
    <w:rsid w:val="00750EA9"/>
    <w:rsid w:val="0075311A"/>
    <w:rsid w:val="007623F4"/>
    <w:rsid w:val="00775F64"/>
    <w:rsid w:val="00786194"/>
    <w:rsid w:val="00787D35"/>
    <w:rsid w:val="007908F8"/>
    <w:rsid w:val="007A6CCF"/>
    <w:rsid w:val="007A7261"/>
    <w:rsid w:val="007B3EE8"/>
    <w:rsid w:val="007B482E"/>
    <w:rsid w:val="007C0094"/>
    <w:rsid w:val="007E6F63"/>
    <w:rsid w:val="007E7667"/>
    <w:rsid w:val="007F2796"/>
    <w:rsid w:val="007F3361"/>
    <w:rsid w:val="007F58CF"/>
    <w:rsid w:val="007F678F"/>
    <w:rsid w:val="00805ED5"/>
    <w:rsid w:val="00810F3A"/>
    <w:rsid w:val="00812890"/>
    <w:rsid w:val="00820892"/>
    <w:rsid w:val="008212E8"/>
    <w:rsid w:val="00822734"/>
    <w:rsid w:val="00822B06"/>
    <w:rsid w:val="00822EFB"/>
    <w:rsid w:val="008230E4"/>
    <w:rsid w:val="00831259"/>
    <w:rsid w:val="0083193C"/>
    <w:rsid w:val="00842DFB"/>
    <w:rsid w:val="008443EA"/>
    <w:rsid w:val="008739A2"/>
    <w:rsid w:val="00877990"/>
    <w:rsid w:val="00882EBE"/>
    <w:rsid w:val="008852A5"/>
    <w:rsid w:val="008936E6"/>
    <w:rsid w:val="008B0820"/>
    <w:rsid w:val="008B3643"/>
    <w:rsid w:val="008B63C4"/>
    <w:rsid w:val="008B7795"/>
    <w:rsid w:val="008C31AF"/>
    <w:rsid w:val="008C76E3"/>
    <w:rsid w:val="008D5582"/>
    <w:rsid w:val="008D5AFA"/>
    <w:rsid w:val="008E1DAA"/>
    <w:rsid w:val="008E314B"/>
    <w:rsid w:val="008E3E9E"/>
    <w:rsid w:val="008F7210"/>
    <w:rsid w:val="00903165"/>
    <w:rsid w:val="00910079"/>
    <w:rsid w:val="00912515"/>
    <w:rsid w:val="0092564E"/>
    <w:rsid w:val="009268DE"/>
    <w:rsid w:val="00935DB0"/>
    <w:rsid w:val="009415C2"/>
    <w:rsid w:val="0094634D"/>
    <w:rsid w:val="00946D8C"/>
    <w:rsid w:val="00954F51"/>
    <w:rsid w:val="00955C5A"/>
    <w:rsid w:val="00956BFB"/>
    <w:rsid w:val="0095728D"/>
    <w:rsid w:val="009616CA"/>
    <w:rsid w:val="0097210A"/>
    <w:rsid w:val="009755DD"/>
    <w:rsid w:val="00996A1B"/>
    <w:rsid w:val="009A4122"/>
    <w:rsid w:val="009B5BD2"/>
    <w:rsid w:val="009D30C3"/>
    <w:rsid w:val="009D3692"/>
    <w:rsid w:val="009D4739"/>
    <w:rsid w:val="009E1F0A"/>
    <w:rsid w:val="009F60BE"/>
    <w:rsid w:val="00A038C7"/>
    <w:rsid w:val="00A10712"/>
    <w:rsid w:val="00A14849"/>
    <w:rsid w:val="00A22AF2"/>
    <w:rsid w:val="00A22D98"/>
    <w:rsid w:val="00A2393B"/>
    <w:rsid w:val="00A26ABA"/>
    <w:rsid w:val="00A35D54"/>
    <w:rsid w:val="00A37467"/>
    <w:rsid w:val="00A40425"/>
    <w:rsid w:val="00A60470"/>
    <w:rsid w:val="00A67B95"/>
    <w:rsid w:val="00A67E0F"/>
    <w:rsid w:val="00A73D34"/>
    <w:rsid w:val="00A7716C"/>
    <w:rsid w:val="00A82D31"/>
    <w:rsid w:val="00A837B1"/>
    <w:rsid w:val="00A857AC"/>
    <w:rsid w:val="00A95157"/>
    <w:rsid w:val="00A9702F"/>
    <w:rsid w:val="00AB474A"/>
    <w:rsid w:val="00AB73A9"/>
    <w:rsid w:val="00AB799D"/>
    <w:rsid w:val="00AC050D"/>
    <w:rsid w:val="00AC217A"/>
    <w:rsid w:val="00AC280D"/>
    <w:rsid w:val="00AC3B30"/>
    <w:rsid w:val="00AC4C51"/>
    <w:rsid w:val="00AD0CBB"/>
    <w:rsid w:val="00AD148F"/>
    <w:rsid w:val="00AD3C3B"/>
    <w:rsid w:val="00AD6B70"/>
    <w:rsid w:val="00AE6AEC"/>
    <w:rsid w:val="00AE7ECF"/>
    <w:rsid w:val="00AF04DF"/>
    <w:rsid w:val="00AF08CD"/>
    <w:rsid w:val="00AF1CAF"/>
    <w:rsid w:val="00AF20EB"/>
    <w:rsid w:val="00AF5461"/>
    <w:rsid w:val="00B030FE"/>
    <w:rsid w:val="00B04C8D"/>
    <w:rsid w:val="00B051A5"/>
    <w:rsid w:val="00B118F5"/>
    <w:rsid w:val="00B12C84"/>
    <w:rsid w:val="00B203B1"/>
    <w:rsid w:val="00B22804"/>
    <w:rsid w:val="00B22989"/>
    <w:rsid w:val="00B3111C"/>
    <w:rsid w:val="00B31FD8"/>
    <w:rsid w:val="00B337DF"/>
    <w:rsid w:val="00B37184"/>
    <w:rsid w:val="00B44C10"/>
    <w:rsid w:val="00B54067"/>
    <w:rsid w:val="00B609FD"/>
    <w:rsid w:val="00B62B1C"/>
    <w:rsid w:val="00B66AB8"/>
    <w:rsid w:val="00B673A6"/>
    <w:rsid w:val="00B67605"/>
    <w:rsid w:val="00B72977"/>
    <w:rsid w:val="00B73311"/>
    <w:rsid w:val="00B76B97"/>
    <w:rsid w:val="00B802CA"/>
    <w:rsid w:val="00B87D33"/>
    <w:rsid w:val="00B94084"/>
    <w:rsid w:val="00BA0FC0"/>
    <w:rsid w:val="00BA180D"/>
    <w:rsid w:val="00BA79D2"/>
    <w:rsid w:val="00BB60E9"/>
    <w:rsid w:val="00BC1229"/>
    <w:rsid w:val="00BC4DC2"/>
    <w:rsid w:val="00BD1E8F"/>
    <w:rsid w:val="00BD7054"/>
    <w:rsid w:val="00BE2AEC"/>
    <w:rsid w:val="00BE35DD"/>
    <w:rsid w:val="00BE4400"/>
    <w:rsid w:val="00BE6745"/>
    <w:rsid w:val="00BF09A8"/>
    <w:rsid w:val="00BF1A89"/>
    <w:rsid w:val="00BF1CF1"/>
    <w:rsid w:val="00C037C4"/>
    <w:rsid w:val="00C0409D"/>
    <w:rsid w:val="00C20A1A"/>
    <w:rsid w:val="00C227CE"/>
    <w:rsid w:val="00C259EF"/>
    <w:rsid w:val="00C330D0"/>
    <w:rsid w:val="00C35599"/>
    <w:rsid w:val="00C436C7"/>
    <w:rsid w:val="00C44C8C"/>
    <w:rsid w:val="00C46F77"/>
    <w:rsid w:val="00C56B42"/>
    <w:rsid w:val="00C702B1"/>
    <w:rsid w:val="00C70B6C"/>
    <w:rsid w:val="00C72E8B"/>
    <w:rsid w:val="00C84253"/>
    <w:rsid w:val="00C9509D"/>
    <w:rsid w:val="00CA5E01"/>
    <w:rsid w:val="00CB30A1"/>
    <w:rsid w:val="00CB6577"/>
    <w:rsid w:val="00CC3950"/>
    <w:rsid w:val="00CC40BE"/>
    <w:rsid w:val="00CD210D"/>
    <w:rsid w:val="00CE3CC1"/>
    <w:rsid w:val="00CE3F03"/>
    <w:rsid w:val="00D049D8"/>
    <w:rsid w:val="00D340BF"/>
    <w:rsid w:val="00D378C2"/>
    <w:rsid w:val="00D43B42"/>
    <w:rsid w:val="00D47DB8"/>
    <w:rsid w:val="00D543B0"/>
    <w:rsid w:val="00D54B2B"/>
    <w:rsid w:val="00D60695"/>
    <w:rsid w:val="00D61AAB"/>
    <w:rsid w:val="00D61E9B"/>
    <w:rsid w:val="00D7546E"/>
    <w:rsid w:val="00D83090"/>
    <w:rsid w:val="00D848BF"/>
    <w:rsid w:val="00D90C9C"/>
    <w:rsid w:val="00D9579D"/>
    <w:rsid w:val="00DB27C9"/>
    <w:rsid w:val="00DB3A73"/>
    <w:rsid w:val="00DB7652"/>
    <w:rsid w:val="00DC3618"/>
    <w:rsid w:val="00DC73F0"/>
    <w:rsid w:val="00DE0EF1"/>
    <w:rsid w:val="00DE2BD0"/>
    <w:rsid w:val="00DE44FF"/>
    <w:rsid w:val="00DE541F"/>
    <w:rsid w:val="00DF03D0"/>
    <w:rsid w:val="00DF05D6"/>
    <w:rsid w:val="00DF0D19"/>
    <w:rsid w:val="00DF1AEB"/>
    <w:rsid w:val="00DF4829"/>
    <w:rsid w:val="00E0191E"/>
    <w:rsid w:val="00E10455"/>
    <w:rsid w:val="00E24AF6"/>
    <w:rsid w:val="00E313DD"/>
    <w:rsid w:val="00E34C73"/>
    <w:rsid w:val="00E44EFF"/>
    <w:rsid w:val="00E4674C"/>
    <w:rsid w:val="00E46BF6"/>
    <w:rsid w:val="00E55D00"/>
    <w:rsid w:val="00E66729"/>
    <w:rsid w:val="00E668C0"/>
    <w:rsid w:val="00E72081"/>
    <w:rsid w:val="00E73254"/>
    <w:rsid w:val="00E748EE"/>
    <w:rsid w:val="00E74A1E"/>
    <w:rsid w:val="00E75087"/>
    <w:rsid w:val="00E918A7"/>
    <w:rsid w:val="00E9766D"/>
    <w:rsid w:val="00EA1FEE"/>
    <w:rsid w:val="00EB1F12"/>
    <w:rsid w:val="00EB563E"/>
    <w:rsid w:val="00EC0DF0"/>
    <w:rsid w:val="00EC1F60"/>
    <w:rsid w:val="00EC427E"/>
    <w:rsid w:val="00ED38EB"/>
    <w:rsid w:val="00ED738C"/>
    <w:rsid w:val="00EF1841"/>
    <w:rsid w:val="00F0125D"/>
    <w:rsid w:val="00F02151"/>
    <w:rsid w:val="00F067BA"/>
    <w:rsid w:val="00F1017C"/>
    <w:rsid w:val="00F30898"/>
    <w:rsid w:val="00F32DB3"/>
    <w:rsid w:val="00F32E18"/>
    <w:rsid w:val="00F36E44"/>
    <w:rsid w:val="00F36F9D"/>
    <w:rsid w:val="00F42587"/>
    <w:rsid w:val="00F445CB"/>
    <w:rsid w:val="00F539A5"/>
    <w:rsid w:val="00F54111"/>
    <w:rsid w:val="00F54AA9"/>
    <w:rsid w:val="00F54EB7"/>
    <w:rsid w:val="00F563F7"/>
    <w:rsid w:val="00F666A4"/>
    <w:rsid w:val="00F672A0"/>
    <w:rsid w:val="00F6769F"/>
    <w:rsid w:val="00F7066B"/>
    <w:rsid w:val="00F76518"/>
    <w:rsid w:val="00F8401B"/>
    <w:rsid w:val="00F93C90"/>
    <w:rsid w:val="00F93D7B"/>
    <w:rsid w:val="00FA2C66"/>
    <w:rsid w:val="00FA3535"/>
    <w:rsid w:val="00FA4A12"/>
    <w:rsid w:val="00FA7C5B"/>
    <w:rsid w:val="00FD1259"/>
    <w:rsid w:val="00FD27CA"/>
    <w:rsid w:val="00FE405C"/>
    <w:rsid w:val="00FE7A86"/>
    <w:rsid w:val="00FF082A"/>
    <w:rsid w:val="00FF1594"/>
    <w:rsid w:val="10562108"/>
    <w:rsid w:val="1C8C9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163D98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68"/>
    <w:pPr>
      <w:tabs>
        <w:tab w:val="left" w:pos="480"/>
        <w:tab w:val="left" w:pos="1080"/>
      </w:tabs>
    </w:pPr>
    <w:rPr>
      <w:rFonts w:eastAsia="Times New Roman" w:cstheme="minorHAnsi"/>
      <w:color w:val="000000" w:themeColor="text1"/>
      <w:sz w:val="22"/>
      <w:szCs w:val="22"/>
    </w:rPr>
  </w:style>
  <w:style w:type="paragraph" w:styleId="Heading1">
    <w:name w:val="heading 1"/>
    <w:basedOn w:val="Normal"/>
    <w:next w:val="Normal"/>
    <w:link w:val="Heading1Char"/>
    <w:qFormat/>
    <w:rsid w:val="004C4C6C"/>
    <w:pPr>
      <w:spacing w:before="120"/>
      <w:outlineLvl w:val="0"/>
    </w:pPr>
    <w:rPr>
      <w:b/>
      <w:color w:val="0072C8"/>
      <w:sz w:val="26"/>
      <w:szCs w:val="26"/>
    </w:rPr>
  </w:style>
  <w:style w:type="paragraph" w:styleId="Heading2">
    <w:name w:val="heading 2"/>
    <w:basedOn w:val="Normal"/>
    <w:next w:val="Normal"/>
    <w:link w:val="Heading2Char"/>
    <w:uiPriority w:val="9"/>
    <w:unhideWhenUsed/>
    <w:qFormat/>
    <w:rsid w:val="003E75A9"/>
    <w:pPr>
      <w:outlineLvl w:val="1"/>
    </w:pPr>
    <w:rPr>
      <w:color w:val="0072C8"/>
      <w:sz w:val="24"/>
      <w:szCs w:val="24"/>
      <w:u w:val="single"/>
    </w:rPr>
  </w:style>
  <w:style w:type="paragraph" w:styleId="Heading3">
    <w:name w:val="heading 3"/>
    <w:basedOn w:val="Normal"/>
    <w:next w:val="Normal"/>
    <w:link w:val="Heading3Char"/>
    <w:uiPriority w:val="9"/>
    <w:semiHidden/>
    <w:unhideWhenUsed/>
    <w:qFormat/>
    <w:rsid w:val="004152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4C8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436C7"/>
    <w:rPr>
      <w:color w:val="0072C8"/>
    </w:rPr>
  </w:style>
  <w:style w:type="paragraph" w:styleId="ListParagraph">
    <w:name w:val="List Paragraph"/>
    <w:basedOn w:val="Normal"/>
    <w:uiPriority w:val="1"/>
    <w:qFormat/>
    <w:rsid w:val="00C44C8C"/>
    <w:pPr>
      <w:ind w:left="720"/>
      <w:contextualSpacing/>
    </w:pPr>
  </w:style>
  <w:style w:type="character" w:styleId="PlaceholderText">
    <w:name w:val="Placeholder Text"/>
    <w:basedOn w:val="DefaultParagraphFont"/>
    <w:uiPriority w:val="99"/>
    <w:semiHidden/>
    <w:rsid w:val="00C44C8C"/>
    <w:rPr>
      <w:color w:val="808080"/>
    </w:rPr>
  </w:style>
  <w:style w:type="character" w:customStyle="1" w:styleId="Heading2Char">
    <w:name w:val="Heading 2 Char"/>
    <w:basedOn w:val="DefaultParagraphFont"/>
    <w:link w:val="Heading2"/>
    <w:uiPriority w:val="9"/>
    <w:rsid w:val="003E75A9"/>
    <w:rPr>
      <w:rFonts w:eastAsia="Times New Roman" w:cstheme="minorHAnsi"/>
      <w:color w:val="0072C8"/>
      <w:u w:val="single"/>
    </w:rPr>
  </w:style>
  <w:style w:type="character" w:customStyle="1" w:styleId="TableFontc">
    <w:name w:val="Table Fontc"/>
    <w:basedOn w:val="DefaultParagraphFont"/>
    <w:uiPriority w:val="1"/>
    <w:qFormat/>
    <w:locked/>
    <w:rsid w:val="00C44C8C"/>
    <w:rPr>
      <w:rFonts w:asciiTheme="minorHAnsi" w:hAnsiTheme="minorHAnsi"/>
      <w:color w:val="auto"/>
      <w:sz w:val="22"/>
    </w:rPr>
  </w:style>
  <w:style w:type="table" w:styleId="MediumList2-Accent1">
    <w:name w:val="Medium List 2 Accent 1"/>
    <w:basedOn w:val="TableNormal"/>
    <w:uiPriority w:val="66"/>
    <w:rsid w:val="00C44C8C"/>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List5">
    <w:name w:val="Table List 5"/>
    <w:basedOn w:val="TableNormal"/>
    <w:rsid w:val="00C44C8C"/>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C44C8C"/>
    <w:pPr>
      <w:tabs>
        <w:tab w:val="center" w:pos="4680"/>
        <w:tab w:val="right" w:pos="9360"/>
      </w:tabs>
    </w:pPr>
  </w:style>
  <w:style w:type="character" w:customStyle="1" w:styleId="HeaderChar">
    <w:name w:val="Header Char"/>
    <w:basedOn w:val="DefaultParagraphFont"/>
    <w:link w:val="Header"/>
    <w:uiPriority w:val="99"/>
    <w:rsid w:val="00C44C8C"/>
    <w:rPr>
      <w:rFonts w:ascii="Times New Roman" w:eastAsia="Times New Roman" w:hAnsi="Times New Roman" w:cs="Times New Roman"/>
    </w:rPr>
  </w:style>
  <w:style w:type="paragraph" w:styleId="Footer">
    <w:name w:val="footer"/>
    <w:basedOn w:val="Normal"/>
    <w:link w:val="FooterChar"/>
    <w:uiPriority w:val="99"/>
    <w:unhideWhenUsed/>
    <w:rsid w:val="00C44C8C"/>
    <w:pPr>
      <w:tabs>
        <w:tab w:val="center" w:pos="4680"/>
        <w:tab w:val="right" w:pos="9360"/>
      </w:tabs>
    </w:pPr>
  </w:style>
  <w:style w:type="character" w:customStyle="1" w:styleId="FooterChar">
    <w:name w:val="Footer Char"/>
    <w:basedOn w:val="DefaultParagraphFont"/>
    <w:link w:val="Footer"/>
    <w:uiPriority w:val="99"/>
    <w:rsid w:val="00C44C8C"/>
    <w:rPr>
      <w:rFonts w:ascii="Times New Roman" w:eastAsia="Times New Roman" w:hAnsi="Times New Roman" w:cs="Times New Roman"/>
    </w:rPr>
  </w:style>
  <w:style w:type="character" w:customStyle="1" w:styleId="Heading1Char">
    <w:name w:val="Heading 1 Char"/>
    <w:basedOn w:val="DefaultParagraphFont"/>
    <w:link w:val="Heading1"/>
    <w:rsid w:val="004C4C6C"/>
    <w:rPr>
      <w:rFonts w:eastAsia="Times New Roman" w:cstheme="minorHAnsi"/>
      <w:b/>
      <w:color w:val="0072C8"/>
      <w:sz w:val="26"/>
      <w:szCs w:val="26"/>
      <w14:textFill>
        <w14:solidFill>
          <w14:srgbClr w14:val="0072C8">
            <w14:lumMod w14:val="65000"/>
            <w14:lumOff w14:val="35000"/>
          </w14:srgbClr>
        </w14:solidFill>
      </w14:textFill>
    </w:rPr>
  </w:style>
  <w:style w:type="paragraph" w:styleId="ListBullet">
    <w:name w:val="List Bullet"/>
    <w:basedOn w:val="Normal"/>
    <w:rsid w:val="00C44C8C"/>
    <w:pPr>
      <w:numPr>
        <w:numId w:val="3"/>
      </w:numPr>
    </w:pPr>
  </w:style>
  <w:style w:type="character" w:customStyle="1" w:styleId="UnresolvedMention1">
    <w:name w:val="Unresolved Mention1"/>
    <w:basedOn w:val="DefaultParagraphFont"/>
    <w:uiPriority w:val="99"/>
    <w:semiHidden/>
    <w:unhideWhenUsed/>
    <w:rsid w:val="004152FE"/>
    <w:rPr>
      <w:color w:val="605E5C"/>
      <w:shd w:val="clear" w:color="auto" w:fill="E1DFDD"/>
    </w:rPr>
  </w:style>
  <w:style w:type="character" w:customStyle="1" w:styleId="Heading3Char">
    <w:name w:val="Heading 3 Char"/>
    <w:basedOn w:val="DefaultParagraphFont"/>
    <w:link w:val="Heading3"/>
    <w:uiPriority w:val="9"/>
    <w:semiHidden/>
    <w:rsid w:val="004152F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A4A12"/>
    <w:pPr>
      <w:tabs>
        <w:tab w:val="clear" w:pos="480"/>
        <w:tab w:val="clear" w:pos="1080"/>
      </w:tabs>
      <w:spacing w:before="100" w:beforeAutospacing="1" w:after="100" w:afterAutospacing="1"/>
    </w:pPr>
    <w:rPr>
      <w:rFonts w:ascii="Times New Roman" w:hAnsi="Times New Roman" w:cs="Times New Roman"/>
      <w:color w:val="auto"/>
      <w:sz w:val="24"/>
      <w:szCs w:val="24"/>
    </w:rPr>
  </w:style>
  <w:style w:type="character" w:styleId="Emphasis">
    <w:name w:val="Emphasis"/>
    <w:basedOn w:val="DefaultParagraphFont"/>
    <w:uiPriority w:val="20"/>
    <w:qFormat/>
    <w:rsid w:val="00FA4A12"/>
    <w:rPr>
      <w:i/>
      <w:iCs/>
    </w:rPr>
  </w:style>
  <w:style w:type="character" w:styleId="FollowedHyperlink">
    <w:name w:val="FollowedHyperlink"/>
    <w:basedOn w:val="DefaultParagraphFont"/>
    <w:uiPriority w:val="99"/>
    <w:semiHidden/>
    <w:unhideWhenUsed/>
    <w:rsid w:val="00CC40BE"/>
    <w:rPr>
      <w:color w:val="954F72" w:themeColor="followedHyperlink"/>
      <w:u w:val="single"/>
    </w:rPr>
  </w:style>
  <w:style w:type="character" w:styleId="PageNumber">
    <w:name w:val="page number"/>
    <w:basedOn w:val="DefaultParagraphFont"/>
    <w:uiPriority w:val="99"/>
    <w:semiHidden/>
    <w:unhideWhenUsed/>
    <w:rsid w:val="005506B4"/>
  </w:style>
  <w:style w:type="paragraph" w:styleId="TOCHeading">
    <w:name w:val="TOC Heading"/>
    <w:basedOn w:val="Heading1"/>
    <w:next w:val="Normal"/>
    <w:uiPriority w:val="39"/>
    <w:unhideWhenUsed/>
    <w:qFormat/>
    <w:rsid w:val="00954F51"/>
    <w:pPr>
      <w:keepNext/>
      <w:keepLines/>
      <w:tabs>
        <w:tab w:val="clear" w:pos="480"/>
        <w:tab w:val="clear" w:pos="1080"/>
      </w:tabs>
      <w:spacing w:before="480" w:line="276" w:lineRule="auto"/>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954F51"/>
    <w:pPr>
      <w:tabs>
        <w:tab w:val="clear" w:pos="480"/>
        <w:tab w:val="clear" w:pos="1080"/>
      </w:tabs>
      <w:spacing w:before="120" w:after="120"/>
    </w:pPr>
    <w:rPr>
      <w:b/>
      <w:bCs/>
      <w:caps/>
      <w:sz w:val="20"/>
      <w:szCs w:val="20"/>
    </w:rPr>
  </w:style>
  <w:style w:type="paragraph" w:styleId="TOC2">
    <w:name w:val="toc 2"/>
    <w:basedOn w:val="Normal"/>
    <w:next w:val="Normal"/>
    <w:autoRedefine/>
    <w:uiPriority w:val="39"/>
    <w:unhideWhenUsed/>
    <w:rsid w:val="00954F51"/>
    <w:pPr>
      <w:tabs>
        <w:tab w:val="clear" w:pos="480"/>
        <w:tab w:val="clear" w:pos="1080"/>
      </w:tabs>
      <w:ind w:left="220"/>
    </w:pPr>
    <w:rPr>
      <w:smallCaps/>
      <w:sz w:val="20"/>
      <w:szCs w:val="20"/>
    </w:rPr>
  </w:style>
  <w:style w:type="paragraph" w:styleId="TOC3">
    <w:name w:val="toc 3"/>
    <w:basedOn w:val="Normal"/>
    <w:next w:val="Normal"/>
    <w:autoRedefine/>
    <w:uiPriority w:val="39"/>
    <w:semiHidden/>
    <w:unhideWhenUsed/>
    <w:rsid w:val="00954F51"/>
    <w:pPr>
      <w:tabs>
        <w:tab w:val="clear" w:pos="480"/>
        <w:tab w:val="clear" w:pos="1080"/>
      </w:tabs>
      <w:ind w:left="440"/>
    </w:pPr>
    <w:rPr>
      <w:i/>
      <w:iCs/>
      <w:sz w:val="20"/>
      <w:szCs w:val="20"/>
    </w:rPr>
  </w:style>
  <w:style w:type="paragraph" w:styleId="TOC4">
    <w:name w:val="toc 4"/>
    <w:basedOn w:val="Normal"/>
    <w:next w:val="Normal"/>
    <w:autoRedefine/>
    <w:uiPriority w:val="39"/>
    <w:semiHidden/>
    <w:unhideWhenUsed/>
    <w:rsid w:val="00954F51"/>
    <w:pPr>
      <w:tabs>
        <w:tab w:val="clear" w:pos="480"/>
        <w:tab w:val="clear" w:pos="1080"/>
      </w:tabs>
      <w:ind w:left="660"/>
    </w:pPr>
    <w:rPr>
      <w:sz w:val="18"/>
      <w:szCs w:val="18"/>
    </w:rPr>
  </w:style>
  <w:style w:type="paragraph" w:styleId="TOC5">
    <w:name w:val="toc 5"/>
    <w:basedOn w:val="Normal"/>
    <w:next w:val="Normal"/>
    <w:autoRedefine/>
    <w:uiPriority w:val="39"/>
    <w:semiHidden/>
    <w:unhideWhenUsed/>
    <w:rsid w:val="00954F51"/>
    <w:pPr>
      <w:tabs>
        <w:tab w:val="clear" w:pos="480"/>
        <w:tab w:val="clear" w:pos="1080"/>
      </w:tabs>
      <w:ind w:left="880"/>
    </w:pPr>
    <w:rPr>
      <w:sz w:val="18"/>
      <w:szCs w:val="18"/>
    </w:rPr>
  </w:style>
  <w:style w:type="paragraph" w:styleId="TOC6">
    <w:name w:val="toc 6"/>
    <w:basedOn w:val="Normal"/>
    <w:next w:val="Normal"/>
    <w:autoRedefine/>
    <w:uiPriority w:val="39"/>
    <w:semiHidden/>
    <w:unhideWhenUsed/>
    <w:rsid w:val="00954F51"/>
    <w:pPr>
      <w:tabs>
        <w:tab w:val="clear" w:pos="480"/>
        <w:tab w:val="clear" w:pos="1080"/>
      </w:tabs>
      <w:ind w:left="1100"/>
    </w:pPr>
    <w:rPr>
      <w:sz w:val="18"/>
      <w:szCs w:val="18"/>
    </w:rPr>
  </w:style>
  <w:style w:type="paragraph" w:styleId="TOC7">
    <w:name w:val="toc 7"/>
    <w:basedOn w:val="Normal"/>
    <w:next w:val="Normal"/>
    <w:autoRedefine/>
    <w:uiPriority w:val="39"/>
    <w:semiHidden/>
    <w:unhideWhenUsed/>
    <w:rsid w:val="00954F51"/>
    <w:pPr>
      <w:tabs>
        <w:tab w:val="clear" w:pos="480"/>
        <w:tab w:val="clear" w:pos="1080"/>
      </w:tabs>
      <w:ind w:left="1320"/>
    </w:pPr>
    <w:rPr>
      <w:sz w:val="18"/>
      <w:szCs w:val="18"/>
    </w:rPr>
  </w:style>
  <w:style w:type="paragraph" w:styleId="TOC8">
    <w:name w:val="toc 8"/>
    <w:basedOn w:val="Normal"/>
    <w:next w:val="Normal"/>
    <w:autoRedefine/>
    <w:uiPriority w:val="39"/>
    <w:semiHidden/>
    <w:unhideWhenUsed/>
    <w:rsid w:val="00954F51"/>
    <w:pPr>
      <w:tabs>
        <w:tab w:val="clear" w:pos="480"/>
        <w:tab w:val="clear" w:pos="1080"/>
      </w:tabs>
      <w:ind w:left="1540"/>
    </w:pPr>
    <w:rPr>
      <w:sz w:val="18"/>
      <w:szCs w:val="18"/>
    </w:rPr>
  </w:style>
  <w:style w:type="paragraph" w:styleId="TOC9">
    <w:name w:val="toc 9"/>
    <w:basedOn w:val="Normal"/>
    <w:next w:val="Normal"/>
    <w:autoRedefine/>
    <w:uiPriority w:val="39"/>
    <w:semiHidden/>
    <w:unhideWhenUsed/>
    <w:rsid w:val="00954F51"/>
    <w:pPr>
      <w:tabs>
        <w:tab w:val="clear" w:pos="480"/>
        <w:tab w:val="clear" w:pos="1080"/>
      </w:tabs>
      <w:ind w:left="1760"/>
    </w:pPr>
    <w:rPr>
      <w:sz w:val="18"/>
      <w:szCs w:val="18"/>
    </w:rPr>
  </w:style>
  <w:style w:type="character" w:styleId="CommentReference">
    <w:name w:val="annotation reference"/>
    <w:basedOn w:val="DefaultParagraphFont"/>
    <w:uiPriority w:val="99"/>
    <w:semiHidden/>
    <w:unhideWhenUsed/>
    <w:rsid w:val="008E1DAA"/>
    <w:rPr>
      <w:sz w:val="16"/>
      <w:szCs w:val="16"/>
    </w:rPr>
  </w:style>
  <w:style w:type="paragraph" w:styleId="CommentText">
    <w:name w:val="annotation text"/>
    <w:basedOn w:val="Normal"/>
    <w:link w:val="CommentTextChar"/>
    <w:uiPriority w:val="99"/>
    <w:unhideWhenUsed/>
    <w:rsid w:val="008E1DAA"/>
    <w:rPr>
      <w:sz w:val="20"/>
      <w:szCs w:val="20"/>
    </w:rPr>
  </w:style>
  <w:style w:type="character" w:customStyle="1" w:styleId="CommentTextChar">
    <w:name w:val="Comment Text Char"/>
    <w:basedOn w:val="DefaultParagraphFont"/>
    <w:link w:val="CommentText"/>
    <w:uiPriority w:val="99"/>
    <w:rsid w:val="008E1DAA"/>
    <w:rPr>
      <w:rFonts w:eastAsia="Times New Roman" w:cstheme="minorHAns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8E1DAA"/>
    <w:rPr>
      <w:b/>
      <w:bCs/>
    </w:rPr>
  </w:style>
  <w:style w:type="character" w:customStyle="1" w:styleId="CommentSubjectChar">
    <w:name w:val="Comment Subject Char"/>
    <w:basedOn w:val="CommentTextChar"/>
    <w:link w:val="CommentSubject"/>
    <w:uiPriority w:val="99"/>
    <w:semiHidden/>
    <w:rsid w:val="008E1DAA"/>
    <w:rPr>
      <w:rFonts w:eastAsia="Times New Roman" w:cstheme="minorHAnsi"/>
      <w:b/>
      <w:bCs/>
      <w:color w:val="000000" w:themeColor="text1"/>
      <w:sz w:val="20"/>
      <w:szCs w:val="20"/>
    </w:rPr>
  </w:style>
  <w:style w:type="paragraph" w:styleId="BalloonText">
    <w:name w:val="Balloon Text"/>
    <w:basedOn w:val="Normal"/>
    <w:link w:val="BalloonTextChar"/>
    <w:uiPriority w:val="99"/>
    <w:semiHidden/>
    <w:unhideWhenUsed/>
    <w:rsid w:val="008E1D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DAA"/>
    <w:rPr>
      <w:rFonts w:ascii="Segoe UI" w:eastAsia="Times New Roman" w:hAnsi="Segoe UI" w:cs="Segoe UI"/>
      <w:color w:val="000000" w:themeColor="text1"/>
      <w:sz w:val="18"/>
      <w:szCs w:val="18"/>
    </w:rPr>
  </w:style>
  <w:style w:type="character" w:customStyle="1" w:styleId="UnresolvedMention2">
    <w:name w:val="Unresolved Mention2"/>
    <w:basedOn w:val="DefaultParagraphFont"/>
    <w:uiPriority w:val="99"/>
    <w:semiHidden/>
    <w:unhideWhenUsed/>
    <w:rsid w:val="00453520"/>
    <w:rPr>
      <w:color w:val="605E5C"/>
      <w:shd w:val="clear" w:color="auto" w:fill="E1DFDD"/>
    </w:rPr>
  </w:style>
  <w:style w:type="paragraph" w:styleId="NoSpacing">
    <w:name w:val="No Spacing"/>
    <w:uiPriority w:val="1"/>
    <w:qFormat/>
    <w:rsid w:val="0007700F"/>
    <w:pPr>
      <w:tabs>
        <w:tab w:val="left" w:pos="480"/>
        <w:tab w:val="left" w:pos="1080"/>
      </w:tabs>
    </w:pPr>
    <w:rPr>
      <w:rFonts w:eastAsia="Times New Roman" w:cstheme="minorHAnsi"/>
      <w:color w:val="000000" w:themeColor="text1"/>
      <w:sz w:val="22"/>
      <w:szCs w:val="22"/>
    </w:rPr>
  </w:style>
  <w:style w:type="character" w:styleId="UnresolvedMention">
    <w:name w:val="Unresolved Mention"/>
    <w:basedOn w:val="DefaultParagraphFont"/>
    <w:uiPriority w:val="99"/>
    <w:semiHidden/>
    <w:unhideWhenUsed/>
    <w:rsid w:val="00AE6AEC"/>
    <w:rPr>
      <w:color w:val="605E5C"/>
      <w:shd w:val="clear" w:color="auto" w:fill="E1DFDD"/>
    </w:rPr>
  </w:style>
  <w:style w:type="character" w:styleId="Strong">
    <w:name w:val="Strong"/>
    <w:basedOn w:val="DefaultParagraphFont"/>
    <w:uiPriority w:val="22"/>
    <w:qFormat/>
    <w:rsid w:val="00B04C8D"/>
    <w:rPr>
      <w:b/>
      <w:bCs/>
    </w:rPr>
  </w:style>
  <w:style w:type="paragraph" w:customStyle="1" w:styleId="TableParagraph">
    <w:name w:val="Table Paragraph"/>
    <w:basedOn w:val="Normal"/>
    <w:uiPriority w:val="1"/>
    <w:qFormat/>
    <w:rsid w:val="002D2E3F"/>
    <w:pPr>
      <w:widowControl w:val="0"/>
      <w:tabs>
        <w:tab w:val="clear" w:pos="480"/>
        <w:tab w:val="clear" w:pos="1080"/>
      </w:tabs>
      <w:autoSpaceDE w:val="0"/>
      <w:autoSpaceDN w:val="0"/>
      <w:spacing w:before="97"/>
      <w:ind w:left="118"/>
    </w:pPr>
    <w:rPr>
      <w:rFonts w:ascii="Palatino Linotype" w:eastAsia="Palatino Linotype" w:hAnsi="Palatino Linotype" w:cs="Palatino Linotype"/>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815">
      <w:bodyDiv w:val="1"/>
      <w:marLeft w:val="0"/>
      <w:marRight w:val="0"/>
      <w:marTop w:val="0"/>
      <w:marBottom w:val="0"/>
      <w:divBdr>
        <w:top w:val="none" w:sz="0" w:space="0" w:color="auto"/>
        <w:left w:val="none" w:sz="0" w:space="0" w:color="auto"/>
        <w:bottom w:val="none" w:sz="0" w:space="0" w:color="auto"/>
        <w:right w:val="none" w:sz="0" w:space="0" w:color="auto"/>
      </w:divBdr>
    </w:div>
    <w:div w:id="311301047">
      <w:bodyDiv w:val="1"/>
      <w:marLeft w:val="0"/>
      <w:marRight w:val="0"/>
      <w:marTop w:val="0"/>
      <w:marBottom w:val="0"/>
      <w:divBdr>
        <w:top w:val="none" w:sz="0" w:space="0" w:color="auto"/>
        <w:left w:val="none" w:sz="0" w:space="0" w:color="auto"/>
        <w:bottom w:val="none" w:sz="0" w:space="0" w:color="auto"/>
        <w:right w:val="none" w:sz="0" w:space="0" w:color="auto"/>
      </w:divBdr>
    </w:div>
    <w:div w:id="443693869">
      <w:bodyDiv w:val="1"/>
      <w:marLeft w:val="0"/>
      <w:marRight w:val="0"/>
      <w:marTop w:val="0"/>
      <w:marBottom w:val="0"/>
      <w:divBdr>
        <w:top w:val="none" w:sz="0" w:space="0" w:color="auto"/>
        <w:left w:val="none" w:sz="0" w:space="0" w:color="auto"/>
        <w:bottom w:val="none" w:sz="0" w:space="0" w:color="auto"/>
        <w:right w:val="none" w:sz="0" w:space="0" w:color="auto"/>
      </w:divBdr>
    </w:div>
    <w:div w:id="623341822">
      <w:bodyDiv w:val="1"/>
      <w:marLeft w:val="0"/>
      <w:marRight w:val="0"/>
      <w:marTop w:val="0"/>
      <w:marBottom w:val="0"/>
      <w:divBdr>
        <w:top w:val="none" w:sz="0" w:space="0" w:color="auto"/>
        <w:left w:val="none" w:sz="0" w:space="0" w:color="auto"/>
        <w:bottom w:val="none" w:sz="0" w:space="0" w:color="auto"/>
        <w:right w:val="none" w:sz="0" w:space="0" w:color="auto"/>
      </w:divBdr>
    </w:div>
    <w:div w:id="830145600">
      <w:bodyDiv w:val="1"/>
      <w:marLeft w:val="0"/>
      <w:marRight w:val="0"/>
      <w:marTop w:val="0"/>
      <w:marBottom w:val="0"/>
      <w:divBdr>
        <w:top w:val="none" w:sz="0" w:space="0" w:color="auto"/>
        <w:left w:val="none" w:sz="0" w:space="0" w:color="auto"/>
        <w:bottom w:val="none" w:sz="0" w:space="0" w:color="auto"/>
        <w:right w:val="none" w:sz="0" w:space="0" w:color="auto"/>
      </w:divBdr>
    </w:div>
    <w:div w:id="887644243">
      <w:bodyDiv w:val="1"/>
      <w:marLeft w:val="0"/>
      <w:marRight w:val="0"/>
      <w:marTop w:val="0"/>
      <w:marBottom w:val="0"/>
      <w:divBdr>
        <w:top w:val="none" w:sz="0" w:space="0" w:color="auto"/>
        <w:left w:val="none" w:sz="0" w:space="0" w:color="auto"/>
        <w:bottom w:val="none" w:sz="0" w:space="0" w:color="auto"/>
        <w:right w:val="none" w:sz="0" w:space="0" w:color="auto"/>
      </w:divBdr>
    </w:div>
    <w:div w:id="888297387">
      <w:bodyDiv w:val="1"/>
      <w:marLeft w:val="0"/>
      <w:marRight w:val="0"/>
      <w:marTop w:val="0"/>
      <w:marBottom w:val="0"/>
      <w:divBdr>
        <w:top w:val="none" w:sz="0" w:space="0" w:color="auto"/>
        <w:left w:val="none" w:sz="0" w:space="0" w:color="auto"/>
        <w:bottom w:val="none" w:sz="0" w:space="0" w:color="auto"/>
        <w:right w:val="none" w:sz="0" w:space="0" w:color="auto"/>
      </w:divBdr>
    </w:div>
    <w:div w:id="909534048">
      <w:bodyDiv w:val="1"/>
      <w:marLeft w:val="0"/>
      <w:marRight w:val="0"/>
      <w:marTop w:val="0"/>
      <w:marBottom w:val="0"/>
      <w:divBdr>
        <w:top w:val="none" w:sz="0" w:space="0" w:color="auto"/>
        <w:left w:val="none" w:sz="0" w:space="0" w:color="auto"/>
        <w:bottom w:val="none" w:sz="0" w:space="0" w:color="auto"/>
        <w:right w:val="none" w:sz="0" w:space="0" w:color="auto"/>
      </w:divBdr>
    </w:div>
    <w:div w:id="1051077315">
      <w:bodyDiv w:val="1"/>
      <w:marLeft w:val="0"/>
      <w:marRight w:val="0"/>
      <w:marTop w:val="0"/>
      <w:marBottom w:val="0"/>
      <w:divBdr>
        <w:top w:val="none" w:sz="0" w:space="0" w:color="auto"/>
        <w:left w:val="none" w:sz="0" w:space="0" w:color="auto"/>
        <w:bottom w:val="none" w:sz="0" w:space="0" w:color="auto"/>
        <w:right w:val="none" w:sz="0" w:space="0" w:color="auto"/>
      </w:divBdr>
    </w:div>
    <w:div w:id="1214537414">
      <w:bodyDiv w:val="1"/>
      <w:marLeft w:val="0"/>
      <w:marRight w:val="0"/>
      <w:marTop w:val="0"/>
      <w:marBottom w:val="0"/>
      <w:divBdr>
        <w:top w:val="none" w:sz="0" w:space="0" w:color="auto"/>
        <w:left w:val="none" w:sz="0" w:space="0" w:color="auto"/>
        <w:bottom w:val="none" w:sz="0" w:space="0" w:color="auto"/>
        <w:right w:val="none" w:sz="0" w:space="0" w:color="auto"/>
      </w:divBdr>
    </w:div>
    <w:div w:id="1326856868">
      <w:bodyDiv w:val="1"/>
      <w:marLeft w:val="0"/>
      <w:marRight w:val="0"/>
      <w:marTop w:val="0"/>
      <w:marBottom w:val="0"/>
      <w:divBdr>
        <w:top w:val="none" w:sz="0" w:space="0" w:color="auto"/>
        <w:left w:val="none" w:sz="0" w:space="0" w:color="auto"/>
        <w:bottom w:val="none" w:sz="0" w:space="0" w:color="auto"/>
        <w:right w:val="none" w:sz="0" w:space="0" w:color="auto"/>
      </w:divBdr>
    </w:div>
    <w:div w:id="1435786022">
      <w:bodyDiv w:val="1"/>
      <w:marLeft w:val="0"/>
      <w:marRight w:val="0"/>
      <w:marTop w:val="0"/>
      <w:marBottom w:val="0"/>
      <w:divBdr>
        <w:top w:val="none" w:sz="0" w:space="0" w:color="auto"/>
        <w:left w:val="none" w:sz="0" w:space="0" w:color="auto"/>
        <w:bottom w:val="none" w:sz="0" w:space="0" w:color="auto"/>
        <w:right w:val="none" w:sz="0" w:space="0" w:color="auto"/>
      </w:divBdr>
    </w:div>
    <w:div w:id="1554198520">
      <w:bodyDiv w:val="1"/>
      <w:marLeft w:val="0"/>
      <w:marRight w:val="0"/>
      <w:marTop w:val="0"/>
      <w:marBottom w:val="0"/>
      <w:divBdr>
        <w:top w:val="none" w:sz="0" w:space="0" w:color="auto"/>
        <w:left w:val="none" w:sz="0" w:space="0" w:color="auto"/>
        <w:bottom w:val="none" w:sz="0" w:space="0" w:color="auto"/>
        <w:right w:val="none" w:sz="0" w:space="0" w:color="auto"/>
      </w:divBdr>
    </w:div>
    <w:div w:id="1806658428">
      <w:bodyDiv w:val="1"/>
      <w:marLeft w:val="0"/>
      <w:marRight w:val="0"/>
      <w:marTop w:val="0"/>
      <w:marBottom w:val="0"/>
      <w:divBdr>
        <w:top w:val="none" w:sz="0" w:space="0" w:color="auto"/>
        <w:left w:val="none" w:sz="0" w:space="0" w:color="auto"/>
        <w:bottom w:val="none" w:sz="0" w:space="0" w:color="auto"/>
        <w:right w:val="none" w:sz="0" w:space="0" w:color="auto"/>
      </w:divBdr>
    </w:div>
    <w:div w:id="1900481749">
      <w:bodyDiv w:val="1"/>
      <w:marLeft w:val="0"/>
      <w:marRight w:val="0"/>
      <w:marTop w:val="0"/>
      <w:marBottom w:val="0"/>
      <w:divBdr>
        <w:top w:val="none" w:sz="0" w:space="0" w:color="auto"/>
        <w:left w:val="none" w:sz="0" w:space="0" w:color="auto"/>
        <w:bottom w:val="none" w:sz="0" w:space="0" w:color="auto"/>
        <w:right w:val="none" w:sz="0" w:space="0" w:color="auto"/>
      </w:divBdr>
    </w:div>
    <w:div w:id="1926912313">
      <w:bodyDiv w:val="1"/>
      <w:marLeft w:val="0"/>
      <w:marRight w:val="0"/>
      <w:marTop w:val="0"/>
      <w:marBottom w:val="0"/>
      <w:divBdr>
        <w:top w:val="none" w:sz="0" w:space="0" w:color="auto"/>
        <w:left w:val="none" w:sz="0" w:space="0" w:color="auto"/>
        <w:bottom w:val="none" w:sz="0" w:space="0" w:color="auto"/>
        <w:right w:val="none" w:sz="0" w:space="0" w:color="auto"/>
      </w:divBdr>
    </w:div>
    <w:div w:id="2143189649">
      <w:bodyDiv w:val="1"/>
      <w:marLeft w:val="0"/>
      <w:marRight w:val="0"/>
      <w:marTop w:val="0"/>
      <w:marBottom w:val="0"/>
      <w:divBdr>
        <w:top w:val="none" w:sz="0" w:space="0" w:color="auto"/>
        <w:left w:val="none" w:sz="0" w:space="0" w:color="auto"/>
        <w:bottom w:val="none" w:sz="0" w:space="0" w:color="auto"/>
        <w:right w:val="none" w:sz="0" w:space="0" w:color="auto"/>
      </w:divBdr>
      <w:divsChild>
        <w:div w:id="617031348">
          <w:marLeft w:val="0"/>
          <w:marRight w:val="0"/>
          <w:marTop w:val="0"/>
          <w:marBottom w:val="0"/>
          <w:divBdr>
            <w:top w:val="none" w:sz="0" w:space="0" w:color="auto"/>
            <w:left w:val="none" w:sz="0" w:space="0" w:color="auto"/>
            <w:bottom w:val="none" w:sz="0" w:space="0" w:color="auto"/>
            <w:right w:val="none" w:sz="0" w:space="0" w:color="auto"/>
          </w:divBdr>
        </w:div>
        <w:div w:id="1623883051">
          <w:marLeft w:val="0"/>
          <w:marRight w:val="0"/>
          <w:marTop w:val="0"/>
          <w:marBottom w:val="0"/>
          <w:divBdr>
            <w:top w:val="none" w:sz="0" w:space="0" w:color="auto"/>
            <w:left w:val="none" w:sz="0" w:space="0" w:color="auto"/>
            <w:bottom w:val="none" w:sz="0" w:space="0" w:color="auto"/>
            <w:right w:val="none" w:sz="0" w:space="0" w:color="auto"/>
          </w:divBdr>
        </w:div>
        <w:div w:id="1638875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ffalo.zoom.us/j/96225376316?pwd=S2pZczhvWDVTMUFydEN4Mkk0eUd3dz09" TargetMode="External"/><Relationship Id="rId18" Type="http://schemas.openxmlformats.org/officeDocument/2006/relationships/hyperlink" Target="http://www.buffalo.edu/content/www/ubit/ubit-help" TargetMode="External"/><Relationship Id="rId26" Type="http://schemas.openxmlformats.org/officeDocument/2006/relationships/hyperlink" Target="https://www.buffalo.edu/grad/succeed/current-students/policy-library.html" TargetMode="External"/><Relationship Id="rId39" Type="http://schemas.openxmlformats.org/officeDocument/2006/relationships/hyperlink" Target="https://www.buffalo.edu/studentlife/who-we-are/departments/veteran/faqs-veterans.html" TargetMode="External"/><Relationship Id="rId21" Type="http://schemas.openxmlformats.org/officeDocument/2006/relationships/hyperlink" Target="http://www.buffalo.edu/ubit/get-help.html" TargetMode="External"/><Relationship Id="rId34" Type="http://schemas.openxmlformats.org/officeDocument/2006/relationships/hyperlink" Target="mailto:cvh2@buffalo.edu" TargetMode="External"/><Relationship Id="rId42" Type="http://schemas.openxmlformats.org/officeDocument/2006/relationships/hyperlink" Target="https://www.d2l.com/legal/privacy/" TargetMode="External"/><Relationship Id="rId47" Type="http://schemas.openxmlformats.org/officeDocument/2006/relationships/hyperlink" Target="https://www.microsoft.com/en-us/trust-center/compliance/accessibility" TargetMode="External"/><Relationship Id="rId50" Type="http://schemas.openxmlformats.org/officeDocument/2006/relationships/hyperlink" Target="https://support.panopto.com/s/article/Learn-About-Accessibility-Features" TargetMode="External"/><Relationship Id="rId55" Type="http://schemas.openxmlformats.org/officeDocument/2006/relationships/hyperlink" Target="https://explore.zoom.us/en/accessibilit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bithelp--bmcservicedesk.na141.visual.force.com/apex/BMCServiceDesk__SelfServiceNew?fromSiteUrl=" TargetMode="External"/><Relationship Id="rId29" Type="http://schemas.openxmlformats.org/officeDocument/2006/relationships/hyperlink" Target="https://www.buffalo.edu/studentsuccess/resources.html" TargetMode="External"/><Relationship Id="rId11" Type="http://schemas.openxmlformats.org/officeDocument/2006/relationships/hyperlink" Target="mailto:jel1@buffalo.edu" TargetMode="External"/><Relationship Id="rId24" Type="http://schemas.openxmlformats.org/officeDocument/2006/relationships/hyperlink" Target="https://tinyurl.com/2bpcjbra" TargetMode="External"/><Relationship Id="rId32" Type="http://schemas.openxmlformats.org/officeDocument/2006/relationships/hyperlink" Target="http://www.buffalo.edu/ubit/service-guides/software/my-virtual-computing-lab.html" TargetMode="External"/><Relationship Id="rId37" Type="http://schemas.openxmlformats.org/officeDocument/2006/relationships/hyperlink" Target="https://www.buffalo.edu/studentlife/who-we-are/departments/conduct/students-advocate.html" TargetMode="External"/><Relationship Id="rId40" Type="http://schemas.openxmlformats.org/officeDocument/2006/relationships/hyperlink" Target="https://www.buffalo.edu/studentlife/who-we-are/departments/veteran/benefits-for-veterans/additional-financial-benefits-and-aid-for-veterans.html" TargetMode="External"/><Relationship Id="rId45" Type="http://schemas.openxmlformats.org/officeDocument/2006/relationships/hyperlink" Target="https://edu.google.com/why-google/accessibility/" TargetMode="External"/><Relationship Id="rId53" Type="http://schemas.openxmlformats.org/officeDocument/2006/relationships/hyperlink" Target="https://explore.zoom.us/en/privacy/"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www.buffalo.edu/ubit/news/alert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uffalo.edu/ubit/service-guides/software/by-title/minitab.html" TargetMode="External"/><Relationship Id="rId22" Type="http://schemas.openxmlformats.org/officeDocument/2006/relationships/image" Target="media/image1.png"/><Relationship Id="rId27" Type="http://schemas.openxmlformats.org/officeDocument/2006/relationships/hyperlink" Target="http://www.buffalo.edu/grad/succeed/current-students/policy-library.html" TargetMode="External"/><Relationship Id="rId30" Type="http://schemas.openxmlformats.org/officeDocument/2006/relationships/hyperlink" Target="https://www.buffalo.edu/grad/succeed/current-students/policy-library.html" TargetMode="External"/><Relationship Id="rId35" Type="http://schemas.openxmlformats.org/officeDocument/2006/relationships/hyperlink" Target="https://www.buffalo.edu/equity/obtaining-assistance.html" TargetMode="External"/><Relationship Id="rId43" Type="http://schemas.openxmlformats.org/officeDocument/2006/relationships/hyperlink" Target="https://www.d2l.com/accessibility/standards/" TargetMode="External"/><Relationship Id="rId48" Type="http://schemas.openxmlformats.org/officeDocument/2006/relationships/hyperlink" Target="https://support.microsoft.com/en-us/office/office-accessibility-center-resources-for-people-with-disabilities-ecab0fcf-d143-4fe8-a2ff-6cd596bddc6d"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eb.respondus.com/privacy-policy/" TargetMode="External"/><Relationship Id="rId3" Type="http://schemas.openxmlformats.org/officeDocument/2006/relationships/customXml" Target="../customXml/item3.xml"/><Relationship Id="rId12" Type="http://schemas.openxmlformats.org/officeDocument/2006/relationships/hyperlink" Target="https://buffalo.zoom.us/j/8324561473?pwd=Qmt3WitGUCtMamQzeGpqSW1FRlp6UT09" TargetMode="External"/><Relationship Id="rId17" Type="http://schemas.openxmlformats.org/officeDocument/2006/relationships/hyperlink" Target="http://www.buffalo.edu/ubit/service-guides/teaching-technology/learning-resources-for-students/ublearns.html" TargetMode="External"/><Relationship Id="rId25" Type="http://schemas.openxmlformats.org/officeDocument/2006/relationships/hyperlink" Target="https://www.buffalo.edu/studentlife/who-we-are/departments/accessibility.html" TargetMode="External"/><Relationship Id="rId33" Type="http://schemas.openxmlformats.org/officeDocument/2006/relationships/hyperlink" Target="http://library.buffalo.edu" TargetMode="External"/><Relationship Id="rId38" Type="http://schemas.openxmlformats.org/officeDocument/2006/relationships/hyperlink" Target="https://www.buffalo.edu/studentlife/help/emergency/emergency-funds.html" TargetMode="External"/><Relationship Id="rId46" Type="http://schemas.openxmlformats.org/officeDocument/2006/relationships/hyperlink" Target="https://www.microsoft.com/en-us/trust-center/privacy" TargetMode="External"/><Relationship Id="rId59" Type="http://schemas.openxmlformats.org/officeDocument/2006/relationships/theme" Target="theme/theme1.xml"/><Relationship Id="rId20" Type="http://schemas.openxmlformats.org/officeDocument/2006/relationships/hyperlink" Target="mailto:cit-helpdesk@buffalo.edu" TargetMode="External"/><Relationship Id="rId41" Type="http://schemas.openxmlformats.org/officeDocument/2006/relationships/hyperlink" Target="https://www.buffalo.edu/studentlife/who-we-are/departments/veteran/email-veteran-services.html" TargetMode="External"/><Relationship Id="rId54" Type="http://schemas.openxmlformats.org/officeDocument/2006/relationships/hyperlink" Target="https://explore.zoom.us/en/community-standard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uffalo.edu/ubit/new/programs.html" TargetMode="External"/><Relationship Id="rId23" Type="http://schemas.openxmlformats.org/officeDocument/2006/relationships/hyperlink" Target="https://registrar.buffalo.edu/forms/grade-retrieval.php" TargetMode="External"/><Relationship Id="rId28" Type="http://schemas.openxmlformats.org/officeDocument/2006/relationships/hyperlink" Target="mailto:academicintegrity@buffalo.edu" TargetMode="External"/><Relationship Id="rId36" Type="http://schemas.openxmlformats.org/officeDocument/2006/relationships/hyperlink" Target="https://www.buffalo.edu/studentlife/help/emergency/food-support.html" TargetMode="External"/><Relationship Id="rId49" Type="http://schemas.openxmlformats.org/officeDocument/2006/relationships/hyperlink" Target="https://www.panopto.com/privacy/"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ww.buffalo.edu/ubit/service-guides/software.html" TargetMode="External"/><Relationship Id="rId44" Type="http://schemas.openxmlformats.org/officeDocument/2006/relationships/hyperlink" Target="https://workspace.google.com/terms/education_privacy.html" TargetMode="External"/><Relationship Id="rId52" Type="http://schemas.openxmlformats.org/officeDocument/2006/relationships/hyperlink" Target="https://web.respondus.com/accessibility-loc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5657fdbe-cbfa-4f6c-9d7c-8870c29c9874">
      <UserInfo>
        <DisplayName>Jessica Kruger</DisplayName>
        <AccountId>13</AccountId>
        <AccountType/>
      </UserInfo>
      <UserInfo>
        <DisplayName>Derek Farkas</DisplayName>
        <AccountId>11</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D1483EFC9B4AF4CAEDEBB691799330A" ma:contentTypeVersion="13" ma:contentTypeDescription="Create a new document." ma:contentTypeScope="" ma:versionID="72afb89af240e5894d1f30e6bc24e56d">
  <xsd:schema xmlns:xsd="http://www.w3.org/2001/XMLSchema" xmlns:xs="http://www.w3.org/2001/XMLSchema" xmlns:p="http://schemas.microsoft.com/office/2006/metadata/properties" xmlns:ns2="56c845b4-762f-4845-b4a7-326e9053094f" xmlns:ns3="5657fdbe-cbfa-4f6c-9d7c-8870c29c9874" targetNamespace="http://schemas.microsoft.com/office/2006/metadata/properties" ma:root="true" ma:fieldsID="d82e203f892942e4801a927204fa1449" ns2:_="" ns3:_="">
    <xsd:import namespace="56c845b4-762f-4845-b4a7-326e9053094f"/>
    <xsd:import namespace="5657fdbe-cbfa-4f6c-9d7c-8870c29c98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845b4-762f-4845-b4a7-326e905309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57fdbe-cbfa-4f6c-9d7c-8870c29c987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11685-35C9-46D2-ADE4-CBFA85AB45DA}">
  <ds:schemaRefs>
    <ds:schemaRef ds:uri="http://schemas.microsoft.com/sharepoint/v3/contenttype/forms"/>
  </ds:schemaRefs>
</ds:datastoreItem>
</file>

<file path=customXml/itemProps2.xml><?xml version="1.0" encoding="utf-8"?>
<ds:datastoreItem xmlns:ds="http://schemas.openxmlformats.org/officeDocument/2006/customXml" ds:itemID="{80852BBA-6167-4E20-A9EB-4B0690553E06}">
  <ds:schemaRefs>
    <ds:schemaRef ds:uri="http://schemas.openxmlformats.org/officeDocument/2006/bibliography"/>
  </ds:schemaRefs>
</ds:datastoreItem>
</file>

<file path=customXml/itemProps3.xml><?xml version="1.0" encoding="utf-8"?>
<ds:datastoreItem xmlns:ds="http://schemas.openxmlformats.org/officeDocument/2006/customXml" ds:itemID="{4CA1DE9C-10E4-4113-B3C4-AEFDABCBAC92}">
  <ds:schemaRefs>
    <ds:schemaRef ds:uri="http://schemas.microsoft.com/office/2006/metadata/properties"/>
    <ds:schemaRef ds:uri="http://schemas.microsoft.com/office/infopath/2007/PartnerControls"/>
    <ds:schemaRef ds:uri="5657fdbe-cbfa-4f6c-9d7c-8870c29c9874"/>
  </ds:schemaRefs>
</ds:datastoreItem>
</file>

<file path=customXml/itemProps4.xml><?xml version="1.0" encoding="utf-8"?>
<ds:datastoreItem xmlns:ds="http://schemas.openxmlformats.org/officeDocument/2006/customXml" ds:itemID="{443AC3BD-E67F-479E-817D-9B4690457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845b4-762f-4845-b4a7-326e9053094f"/>
    <ds:schemaRef ds:uri="5657fdbe-cbfa-4f6c-9d7c-8870c29c9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6282</Words>
  <Characters>35810</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2022-08-09T13:20:00Z</dcterms:created>
  <dcterms:modified xsi:type="dcterms:W3CDTF">2024-01-22T20:24:00Z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0x010100AD1483EFC9B4AF4CAEDEBB691799330A</vt:lpwstr>
  </property>
</Properties>
</file>