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46"/>
        <w:gridCol w:w="2800"/>
      </w:tblGrid>
      <w:tr xmlns:wp14="http://schemas.microsoft.com/office/word/2010/wordml" w:rsidTr="4FF2DBFF" w14:paraId="3B37E4AE" wp14:textId="77777777">
        <w:tc>
          <w:tcPr>
            <w:tcW w:w="694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7BB97BBE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D9E75"/>
                <w:spacing w:val="140"/>
                <w:sz w:val="16"/>
                <w:szCs w:val="16"/>
              </w:rPr>
              <w:t xml:space="preserve">AGENTIC WORKFLOW</w:t>
            </w:r>
          </w:p>
          <w:p w14:paraId="252078A9" wp14:textId="77777777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3A3A3A"/>
                <w:sz w:val="42"/>
                <w:szCs w:val="42"/>
              </w:rPr>
              <w:t xml:space="preserve">Agentic EDA Modelling Tool</w:t>
            </w:r>
          </w:p>
          <w:p w14:paraId="71C923EA" wp14:textId="7777777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 xml:space="preserve">A Claude Code–native, multi-agent ML platform that transforms raw data into autonomous model iteration with compounding cross-project knowledge.</w:t>
            </w:r>
          </w:p>
        </w:tc>
        <w:tc>
          <w:tcPr>
            <w:tcW w:w="2800" w:type="dxa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094B3A93" wp14:textId="77777777">
            <w:pPr>
              <w:spacing w:before="0" w:after="60"/>
            </w:pPr>
            <w:r w:rsidRPr="4FF2DBFF" w:rsidR="4FF2DBFF">
              <w:rPr>
                <w:rFonts w:ascii="Arial" w:hAnsi="Arial" w:eastAsia="Arial" w:cs="Arial"/>
                <w:color w:val="888888"/>
                <w:sz w:val="17"/>
                <w:szCs w:val="17"/>
                <w:lang w:val="en-US"/>
              </w:rPr>
              <w:t xml:space="preserve">Author  </w:t>
            </w:r>
            <w:r w:rsidRPr="4FF2DBFF" w:rsidR="4FF2DBFF">
              <w:rPr>
                <w:rFonts w:ascii="Arial" w:hAnsi="Arial" w:eastAsia="Arial" w:cs="Arial"/>
                <w:b w:val="1"/>
                <w:bCs w:val="1"/>
                <w:color w:val="3A3A3A"/>
                <w:sz w:val="17"/>
                <w:szCs w:val="17"/>
                <w:lang w:val="en-US"/>
              </w:rPr>
              <w:t>Faizan</w:t>
            </w:r>
          </w:p>
          <w:p w14:paraId="601EFA20" wp14:textId="77777777">
            <w:pPr>
              <w:spacing w:before="0" w:after="60"/>
            </w:pPr>
            <w:r w:rsidRPr="4FF2DBFF" w:rsidR="4FF2DBFF">
              <w:rPr>
                <w:rFonts w:ascii="Arial" w:hAnsi="Arial" w:eastAsia="Arial" w:cs="Arial"/>
                <w:color w:val="888888"/>
                <w:sz w:val="17"/>
                <w:szCs w:val="17"/>
                <w:lang w:val="en-US"/>
              </w:rPr>
              <w:t xml:space="preserve">Date  </w:t>
            </w:r>
            <w:r w:rsidRPr="4FF2DBFF" w:rsidR="4FF2DBFF">
              <w:rPr>
                <w:rFonts w:ascii="Arial" w:hAnsi="Arial" w:eastAsia="Arial" w:cs="Arial"/>
                <w:color w:val="3A3A3A"/>
                <w:sz w:val="17"/>
                <w:szCs w:val="17"/>
                <w:lang w:val="en-US"/>
              </w:rPr>
              <w:t>18 May 2026</w:t>
            </w:r>
          </w:p>
          <w:p w14:paraId="014F2D39" wp14:textId="77777777">
            <w:pPr>
              <w:spacing w:before="0" w:after="60"/>
            </w:pPr>
            <w:r w:rsidRPr="4FF2DBFF" w:rsidR="4FF2DBFF">
              <w:rPr>
                <w:rFonts w:ascii="Arial" w:hAnsi="Arial" w:eastAsia="Arial" w:cs="Arial"/>
                <w:color w:val="888888"/>
                <w:sz w:val="17"/>
                <w:szCs w:val="17"/>
                <w:lang w:val="en-US"/>
              </w:rPr>
              <w:t xml:space="preserve">Team  </w:t>
            </w:r>
            <w:r w:rsidRPr="4FF2DBFF" w:rsidR="4FF2DBFF">
              <w:rPr>
                <w:rFonts w:ascii="Arial" w:hAnsi="Arial" w:eastAsia="Arial" w:cs="Arial"/>
                <w:color w:val="3A3A3A"/>
                <w:sz w:val="17"/>
                <w:szCs w:val="17"/>
                <w:lang w:val="en-US"/>
              </w:rPr>
              <w:t>Data Science Team</w:t>
            </w:r>
          </w:p>
          <w:p w14:paraId="6F45257E" wp14:textId="77777777">
            <w:pPr>
              <w:spacing w:before="0" w:after="30"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Readiness</w:t>
            </w:r>
          </w:p>
          <w:p w14:paraId="31725C5E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○ Concept   </w:t>
            </w:r>
            <w:r>
              <w:rPr>
                <w:rFonts w:ascii="Arial" w:hAnsi="Arial" w:eastAsia="Arial" w:cs="Arial"/>
                <w:b/>
                <w:bCs/>
                <w:color w:val="185FA5"/>
                <w:sz w:val="17"/>
                <w:szCs w:val="17"/>
              </w:rPr>
              <w:t xml:space="preserve">● Prototype</w:t>
            </w: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   ○ Production</w:t>
            </w:r>
          </w:p>
        </w:tc>
      </w:tr>
    </w:tbl>
    <w:p xmlns:wp14="http://schemas.microsoft.com/office/word/2010/wordml" w14:paraId="672A6659" wp14:textId="77777777">
      <w:pPr>
        <w:spacing w:before="0" w:after="180"/>
      </w:pPr>
      <w:r>
        <w:rPr>
          <w:rFonts w:ascii="Arial" w:hAnsi="Arial" w:eastAsia="Arial" w:cs="Arial"/>
        </w:rPr>
      </w:r>
    </w:p>
    <w:p xmlns:wp14="http://schemas.microsoft.com/office/word/2010/wordml" w14:paraId="186F8198" wp14:textId="77777777">
      <w:pPr>
        <w:pBdr>
          <w:bottom w:val="single" w:color="1D9E75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D9E75"/>
          <w:spacing w:val="60"/>
          <w:sz w:val="18"/>
          <w:szCs w:val="18"/>
        </w:rPr>
        <w:t xml:space="preserve">01 — PROBLEM &amp; SOLUTION</w:t>
      </w:r>
    </w:p>
    <w:p xmlns:wp14="http://schemas.microsoft.com/office/word/2010/wordml" w14:paraId="6BDA56DE" wp14:textId="77777777">
      <w:pPr>
        <w:spacing w:before="100" w:after="40"/>
      </w:pPr>
      <w:r>
        <w:rPr>
          <w:rFonts w:ascii="Arial" w:hAnsi="Arial" w:eastAsia="Arial" w:cs="Arial"/>
          <w:b/>
          <w:bCs/>
          <w:color w:val="555555"/>
          <w:sz w:val="17"/>
          <w:szCs w:val="17"/>
        </w:rPr>
        <w:t xml:space="preserve">Problem Statement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 xmlns:wp14="http://schemas.microsoft.com/office/word/2010/wordml" w:rsidTr="4FF2DBFF" w14:paraId="0C2FA765" wp14:textId="77777777">
        <w:tc>
          <w:tcPr>
            <w:tcBorders>
              <w:top w:val="single" w:color="CCCCCC" w:sz="1"/>
              <w:left w:val="single" w:color="A32D2D" w:sz="16"/>
              <w:bottom w:val="single" w:color="CCCCCC" w:sz="1"/>
              <w:right w:val="single" w:color="CCCCCC" w:sz="1"/>
            </w:tcBorders>
            <w:shd w:val="clear" w:color="auto" w:fill="FDEAE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DADAB4" wp14:textId="77777777">
            <w:pPr>
              <w:spacing w:before="0" w:after="6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Current EDA and modelling workflows suffer from:</w:t>
            </w:r>
          </w:p>
          <w:p w14:paraId="60099C49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 w:rsidRPr="4FF2DBFF" w:rsidR="4FF2DBFF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>Slow and repetitive cycles — manual iteration takes significant time and effort</w:t>
            </w:r>
          </w:p>
          <w:p w14:paraId="4B89D68F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No knowledge transfer — insights do not carry forward across projects</w:t>
            </w:r>
          </w:p>
          <w:p w14:paraId="3CE99528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 w:rsidRPr="4FF2DBFF" w:rsidR="4FF2DBFF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>Limited AutoML transparency — no audit trail, no failure explanations, no reusable learnings</w:t>
            </w:r>
          </w:p>
          <w:p w14:paraId="1CEC3BEC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Premature plateauing — weak metrics treated as dead ends with no escalation path</w:t>
            </w:r>
          </w:p>
          <w:p w14:paraId="0A37501D" wp14:textId="77777777">
            <w:pPr>
              <w:spacing w:before="0" w:after="40"/>
            </w:pPr>
            <w:r>
              <w:rPr>
                <w:rFonts w:ascii="Arial" w:hAnsi="Arial" w:eastAsia="Arial" w:cs="Arial"/>
              </w:rPr>
            </w:r>
          </w:p>
          <w:p w14:paraId="207AD17E" wp14:textId="7777777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 xml:space="preserve">These issues result in teams revisiting similar problems repeatedly over time.</w:t>
            </w:r>
          </w:p>
        </w:tc>
      </w:tr>
    </w:tbl>
    <w:p xmlns:wp14="http://schemas.microsoft.com/office/word/2010/wordml" w14:paraId="5DAB6C7B" wp14:textId="77777777">
      <w:pPr>
        <w:spacing w:before="0" w:after="80"/>
      </w:pPr>
      <w:r>
        <w:rPr>
          <w:rFonts w:ascii="Arial" w:hAnsi="Arial" w:eastAsia="Arial" w:cs="Arial"/>
        </w:rPr>
      </w:r>
    </w:p>
    <w:p xmlns:wp14="http://schemas.microsoft.com/office/word/2010/wordml" w14:paraId="2AF14A9A" wp14:textId="77777777">
      <w:pPr>
        <w:spacing w:before="100" w:after="40"/>
      </w:pPr>
      <w:r>
        <w:rPr>
          <w:rFonts w:ascii="Arial" w:hAnsi="Arial" w:eastAsia="Arial" w:cs="Arial"/>
          <w:b/>
          <w:bCs/>
          <w:color w:val="555555"/>
          <w:sz w:val="17"/>
          <w:szCs w:val="17"/>
        </w:rPr>
        <w:t xml:space="preserve">Agentic Solution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 xmlns:wp14="http://schemas.microsoft.com/office/word/2010/wordml" w:rsidTr="4FF2DBFF" w14:paraId="7910AB78" wp14:textId="77777777">
        <w:tc>
          <w:tcPr>
            <w:tcBorders>
              <w:top w:val="single" w:color="CCCCCC" w:sz="1"/>
              <w:left w:val="single" w:color="1D9E75" w:sz="16"/>
              <w:bottom w:val="single" w:color="CCCCCC" w:sz="1"/>
              <w:right w:val="single" w:color="CCCCCC" w:sz="1"/>
            </w:tcBorders>
            <w:shd w:val="clear" w:color="auto" w:fill="E8F7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243E46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Core Workflow</w:t>
            </w:r>
          </w:p>
          <w:p w14:paraId="1334CE71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 w:rsidRPr="4FF2DBFF" w:rsidR="4FF2DBFF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>Six command triggers: /init, /plan, /run, /resume, /status, /contribute</w:t>
            </w:r>
          </w:p>
          <w:p w14:paraId="78E8801D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 w:rsidRPr="4FF2DBFF" w:rsidR="4FF2DBFF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>Nine specialised sub-agents — reasoning, critique, and vision-based — communicating via structured JSON</w:t>
            </w:r>
          </w:p>
          <w:p w14:paraId="3FEAD342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 w:rsidRPr="4FF2DBFF" w:rsidR="4FF2DBFF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>Data abstraction: agents operate on a lightweight (&lt;1 MB) Process Data Sketch, not raw data</w:t>
            </w:r>
          </w:p>
          <w:p w14:paraId="02EB378F" wp14:textId="77777777">
            <w:pPr>
              <w:spacing w:before="0" w:after="60"/>
            </w:pPr>
            <w:r>
              <w:rPr>
                <w:rFonts w:ascii="Arial" w:hAnsi="Arial" w:eastAsia="Arial" w:cs="Arial"/>
              </w:rPr>
            </w:r>
          </w:p>
          <w:p w14:paraId="02C57C81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Key Design Principles</w:t>
            </w:r>
          </w:p>
          <w:p w14:paraId="552804C6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 w:rsidRPr="4FF2DBFF" w:rsidR="4FF2DBFF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>Validation-first: all outputs are Pydantic-validated; every iteration is bit-for-bit replayable</w:t>
            </w:r>
          </w:p>
          <w:p w14:paraId="1573937F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Escalation logic: activates 'breakthrough mode' when performance stagnates, expanding search via literature, a 41-model registry, and a richer feature-engineering DSL</w:t>
            </w:r>
          </w:p>
          <w:p w14:paraId="6A05A809" wp14:textId="77777777">
            <w:pPr>
              <w:spacing w:before="0" w:after="60"/>
            </w:pPr>
            <w:r>
              <w:rPr>
                <w:rFonts w:ascii="Arial" w:hAnsi="Arial" w:eastAsia="Arial" w:cs="Arial"/>
              </w:rPr>
            </w:r>
          </w:p>
          <w:p w14:paraId="5AB17EBF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Knowledge Compounding</w:t>
            </w:r>
          </w:p>
          <w:p w14:paraId="70DBFCA7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 w:rsidRPr="4FF2DBFF" w:rsidR="4FF2DBFF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>/contribute anonymises learnings and merges them into a shared knowledge base, enabling automatic improvement across future projects</w:t>
            </w:r>
          </w:p>
        </w:tc>
      </w:tr>
    </w:tbl>
    <w:p xmlns:wp14="http://schemas.microsoft.com/office/word/2010/wordml" w14:paraId="5A39BBE3" wp14:textId="77777777">
      <w:pPr>
        <w:spacing w:before="0" w:after="180"/>
      </w:pPr>
      <w:r>
        <w:rPr>
          <w:rFonts w:ascii="Arial" w:hAnsi="Arial" w:eastAsia="Arial" w:cs="Arial"/>
        </w:rPr>
      </w:r>
    </w:p>
    <w:p xmlns:wp14="http://schemas.microsoft.com/office/word/2010/wordml" w14:paraId="3D737933" wp14:textId="77777777">
      <w:pPr>
        <w:pBdr>
          <w:bottom w:val="single" w:color="1D9E75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D9E75"/>
          <w:spacing w:val="60"/>
          <w:sz w:val="18"/>
          <w:szCs w:val="18"/>
        </w:rPr>
        <w:t xml:space="preserve">02 — VALUE CHAIN COVERAGE</w:t>
      </w:r>
    </w:p>
    <w:p xmlns:wp14="http://schemas.microsoft.com/office/word/2010/wordml" w14:paraId="41C8F396" wp14:textId="77777777">
      <w:pPr>
        <w:spacing w:before="0" w:after="60"/>
      </w:pPr>
      <w:r>
        <w:rPr>
          <w:rFonts w:ascii="Arial" w:hAnsi="Arial" w:eastAsia="Arial" w:cs="Arial"/>
        </w:rPr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 xmlns:wp14="http://schemas.microsoft.com/office/word/2010/wordml" w14:paraId="4F25E020" wp14:textId="77777777">
        <w:tc>
          <w:tcPr>
            <w:tcW w:w="12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C76581" wp14:textId="77777777">
            <w:pPr>
              <w:jc w:val="center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 xml:space="preserve">Data Ingestion</w:t>
            </w:r>
          </w:p>
        </w:tc>
        <w:tc>
          <w:tcPr>
            <w:tcW w:w="1218" w:type="dxa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val="clear" w:fill="E8F7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DDC6C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D9E75"/>
                <w:sz w:val="16"/>
                <w:szCs w:val="16"/>
              </w:rPr>
              <w:t xml:space="preserve">Data Validation</w:t>
            </w:r>
          </w:p>
          <w:p w14:paraId="25BED991" wp14:textId="77777777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1D9E75"/>
                <w:sz w:val="14"/>
                <w:szCs w:val="14"/>
              </w:rPr>
              <w:t xml:space="preserve">Audit gates</w:t>
            </w:r>
          </w:p>
        </w:tc>
        <w:tc>
          <w:tcPr>
            <w:tcW w:w="1218" w:type="dxa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val="clear" w:fill="E8F7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2D844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D9E75"/>
                <w:sz w:val="16"/>
                <w:szCs w:val="16"/>
              </w:rPr>
              <w:t xml:space="preserve">EDA</w:t>
            </w:r>
          </w:p>
        </w:tc>
        <w:tc>
          <w:tcPr>
            <w:tcW w:w="1218" w:type="dxa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val="clear" w:fill="E8F7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75425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D9E75"/>
                <w:sz w:val="16"/>
                <w:szCs w:val="16"/>
              </w:rPr>
              <w:t xml:space="preserve">Feature Engineering</w:t>
            </w:r>
          </w:p>
        </w:tc>
        <w:tc>
          <w:tcPr>
            <w:tcW w:w="1218" w:type="dxa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val="clear" w:fill="E8F7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2B37B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D9E75"/>
                <w:sz w:val="16"/>
                <w:szCs w:val="16"/>
              </w:rPr>
              <w:t xml:space="preserve">Model Development</w:t>
            </w:r>
          </w:p>
        </w:tc>
        <w:tc>
          <w:tcPr>
            <w:tcW w:w="1218" w:type="dxa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val="clear" w:fill="E8F7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D9E78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D9E75"/>
                <w:sz w:val="16"/>
                <w:szCs w:val="16"/>
              </w:rPr>
              <w:t xml:space="preserve">Evaluation</w:t>
            </w:r>
          </w:p>
        </w:tc>
        <w:tc>
          <w:tcPr>
            <w:tcW w:w="121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B49F0C" wp14:textId="77777777">
            <w:pPr>
              <w:jc w:val="center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 xml:space="preserve">Deployment</w:t>
            </w:r>
          </w:p>
        </w:tc>
        <w:tc>
          <w:tcPr>
            <w:tcW w:w="1218" w:type="dxa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val="clear" w:fill="FAEED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FAF75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54F0B"/>
                <w:sz w:val="16"/>
                <w:szCs w:val="16"/>
              </w:rPr>
              <w:t xml:space="preserve">Monitoring</w:t>
            </w:r>
          </w:p>
          <w:p w14:paraId="26BB7BCA" wp14:textId="77777777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854F0B"/>
                <w:sz w:val="14"/>
                <w:szCs w:val="14"/>
              </w:rPr>
              <w:t xml:space="preserve">Replay / drift</w:t>
            </w:r>
          </w:p>
        </w:tc>
      </w:tr>
    </w:tbl>
    <w:p xmlns:wp14="http://schemas.microsoft.com/office/word/2010/wordml" w14:paraId="72A3D3EC" wp14:textId="77777777">
      <w:pPr>
        <w:spacing w:before="0" w:after="60"/>
      </w:pPr>
      <w:r>
        <w:rPr>
          <w:rFonts w:ascii="Arial" w:hAnsi="Arial" w:eastAsia="Arial" w:cs="Arial"/>
        </w:rPr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 xmlns:wp14="http://schemas.microsoft.com/office/word/2010/wordml" w:rsidTr="4FF2DBFF" w14:paraId="404BEB8B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16CD7087" wp14:textId="77777777">
            <w:r w:rsidRPr="4FF2DBFF" w:rsidR="4FF2DBFF">
              <w:rPr>
                <w:rFonts w:ascii="Arial" w:hAnsi="Arial" w:eastAsia="Arial" w:cs="Arial"/>
                <w:color w:val="1D9E75"/>
                <w:sz w:val="17"/>
                <w:szCs w:val="17"/>
                <w:lang w:val="en-US"/>
              </w:rPr>
              <w:t xml:space="preserve">■  </w:t>
            </w:r>
            <w:r w:rsidRPr="4FF2DBFF" w:rsidR="4FF2DBFF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Full coverage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57F4AB83" wp14:textId="77777777">
            <w:r w:rsidRPr="4FF2DBFF" w:rsidR="4FF2DBFF">
              <w:rPr>
                <w:rFonts w:ascii="Arial" w:hAnsi="Arial" w:eastAsia="Arial" w:cs="Arial"/>
                <w:color w:val="854F0B"/>
                <w:sz w:val="17"/>
                <w:szCs w:val="17"/>
                <w:lang w:val="en-US"/>
              </w:rPr>
              <w:t xml:space="preserve">■  </w:t>
            </w:r>
            <w:r w:rsidRPr="4FF2DBFF" w:rsidR="4FF2DBFF">
              <w:rPr>
                <w:rFonts w:ascii="Arial" w:hAnsi="Arial" w:eastAsia="Arial" w:cs="Arial"/>
                <w:color w:val="555555"/>
                <w:sz w:val="17"/>
                <w:szCs w:val="17"/>
                <w:lang w:val="en-US"/>
              </w:rPr>
              <w:t>Partial coverage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2FBDD7F3" wp14:textId="77777777">
            <w:r w:rsidRPr="4FF2DBFF" w:rsidR="4FF2DBFF">
              <w:rPr>
                <w:rFonts w:ascii="Arial" w:hAnsi="Arial" w:eastAsia="Arial" w:cs="Arial"/>
                <w:color w:val="888888"/>
                <w:sz w:val="17"/>
                <w:szCs w:val="17"/>
                <w:lang w:val="en-US"/>
              </w:rPr>
              <w:t xml:space="preserve">■  </w:t>
            </w:r>
            <w:r w:rsidRPr="4FF2DBFF" w:rsidR="4FF2DBFF">
              <w:rPr>
                <w:rFonts w:ascii="Arial" w:hAnsi="Arial" w:eastAsia="Arial" w:cs="Arial"/>
                <w:color w:val="888888"/>
                <w:sz w:val="17"/>
                <w:szCs w:val="17"/>
                <w:lang w:val="en-US"/>
              </w:rPr>
              <w:t>Out of scope</w:t>
            </w:r>
          </w:p>
        </w:tc>
      </w:tr>
    </w:tbl>
    <w:p xmlns:wp14="http://schemas.microsoft.com/office/word/2010/wordml" w14:paraId="0D0B940D" wp14:textId="77777777">
      <w:pPr>
        <w:spacing w:before="0" w:after="180"/>
      </w:pPr>
      <w:r>
        <w:rPr>
          <w:rFonts w:ascii="Arial" w:hAnsi="Arial" w:eastAsia="Arial" w:cs="Arial"/>
        </w:rPr>
      </w:r>
    </w:p>
    <w:p xmlns:wp14="http://schemas.microsoft.com/office/word/2010/wordml" w14:paraId="37B7753F" wp14:textId="77777777">
      <w:pPr>
        <w:pBdr>
          <w:bottom w:val="single" w:color="1D9E75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D9E75"/>
          <w:spacing w:val="60"/>
          <w:sz w:val="18"/>
          <w:szCs w:val="18"/>
        </w:rPr>
        <w:t xml:space="preserve">03 — QUANTIFIABLE BENEFITS</w:t>
      </w:r>
    </w:p>
    <w:p xmlns:wp14="http://schemas.microsoft.com/office/word/2010/wordml" w14:paraId="0E27B00A" wp14:textId="77777777">
      <w:pPr>
        <w:spacing w:before="0" w:after="60"/>
      </w:pPr>
      <w:r>
        <w:rPr>
          <w:rFonts w:ascii="Arial" w:hAnsi="Arial" w:eastAsia="Arial" w:cs="Arial"/>
        </w:rPr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 xmlns:wp14="http://schemas.microsoft.com/office/word/2010/wordml" w:rsidTr="4FF2DBFF" w14:paraId="75B99F8F" wp14:textId="77777777">
        <w:tc>
          <w:tcPr>
            <w:tcW w:w="3240" w:type="dxa"/>
            <w:tcBorders>
              <w:top w:val="single" w:color="CCCCCC" w:sz="1"/>
              <w:left w:val="single" w:color="1D9E75" w:sz="10"/>
              <w:bottom w:val="single" w:color="CCCCCC" w:sz="1"/>
              <w:right w:val="single" w:color="CCCCCC" w:sz="1"/>
            </w:tcBorders>
            <w:shd w:val="clear" w:color="auto" w:fill="E8F7F2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2425C27" wp14:textId="77777777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D9E75"/>
                <w:sz w:val="40"/>
                <w:szCs w:val="40"/>
              </w:rPr>
              <w:t xml:space="preserve">~75%</w:t>
            </w:r>
          </w:p>
          <w:p w14:paraId="3BB865DB" wp14:textId="77777777">
            <w:pPr>
              <w:spacing w:before="0" w:after="20"/>
            </w:pPr>
            <w:r>
              <w:rPr>
                <w:rFonts w:ascii="Arial" w:hAnsi="Arial" w:eastAsia="Arial" w:cs="Arial"/>
                <w:b/>
                <w:bCs/>
                <w:color w:val="555555"/>
                <w:sz w:val="19"/>
                <w:szCs w:val="19"/>
              </w:rPr>
              <w:t xml:space="preserve">Time saved per task</w:t>
            </w:r>
          </w:p>
          <w:p w14:paraId="57089DBB" wp14:textId="77777777">
            <w:pPr>
              <w:spacing w:before="0" w:after="0"/>
            </w:pPr>
            <w:r w:rsidRPr="4FF2DBFF" w:rsidR="4FF2DBFF">
              <w:rPr>
                <w:rFonts w:ascii="Arial" w:hAnsi="Arial" w:eastAsia="Arial" w:cs="Arial"/>
                <w:i w:val="1"/>
                <w:iCs w:val="1"/>
                <w:color w:val="888888"/>
                <w:sz w:val="17"/>
                <w:szCs w:val="17"/>
                <w:lang w:val="en-US"/>
              </w:rPr>
              <w:t>Multi-day manual → single autonomous run (Pilot estimate, not yet validated at scale)</w:t>
            </w:r>
          </w:p>
        </w:tc>
        <w:tc>
          <w:tcPr>
            <w:tcW w:w="3240" w:type="dxa"/>
            <w:tcBorders>
              <w:top w:val="single" w:color="CCCCCC" w:sz="1"/>
              <w:left w:val="single" w:color="185FA5" w:sz="10"/>
              <w:bottom w:val="single" w:color="CCCCCC" w:sz="1"/>
              <w:right w:val="single" w:color="CCCCCC" w:sz="1"/>
            </w:tcBorders>
            <w:shd w:val="clear" w:color="auto" w:fill="E6F1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35237C8" wp14:textId="77777777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185FA5"/>
                <w:sz w:val="40"/>
                <w:szCs w:val="40"/>
              </w:rPr>
              <w:t xml:space="preserve">100%</w:t>
            </w:r>
          </w:p>
          <w:p w14:paraId="66E46B48" wp14:textId="77777777">
            <w:pPr>
              <w:spacing w:before="0" w:after="20"/>
            </w:pPr>
            <w:r>
              <w:rPr>
                <w:rFonts w:ascii="Arial" w:hAnsi="Arial" w:eastAsia="Arial" w:cs="Arial"/>
                <w:b/>
                <w:bCs/>
                <w:color w:val="555555"/>
                <w:sz w:val="19"/>
                <w:szCs w:val="19"/>
              </w:rPr>
              <w:t xml:space="preserve">Audit &amp; reproducibility</w:t>
            </w:r>
          </w:p>
          <w:p w14:paraId="0DA110CF" wp14:textId="7777777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888888"/>
                <w:sz w:val="17"/>
                <w:szCs w:val="17"/>
              </w:rPr>
              <w:t xml:space="preserve">Bit-identical replay + skeptic agents + leakage detection</w:t>
            </w:r>
          </w:p>
        </w:tc>
        <w:tc>
          <w:tcPr>
            <w:tcW w:w="3240" w:type="dxa"/>
            <w:tcBorders>
              <w:top w:val="single" w:color="CCCCCC" w:sz="1"/>
              <w:left w:val="single" w:color="534AB7" w:sz="10"/>
              <w:bottom w:val="single" w:color="CCCCCC" w:sz="1"/>
              <w:right w:val="single" w:color="CCCCCC" w:sz="1"/>
            </w:tcBorders>
            <w:shd w:val="clear" w:color="auto" w:fill="EEEDF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599B129" wp14:textId="77777777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534AB7"/>
                <w:sz w:val="40"/>
                <w:szCs w:val="40"/>
              </w:rPr>
              <w:t xml:space="preserve">Compounding</w:t>
            </w:r>
          </w:p>
          <w:p w14:paraId="25AD647B" wp14:textId="77777777">
            <w:pPr>
              <w:spacing w:before="0" w:after="20"/>
            </w:pPr>
            <w:r>
              <w:rPr>
                <w:rFonts w:ascii="Arial" w:hAnsi="Arial" w:eastAsia="Arial" w:cs="Arial"/>
                <w:b/>
                <w:bCs/>
                <w:color w:val="555555"/>
                <w:sz w:val="19"/>
                <w:szCs w:val="19"/>
              </w:rPr>
              <w:t xml:space="preserve">Cross-project learning</w:t>
            </w:r>
          </w:p>
          <w:p w14:paraId="4EB01FF2" wp14:textId="7777777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888888"/>
                <w:sz w:val="17"/>
                <w:szCs w:val="17"/>
              </w:rPr>
              <w:t xml:space="preserve">Hypotheses, failure modes &amp; domain priors reused automatically</w:t>
            </w:r>
          </w:p>
        </w:tc>
      </w:tr>
    </w:tbl>
    <w:p xmlns:wp14="http://schemas.microsoft.com/office/word/2010/wordml" w14:paraId="60061E4C" wp14:textId="77777777">
      <w:pPr>
        <w:spacing w:before="0" w:after="80"/>
      </w:pPr>
      <w:r>
        <w:rPr>
          <w:rFonts w:ascii="Arial" w:hAnsi="Arial" w:eastAsia="Arial" w:cs="Arial"/>
        </w:rPr>
      </w:r>
    </w:p>
    <w:p xmlns:wp14="http://schemas.microsoft.com/office/word/2010/wordml" w14:paraId="72795DA5" wp14:textId="77777777">
      <w:pPr>
        <w:spacing w:before="100" w:after="40"/>
      </w:pPr>
      <w:r w:rsidRPr="4FF2DBFF" w:rsidR="4FF2DBFF">
        <w:rPr>
          <w:rFonts w:ascii="Arial" w:hAnsi="Arial" w:eastAsia="Arial" w:cs="Arial"/>
          <w:b w:val="1"/>
          <w:bCs w:val="1"/>
          <w:color w:val="555555"/>
          <w:sz w:val="17"/>
          <w:szCs w:val="17"/>
          <w:lang w:val="en-US"/>
        </w:rPr>
        <w:t>Additional advantages</w:t>
      </w:r>
    </w:p>
    <w:p xmlns:wp14="http://schemas.microsoft.com/office/word/2010/wordml" w14:paraId="4622CB0A" wp14:textId="77777777"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hAnsi="Arial" w:eastAsia="Arial" w:cs="Arial"/>
          <w:color w:val="3A3A3A"/>
          <w:sz w:val="20"/>
          <w:szCs w:val="20"/>
        </w:rPr>
        <w:t xml:space="preserve">Produces 'No actionable signal' as a valid, interpretable outcome</w:t>
      </w:r>
    </w:p>
    <w:p xmlns:wp14="http://schemas.microsoft.com/office/word/2010/wordml" w14:paraId="53DDB0F3" wp14:textId="77777777"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hAnsi="Arial" w:eastAsia="Arial" w:cs="Arial"/>
          <w:color w:val="3A3A3A"/>
          <w:sz w:val="20"/>
          <w:szCs w:val="20"/>
        </w:rPr>
        <w:t xml:space="preserve">Doom-loop tracker avoids repeated failed strategies</w:t>
      </w:r>
    </w:p>
    <w:p xmlns:wp14="http://schemas.microsoft.com/office/word/2010/wordml" w14:paraId="4DB7AF87" wp14:textId="77777777"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hAnsi="Arial" w:eastAsia="Arial" w:cs="Arial"/>
          <w:color w:val="3A3A3A"/>
          <w:sz w:val="20"/>
          <w:szCs w:val="20"/>
        </w:rPr>
        <w:t xml:space="preserve">Prevalence-aware evaluation aligns development metrics with deployment conditions</w:t>
      </w:r>
    </w:p>
    <w:p xmlns:wp14="http://schemas.microsoft.com/office/word/2010/wordml" w14:paraId="44EAFD9C" wp14:textId="77777777">
      <w:pPr>
        <w:spacing w:before="0" w:after="180"/>
      </w:pPr>
      <w:r>
        <w:rPr>
          <w:rFonts w:ascii="Arial" w:hAnsi="Arial" w:eastAsia="Arial" w:cs="Arial"/>
        </w:rPr>
      </w:r>
    </w:p>
    <w:p xmlns:wp14="http://schemas.microsoft.com/office/word/2010/wordml" w14:paraId="645238DE" wp14:textId="77777777">
      <w:pPr>
        <w:pBdr>
          <w:bottom w:val="single" w:color="1D9E75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D9E75"/>
          <w:spacing w:val="60"/>
          <w:sz w:val="18"/>
          <w:szCs w:val="18"/>
        </w:rPr>
        <w:t xml:space="preserve">04 — WHO BENEFITS &amp; TECH STACK</w:t>
      </w:r>
    </w:p>
    <w:p xmlns:wp14="http://schemas.microsoft.com/office/word/2010/wordml" w14:paraId="4B94D5A5" wp14:textId="77777777">
      <w:pPr>
        <w:spacing w:before="0" w:after="60"/>
      </w:pPr>
      <w:r>
        <w:rPr>
          <w:rFonts w:ascii="Arial" w:hAnsi="Arial" w:eastAsia="Arial" w:cs="Arial"/>
        </w:rPr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 xmlns:wp14="http://schemas.microsoft.com/office/word/2010/wordml" w14:paraId="50746DE0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8D848F" wp14:textId="77777777"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Primary beneficiaries</w:t>
            </w:r>
          </w:p>
        </w:tc>
        <w:tc>
          <w:tcPr>
            <w:tcW w:w="73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6F1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2D9F1F" wp14:textId="77777777">
            <w:r>
              <w:rPr>
                <w:rFonts w:ascii="Arial" w:hAnsi="Arial" w:eastAsia="Arial" w:cs="Arial"/>
                <w:color w:val="185FA5"/>
                <w:sz w:val="18"/>
                <w:szCs w:val="18"/>
              </w:rPr>
              <w:t xml:space="preserve">Data scientists   |   </w:t>
            </w:r>
            <w:r>
              <w:rPr>
                <w:rFonts w:ascii="Arial" w:hAnsi="Arial" w:eastAsia="Arial" w:cs="Arial"/>
                <w:color w:val="185FA5"/>
                <w:sz w:val="18"/>
                <w:szCs w:val="18"/>
              </w:rPr>
              <w:t xml:space="preserve">ML engineers   |   </w:t>
            </w:r>
            <w:r>
              <w:rPr>
                <w:rFonts w:ascii="Arial" w:hAnsi="Arial" w:eastAsia="Arial" w:cs="Arial"/>
                <w:color w:val="185FA5"/>
                <w:sz w:val="18"/>
                <w:szCs w:val="18"/>
              </w:rPr>
              <w:t xml:space="preserve">Team leads   |   </w:t>
            </w:r>
            <w:r>
              <w:rPr>
                <w:rFonts w:ascii="Arial" w:hAnsi="Arial" w:eastAsia="Arial" w:cs="Arial"/>
                <w:color w:val="185FA5"/>
                <w:sz w:val="18"/>
                <w:szCs w:val="18"/>
              </w:rPr>
              <w:t xml:space="preserve">Domain SMEs (planning phase)</w:t>
            </w:r>
          </w:p>
        </w:tc>
      </w:tr>
    </w:tbl>
    <w:p xmlns:wp14="http://schemas.microsoft.com/office/word/2010/wordml" w14:paraId="3DEEC669" wp14:textId="77777777">
      <w:pPr>
        <w:spacing w:before="0" w:after="40"/>
      </w:pPr>
      <w:r>
        <w:rPr>
          <w:rFonts w:ascii="Arial" w:hAnsi="Arial" w:eastAsia="Arial" w:cs="Arial"/>
        </w:rPr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 xmlns:wp14="http://schemas.microsoft.com/office/word/2010/wordml" w:rsidTr="4FF2DBFF" w14:paraId="7C7E386A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D79D14" wp14:textId="77777777"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Tech stack / tools</w:t>
            </w:r>
          </w:p>
        </w:tc>
        <w:tc>
          <w:tcPr>
            <w:tcW w:w="73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EDF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8CB7C0" wp14:textId="77777777">
            <w:r w:rsidRPr="4FF2DBFF" w:rsidR="4FF2DBFF">
              <w:rPr>
                <w:rFonts w:ascii="Arial" w:hAnsi="Arial" w:eastAsia="Arial" w:cs="Arial"/>
                <w:color w:val="534AB7"/>
                <w:sz w:val="18"/>
                <w:szCs w:val="18"/>
                <w:lang w:val="en-US"/>
              </w:rPr>
              <w:t xml:space="preserve">Python   |   </w:t>
            </w:r>
            <w:r w:rsidRPr="4FF2DBFF" w:rsidR="4FF2DBFF">
              <w:rPr>
                <w:rFonts w:ascii="Arial" w:hAnsi="Arial" w:eastAsia="Arial" w:cs="Arial"/>
                <w:color w:val="534AB7"/>
                <w:sz w:val="18"/>
                <w:szCs w:val="18"/>
                <w:lang w:val="en-US"/>
              </w:rPr>
              <w:t xml:space="preserve">LangChain / LangGraph   |   </w:t>
            </w:r>
            <w:r w:rsidRPr="4FF2DBFF" w:rsidR="4FF2DBFF">
              <w:rPr>
                <w:rFonts w:ascii="Arial" w:hAnsi="Arial" w:eastAsia="Arial" w:cs="Arial"/>
                <w:color w:val="534AB7"/>
                <w:sz w:val="18"/>
                <w:szCs w:val="18"/>
                <w:lang w:val="en-US"/>
              </w:rPr>
              <w:t xml:space="preserve">Claude API (Haiku &amp; Sonnet)   |   </w:t>
            </w:r>
            <w:r w:rsidRPr="4FF2DBFF" w:rsidR="4FF2DBFF">
              <w:rPr>
                <w:rFonts w:ascii="Arial" w:hAnsi="Arial" w:eastAsia="Arial" w:cs="Arial"/>
                <w:color w:val="534AB7"/>
                <w:sz w:val="18"/>
                <w:szCs w:val="18"/>
                <w:lang w:val="en-US"/>
              </w:rPr>
              <w:t xml:space="preserve">Claude Code   |   </w:t>
            </w:r>
            <w:r w:rsidRPr="4FF2DBFF" w:rsidR="4FF2DBFF">
              <w:rPr>
                <w:rFonts w:ascii="Arial" w:hAnsi="Arial" w:eastAsia="Arial" w:cs="Arial"/>
                <w:color w:val="534AB7"/>
                <w:sz w:val="18"/>
                <w:szCs w:val="18"/>
                <w:lang w:val="en-US"/>
              </w:rPr>
              <w:t xml:space="preserve">Pydantic v2   |   </w:t>
            </w:r>
            <w:r w:rsidRPr="4FF2DBFF" w:rsidR="4FF2DBFF">
              <w:rPr>
                <w:rFonts w:ascii="Arial" w:hAnsi="Arial" w:eastAsia="Arial" w:cs="Arial"/>
                <w:color w:val="534AB7"/>
                <w:sz w:val="18"/>
                <w:szCs w:val="18"/>
                <w:lang w:val="en-US"/>
              </w:rPr>
              <w:t xml:space="preserve">MCP servers (stdio)   |   </w:t>
            </w:r>
            <w:r w:rsidRPr="4FF2DBFF" w:rsidR="4FF2DBFF">
              <w:rPr>
                <w:rFonts w:ascii="Arial" w:hAnsi="Arial" w:eastAsia="Arial" w:cs="Arial"/>
                <w:color w:val="534AB7"/>
                <w:sz w:val="18"/>
                <w:szCs w:val="18"/>
                <w:lang w:val="en-US"/>
              </w:rPr>
              <w:t>Git / CI</w:t>
            </w:r>
          </w:p>
          <w:p w14:paraId="3656B9AB" wp14:textId="77777777">
            <w:pPr>
              <w:spacing w:before="0" w:after="30"/>
            </w:pPr>
            <w:r>
              <w:rPr>
                <w:rFonts w:ascii="Arial" w:hAnsi="Arial" w:eastAsia="Arial" w:cs="Arial"/>
              </w:rPr>
            </w:r>
          </w:p>
          <w:p w14:paraId="29E769B3" wp14:textId="77777777">
            <w:r w:rsidRPr="4FF2DBFF" w:rsidR="4FF2DBFF">
              <w:rPr>
                <w:rFonts w:ascii="Arial" w:hAnsi="Arial" w:eastAsia="Arial" w:cs="Arial"/>
                <w:b w:val="1"/>
                <w:bCs w:val="1"/>
                <w:color w:val="888888"/>
                <w:sz w:val="17"/>
                <w:szCs w:val="17"/>
                <w:lang w:val="en-US"/>
              </w:rPr>
              <w:t xml:space="preserve">Additional: </w:t>
            </w:r>
            <w:r w:rsidRPr="4FF2DBFF" w:rsidR="4FF2DBFF">
              <w:rPr>
                <w:rFonts w:ascii="Arial" w:hAnsi="Arial" w:eastAsia="Arial" w:cs="Arial"/>
                <w:color w:val="888888"/>
                <w:sz w:val="17"/>
                <w:szCs w:val="17"/>
                <w:lang w:val="en-US"/>
              </w:rPr>
              <w:t>OpenAI   |   Databricks   |   Snowflake   |   Airflow   |   Docker</w:t>
            </w:r>
          </w:p>
        </w:tc>
      </w:tr>
    </w:tbl>
    <w:p xmlns:wp14="http://schemas.microsoft.com/office/word/2010/wordml" w14:paraId="45FB0818" wp14:textId="77777777">
      <w:pPr>
        <w:spacing w:before="0" w:after="180"/>
      </w:pPr>
      <w:r>
        <w:rPr>
          <w:rFonts w:ascii="Arial" w:hAnsi="Arial" w:eastAsia="Arial" w:cs="Arial"/>
        </w:rPr>
      </w:r>
    </w:p>
    <w:p xmlns:wp14="http://schemas.microsoft.com/office/word/2010/wordml" w14:paraId="67908741" wp14:textId="77777777">
      <w:pPr>
        <w:pBdr>
          <w:bottom w:val="single" w:color="1D9E75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D9E75"/>
          <w:spacing w:val="60"/>
          <w:sz w:val="18"/>
          <w:szCs w:val="18"/>
        </w:rPr>
        <w:t xml:space="preserve">05 — ASSUMPTIONS, CONSTRAINTS &amp; NEXT STEPS</w:t>
      </w:r>
    </w:p>
    <w:p xmlns:wp14="http://schemas.microsoft.com/office/word/2010/wordml" w14:paraId="049F31CB" wp14:textId="77777777">
      <w:pPr>
        <w:spacing w:before="0" w:after="60"/>
      </w:pPr>
      <w:r>
        <w:rPr>
          <w:rFonts w:ascii="Arial" w:hAnsi="Arial" w:eastAsia="Arial" w:cs="Arial"/>
        </w:rPr>
      </w:r>
    </w:p>
    <w:p xmlns:wp14="http://schemas.microsoft.com/office/word/2010/wordml" w14:paraId="7D1EEE9D" wp14:textId="77777777">
      <w:pPr>
        <w:spacing w:before="100" w:after="40"/>
      </w:pPr>
      <w:r>
        <w:rPr>
          <w:rFonts w:ascii="Arial" w:hAnsi="Arial" w:eastAsia="Arial" w:cs="Arial"/>
          <w:b/>
          <w:bCs/>
          <w:color w:val="555555"/>
          <w:sz w:val="17"/>
          <w:szCs w:val="17"/>
        </w:rPr>
        <w:t xml:space="preserve">Assumptions &amp; Constraints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 xmlns:wp14="http://schemas.microsoft.com/office/word/2010/wordml" w:rsidTr="4FF2DBFF" w14:paraId="26367282" wp14:textId="77777777">
        <w:tc>
          <w:tcPr>
            <w:tcBorders>
              <w:top w:val="single" w:color="CCCCCC" w:sz="1"/>
              <w:left w:val="single" w:color="854F0B" w:sz="16"/>
              <w:bottom w:val="single" w:color="CCCCCC" w:sz="1"/>
              <w:right w:val="single" w:color="CCCCCC" w:sz="1"/>
            </w:tcBorders>
            <w:shd w:val="clear" w:color="auto" w:fill="FAEED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69122F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 w:rsidRPr="4FF2DBFF" w:rsidR="4FF2DBFF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>Benefits are based on early-stage pilots — not yet validated at scale</w:t>
            </w:r>
          </w:p>
          <w:p w14:paraId="7D0BE311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Requires Claude Code environment and a controlled token budget</w:t>
            </w:r>
          </w:p>
          <w:p w14:paraId="2E427D85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Limited domain coverage: currently 3 domains — General, Manufacturing, Demand Forecasting</w:t>
            </w:r>
          </w:p>
          <w:p w14:paraId="0558A28C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Optional dependencies may degrade performance if unavailable</w:t>
            </w:r>
          </w:p>
          <w:p w14:paraId="69745AA1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 w:rsidRPr="4FF2DBFF" w:rsidR="4FF2DBFF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>Knowledge quality depends on anonymisation coverage</w:t>
            </w:r>
          </w:p>
          <w:p w14:paraId="440D6286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Multi-agent architecture lacks full ablation validation</w:t>
            </w:r>
          </w:p>
          <w:p w14:paraId="5AFB48F8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Currently internal-only — no external adoption yet</w:t>
            </w:r>
          </w:p>
        </w:tc>
      </w:tr>
    </w:tbl>
    <w:p xmlns:wp14="http://schemas.microsoft.com/office/word/2010/wordml" w14:paraId="53128261" wp14:textId="77777777">
      <w:pPr>
        <w:spacing w:before="0" w:after="80"/>
      </w:pPr>
      <w:r>
        <w:rPr>
          <w:rFonts w:ascii="Arial" w:hAnsi="Arial" w:eastAsia="Arial" w:cs="Arial"/>
        </w:rPr>
      </w:r>
    </w:p>
    <w:p xmlns:wp14="http://schemas.microsoft.com/office/word/2010/wordml" w14:paraId="54945BEC" wp14:textId="77777777">
      <w:pPr>
        <w:spacing w:before="100" w:after="40"/>
      </w:pPr>
      <w:r>
        <w:rPr>
          <w:rFonts w:ascii="Arial" w:hAnsi="Arial" w:eastAsia="Arial" w:cs="Arial"/>
          <w:b/>
          <w:bCs/>
          <w:color w:val="555555"/>
          <w:sz w:val="17"/>
          <w:szCs w:val="17"/>
        </w:rPr>
        <w:t xml:space="preserve">Next Steps / Ask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 xmlns:wp14="http://schemas.microsoft.com/office/word/2010/wordml" w:rsidTr="4FF2DBFF" w14:paraId="4E7FDEEF" wp14:textId="77777777">
        <w:tc>
          <w:tcPr>
            <w:tcBorders>
              <w:top w:val="single" w:color="CCCCCC" w:sz="1"/>
              <w:left w:val="single" w:color="1D9E75" w:sz="16"/>
              <w:bottom w:val="single" w:color="CCCCCC" w:sz="1"/>
              <w:right w:val="single" w:color="CCCCCC" w:sz="1"/>
            </w:tcBorders>
            <w:shd w:val="clear" w:color="auto" w:fill="E8F7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5829F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Validation &amp; Adoption</w:t>
            </w:r>
          </w:p>
          <w:p w14:paraId="63DA1393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 w:rsidRPr="4FF2DBFF" w:rsidR="4FF2DBFF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>Test on challenging datasets, especially failed AutoML cases</w:t>
            </w:r>
          </w:p>
          <w:p w14:paraId="0D82741C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Submit reproducible issues and edge cases</w:t>
            </w:r>
          </w:p>
          <w:p w14:paraId="62486C05" wp14:textId="77777777">
            <w:pPr>
              <w:spacing w:before="0" w:after="50"/>
            </w:pPr>
            <w:r>
              <w:rPr>
                <w:rFonts w:ascii="Arial" w:hAnsi="Arial" w:eastAsia="Arial" w:cs="Arial"/>
              </w:rPr>
            </w:r>
          </w:p>
          <w:p w14:paraId="0CE7A07F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Contributions Needed</w:t>
            </w:r>
          </w:p>
          <w:p w14:paraId="4F419330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Improve model registry hyperparameters and expand domain coverage</w:t>
            </w:r>
          </w:p>
          <w:p w14:paraId="3EB20488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 w:rsidRPr="4FF2DBFF" w:rsidR="4FF2DBFF">
              <w:rPr>
                <w:rFonts w:ascii="Arial" w:hAnsi="Arial" w:eastAsia="Arial" w:cs="Arial"/>
                <w:color w:val="3A3A3A"/>
                <w:sz w:val="20"/>
                <w:szCs w:val="20"/>
                <w:lang w:val="en-US"/>
              </w:rPr>
              <w:t>Develop Bayesian/bandit optimisation layers, smarter stagnation detection, broader evaluation frameworks</w:t>
            </w:r>
          </w:p>
          <w:p w14:paraId="4101652C" wp14:textId="77777777">
            <w:pPr>
              <w:spacing w:before="0" w:after="50"/>
            </w:pPr>
            <w:r>
              <w:rPr>
                <w:rFonts w:ascii="Arial" w:hAnsi="Arial" w:eastAsia="Arial" w:cs="Arial"/>
              </w:rPr>
            </w:r>
          </w:p>
          <w:p w14:paraId="60C6A2B9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Specific Asks</w:t>
            </w:r>
          </w:p>
          <w:p w14:paraId="3E249AAC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Peer review from DS and ML engineering leads</w:t>
            </w:r>
          </w:p>
          <w:p w14:paraId="78587273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2–3 real-world pilot datasets</w:t>
            </w:r>
          </w:p>
          <w:p w14:paraId="0410F133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Approval for breakthrough-mode token budgets</w:t>
            </w:r>
          </w:p>
          <w:p w14:paraId="659C8A61" wp14:textId="77777777"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hAnsi="Arial" w:eastAsia="Arial" w:cs="Arial"/>
                <w:color w:val="3A3A3A"/>
                <w:sz w:val="20"/>
                <w:szCs w:val="20"/>
              </w:rPr>
              <w:t xml:space="preserve">Honest feedback on system complexity</w:t>
            </w:r>
          </w:p>
        </w:tc>
      </w:tr>
    </w:tbl>
    <w:p xmlns:wp14="http://schemas.microsoft.com/office/word/2010/wordml" w14:paraId="4B99056E" wp14:textId="77777777">
      <w:pPr>
        <w:spacing w:before="0" w:after="40"/>
      </w:pPr>
      <w:r>
        <w:rPr>
          <w:rFonts w:ascii="Arial" w:hAnsi="Arial" w:eastAsia="Arial" w:cs="Arial"/>
        </w:rPr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3D5F3E41" wp14:textId="77777777">
    <w:pPr>
      <w:pBdr>
        <w:top w:val="single" w:color="CCCCCC" w:sz="2" w:space="2"/>
      </w:pBdr>
      <w:spacing w:before="60" w:after="0"/>
    </w:pPr>
    <w:r>
      <w:rPr>
        <w:rFonts w:ascii="Arial" w:hAnsi="Arial" w:eastAsia="Arial" w:cs="Arial"/>
        <w:color w:val="888888"/>
        <w:sz w:val="17"/>
        <w:szCs w:val="17"/>
      </w:rPr>
      <w:t xml:space="preserve">CONFIDENTIAL — Internal Use Only          Page </w:t>
    </w:r>
    <w:r>
      <w:rPr>
        <w:rFonts w:ascii="Arial" w:hAnsi="Arial" w:eastAsia="Arial" w:cs="Arial"/>
        <w:color w:val="888888"/>
        <w:sz w:val="17"/>
        <w:szCs w:val="17"/>
      </w:rPr>
      <w:fldChar w:fldCharType="begin"/>
    </w:r>
    <w:r>
      <w:rPr>
        <w:rFonts w:ascii="Arial" w:hAnsi="Arial" w:eastAsia="Arial" w:cs="Arial"/>
        <w:color w:val="888888"/>
        <w:sz w:val="17"/>
        <w:szCs w:val="17"/>
      </w:rPr>
      <w:instrText xml:space="preserve">PAGE</w:instrText>
    </w:r>
    <w:r>
      <w:rPr>
        <w:rFonts w:ascii="Arial" w:hAnsi="Arial" w:eastAsia="Arial" w:cs="Arial"/>
        <w:color w:val="888888"/>
        <w:sz w:val="17"/>
        <w:szCs w:val="17"/>
      </w:rPr>
      <w:fldChar w:fldCharType="separate"/>
    </w:r>
    <w:r>
      <w:rPr>
        <w:rFonts w:ascii="Arial" w:hAnsi="Arial" w:eastAsia="Arial" w:cs="Arial"/>
        <w:color w:val="888888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9746" w:type="dxa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946"/>
      <w:gridCol w:w="2800"/>
    </w:tblGrid>
    <w:tr xmlns:wp14="http://schemas.microsoft.com/office/word/2010/wordml" w:rsidTr="4FF2DBFF" w14:paraId="05ABEC14" wp14:textId="77777777">
      <w:tc>
        <w:tcPr>
          <w:tcW w:w="6946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/>
        </w:tcPr>
        <w:p w14:paraId="0134CCFD" wp14:textId="77777777">
          <w:r>
            <w:rPr>
              <w:rFonts w:ascii="Arial" w:hAnsi="Arial" w:eastAsia="Arial" w:cs="Arial"/>
              <w:b/>
              <w:bCs/>
              <w:color w:val="1D9E75"/>
              <w:sz w:val="18"/>
              <w:szCs w:val="18"/>
            </w:rPr>
            <w:t xml:space="preserve">Data Science Function</w:t>
          </w:r>
        </w:p>
      </w:tc>
      <w:tc>
        <w:tcPr>
          <w:tcW w:w="280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/>
        </w:tcPr>
        <w:p w14:paraId="39E7CAE2" wp14:textId="77777777">
          <w:pPr>
            <w:jc w:val="right"/>
          </w:pPr>
          <w:r w:rsidRPr="4FF2DBFF" w:rsidR="4FF2DBFF">
            <w:rPr>
              <w:rFonts w:ascii="Arial" w:hAnsi="Arial" w:eastAsia="Arial" w:cs="Arial"/>
              <w:color w:val="888888"/>
              <w:sz w:val="17"/>
              <w:szCs w:val="17"/>
              <w:lang w:val="en-US"/>
            </w:rPr>
            <w:t>Agentic Workflow Proforma  v1.0</w:t>
          </w:r>
        </w:p>
      </w:tc>
    </w:tr>
  </w:tbl>
  <w:p xmlns:wp14="http://schemas.microsoft.com/office/word/2010/wordml" w14:paraId="0FB78278" wp14:textId="77777777">
    <w:pPr>
      <w:pBdr>
        <w:bottom w:val="single" w:color="1D9E75" w:sz="6" w:space="2"/>
      </w:pBdr>
      <w:spacing w:before="60" w:after="0"/>
    </w:pPr>
    <w:r>
      <w:rPr>
        <w:rFonts w:ascii="Arial" w:hAnsi="Arial" w:eastAsia="Arial" w:cs="Arial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11d279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004fb1e"/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7B8908F"/>
  <w15:docId w15:val="{09FF6B17-11FB-4045-B0BA-6C61CF0A25B7}"/>
  <w:rsids>
    <w:rsidRoot w:val="4FF2DBFF"/>
    <w:rsid w:val="4FF2DBF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Anmol Saini</lastModifiedBy>
  <revision>2</revision>
  <dcterms:created xsi:type="dcterms:W3CDTF">2026-05-22T12:45:21.1070000Z</dcterms:created>
  <dcterms:modified xsi:type="dcterms:W3CDTF">2026-05-24T13:43:41.9112897Z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