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008"/>
        <w:gridCol w:w="6622"/>
      </w:tblGrid>
      <w:tr w:rsidR="00CB54CF" w:rsidRPr="006E1578" w14:paraId="128C2D80" w14:textId="77777777" w:rsidTr="00CB6752">
        <w:trPr>
          <w:trHeight w:val="279"/>
          <w:tblHeader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653A" w14:textId="77777777" w:rsidR="00CB54CF" w:rsidRPr="006E1578" w:rsidRDefault="00CB54CF" w:rsidP="00CB6752">
            <w:pPr>
              <w:pStyle w:val="TableStyle1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file name (/lib)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5FB9" w14:textId="77777777" w:rsidR="00CB54CF" w:rsidRPr="006E1578" w:rsidRDefault="00CB54CF" w:rsidP="00CB6752">
            <w:pPr>
              <w:pStyle w:val="TableStyle1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Purpose</w:t>
            </w:r>
          </w:p>
        </w:tc>
      </w:tr>
      <w:tr w:rsidR="00CB54CF" w:rsidRPr="006E1578" w14:paraId="6855194C" w14:textId="77777777" w:rsidTr="00CB6752">
        <w:tblPrEx>
          <w:shd w:val="clear" w:color="auto" w:fill="auto"/>
        </w:tblPrEx>
        <w:trPr>
          <w:trHeight w:val="279"/>
        </w:trPr>
        <w:tc>
          <w:tcPr>
            <w:tcW w:w="30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38E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libraries.py</w:t>
            </w:r>
          </w:p>
        </w:tc>
        <w:tc>
          <w:tcPr>
            <w:tcW w:w="66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3013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External libraries used for computation</w:t>
            </w:r>
          </w:p>
        </w:tc>
      </w:tr>
      <w:tr w:rsidR="00CB54CF" w:rsidRPr="006E1578" w14:paraId="4E05DFC3" w14:textId="77777777" w:rsidTr="00CB6752">
        <w:tblPrEx>
          <w:shd w:val="clear" w:color="auto" w:fill="auto"/>
        </w:tblPrEx>
        <w:trPr>
          <w:trHeight w:val="279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74FE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FBD4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Compiling data of the DHFR empirical landscape</w:t>
            </w:r>
          </w:p>
        </w:tc>
      </w:tr>
      <w:tr w:rsidR="00CB54CF" w:rsidRPr="006E1578" w14:paraId="456A0D1F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61D7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math_functions.py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786F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Mathematical functions defined to assist in computation or to work as foundation blocks in complex functions.</w:t>
            </w:r>
          </w:p>
        </w:tc>
      </w:tr>
      <w:tr w:rsidR="00CB54CF" w:rsidRPr="006E1578" w14:paraId="7198FD5C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2D1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bio_functions.py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8222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All range of functions defined to assist in computation, ranging from calculating hamming distance to finding paths in a landscape.</w:t>
            </w:r>
          </w:p>
        </w:tc>
      </w:tr>
      <w:tr w:rsidR="00CB54CF" w:rsidRPr="006E1578" w14:paraId="63C771B2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64E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_peaks.py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E6C2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Functions defined to assist in assessment of peaks of a fitness landscape.</w:t>
            </w:r>
          </w:p>
        </w:tc>
      </w:tr>
      <w:tr w:rsidR="00CB54CF" w:rsidRPr="006E1578" w14:paraId="421CE004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B5F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peak_count_functional.py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ED20C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number of functional peaks in all available landscapes</w:t>
            </w:r>
          </w:p>
        </w:tc>
      </w:tr>
      <w:tr w:rsidR="00CB54CF" w:rsidRPr="006E1578" w14:paraId="520B18CC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C222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peak_count.py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6738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all peaks present in all available landscapes</w:t>
            </w:r>
          </w:p>
        </w:tc>
      </w:tr>
      <w:tr w:rsidR="00CB54CF" w:rsidRPr="006E1578" w14:paraId="38CCCBDD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335A3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peak_probability_functional.py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D546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probability of encountering a functional peak in all available landscapes</w:t>
            </w:r>
          </w:p>
        </w:tc>
      </w:tr>
      <w:tr w:rsidR="00CB54CF" w:rsidRPr="006E1578" w14:paraId="2520C8C8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5B74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peak_probability.py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D80B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probability of encountering any peak in all available landscapes</w:t>
            </w:r>
          </w:p>
        </w:tc>
      </w:tr>
      <w:tr w:rsidR="00CB54CF" w:rsidRPr="006E1578" w14:paraId="079E8385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6FA1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5E8F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all ‘peak probability’ and ‘peak count’ plots using the collected data.</w:t>
            </w:r>
          </w:p>
        </w:tc>
      </w:tr>
      <w:tr w:rsidR="00CB54CF" w:rsidRPr="006E1578" w14:paraId="73FC0B58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4A8C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Joint_peak_plots.py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D6C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plots with overlapping empirical and NK expected peaks in landscapes.</w:t>
            </w:r>
          </w:p>
        </w:tc>
      </w:tr>
      <w:tr w:rsidR="00CB54CF" w:rsidRPr="006E1578" w14:paraId="12F66DA3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2F9F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_mutation_effect.py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BBF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Functions designed to assist in collecting data regarding fitness effects of mutations</w:t>
            </w:r>
          </w:p>
        </w:tc>
      </w:tr>
      <w:tr w:rsidR="00CB54CF" w:rsidRPr="006E1578" w14:paraId="2676598C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D292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mutation_effect.py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2E20A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fitness effects of a mutation</w:t>
            </w:r>
          </w:p>
        </w:tc>
      </w:tr>
      <w:tr w:rsidR="00CB54CF" w:rsidRPr="006E1578" w14:paraId="044A9ECF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62761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mutation_effect_plots.py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6DB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all plots of variation of fitness effects of mutation(s) with change in background fitness</w:t>
            </w:r>
          </w:p>
        </w:tc>
      </w:tr>
      <w:tr w:rsidR="00CB54CF" w:rsidRPr="006E1578" w14:paraId="1794BD67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2DF6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_DFE.py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A23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Functions used in segregating data into bins, useful while creating and analysing the DFEs</w:t>
            </w:r>
          </w:p>
        </w:tc>
      </w:tr>
      <w:tr w:rsidR="00CB54CF" w:rsidRPr="006E1578" w14:paraId="6631B814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E65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B943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and save all phenotypic DFE probability distributions.</w:t>
            </w:r>
          </w:p>
        </w:tc>
      </w:tr>
      <w:tr w:rsidR="00CB54CF" w:rsidRPr="006E1578" w14:paraId="0653F9C4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FB6C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DFE_mwu_test.py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4A0A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Mann-Whitney U test performed on DFEs of genotypes with similar fitness.</w:t>
            </w:r>
          </w:p>
        </w:tc>
      </w:tr>
      <w:tr w:rsidR="00CB54CF" w:rsidRPr="006E1578" w14:paraId="70889BE3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988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DFE_ks_test.py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B2C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Kolmogorov-Smirnov test performed on DFEs of genotypes with similar fitness.</w:t>
            </w:r>
          </w:p>
        </w:tc>
      </w:tr>
      <w:tr w:rsidR="00CB54CF" w:rsidRPr="006E1578" w14:paraId="7D3EDAB0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14FC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lastRenderedPageBreak/>
              <w:t>DFE_stat_test_plots.py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1F9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box plots for the KS and MWU tests performed on DFEs of different background bins.</w:t>
            </w:r>
          </w:p>
        </w:tc>
      </w:tr>
      <w:tr w:rsidR="00CB54CF" w:rsidRPr="006E1578" w14:paraId="7AB01E7D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54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DFE_3D_data.py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FB6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data for a 3D surface plot of the phenotypic DFE.</w:t>
            </w:r>
          </w:p>
        </w:tc>
      </w:tr>
      <w:tr w:rsidR="00CB54CF" w:rsidRPr="006E1578" w14:paraId="3B5AA831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A894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DFE_2d_plot.py,</w:t>
            </w:r>
          </w:p>
          <w:p w14:paraId="68E629A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DFE_3d_plot_functional.m,</w:t>
            </w:r>
          </w:p>
          <w:p w14:paraId="60D9D1F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DFE_3d_plot_non_functional.m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92E8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Codes used to generate DFE probability distribution plots.</w:t>
            </w:r>
          </w:p>
        </w:tc>
      </w:tr>
      <w:tr w:rsidR="00CB54CF" w:rsidRPr="006E1578" w14:paraId="46B4B422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2DA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_Epistasis_functions.py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2EF1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All additional functions required for epistasis and epistasis change computations.</w:t>
            </w:r>
          </w:p>
        </w:tc>
      </w:tr>
      <w:tr w:rsidR="00CB54CF" w:rsidRPr="006E1578" w14:paraId="216AF0CE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5B5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0BE8C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all data for epistasis change due to a single mutation at a different locus.</w:t>
            </w:r>
          </w:p>
        </w:tc>
      </w:tr>
      <w:tr w:rsidR="00CB54CF" w:rsidRPr="006E1578" w14:paraId="6A98C4E9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D08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1702A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box plots for epistasis present in the empirical landscape</w:t>
            </w:r>
          </w:p>
        </w:tc>
      </w:tr>
      <w:tr w:rsidR="00CB54CF" w:rsidRPr="006E1578" w14:paraId="58DC414B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0DB1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Epistasis_change_plot.py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FA1E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 xml:space="preserve">Codes to generate box plots to quantify epistatic interactions changing due to a mutation at a </w:t>
            </w:r>
            <w:proofErr w:type="gramStart"/>
            <w:r w:rsidRPr="006E1578">
              <w:rPr>
                <w:rFonts w:ascii="Arial" w:hAnsi="Arial" w:cs="Arial"/>
              </w:rPr>
              <w:t>different loci</w:t>
            </w:r>
            <w:proofErr w:type="gramEnd"/>
            <w:r w:rsidRPr="006E1578">
              <w:rPr>
                <w:rFonts w:ascii="Arial" w:hAnsi="Arial" w:cs="Arial"/>
              </w:rPr>
              <w:t>.</w:t>
            </w:r>
          </w:p>
        </w:tc>
      </w:tr>
      <w:tr w:rsidR="00CB54CF" w:rsidRPr="006E1578" w14:paraId="48D002C2" w14:textId="77777777" w:rsidTr="00CB6752">
        <w:tblPrEx>
          <w:shd w:val="clear" w:color="auto" w:fill="auto"/>
        </w:tblPrEx>
        <w:trPr>
          <w:trHeight w:val="279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B66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Epistasis_change_3d_data.py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9DA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for 3D representations</w:t>
            </w:r>
          </w:p>
        </w:tc>
      </w:tr>
      <w:tr w:rsidR="00CB54CF" w:rsidRPr="006E1578" w14:paraId="58DC617A" w14:textId="77777777" w:rsidTr="00CB6752">
        <w:tblPrEx>
          <w:shd w:val="clear" w:color="auto" w:fill="auto"/>
        </w:tblPrEx>
        <w:trPr>
          <w:trHeight w:val="120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A650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Epistasis_change_background_all_3d_plot.m,</w:t>
            </w:r>
          </w:p>
          <w:p w14:paraId="6D27431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Epistasis_change_background_functional_3d_plot.m,</w:t>
            </w:r>
          </w:p>
          <w:p w14:paraId="1645EFA0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Epistasis_change_background_non_functional_3d_plot.m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68300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 xml:space="preserve">Codes used to plot 3D representations of epistatic interaction changing from </w:t>
            </w:r>
            <w:proofErr w:type="gramStart"/>
            <w:r w:rsidRPr="006E1578">
              <w:rPr>
                <w:rFonts w:ascii="Arial" w:hAnsi="Arial" w:cs="Arial"/>
              </w:rPr>
              <w:t>particular epistatic</w:t>
            </w:r>
            <w:proofErr w:type="gramEnd"/>
            <w:r w:rsidRPr="006E1578">
              <w:rPr>
                <w:rFonts w:ascii="Arial" w:hAnsi="Arial" w:cs="Arial"/>
              </w:rPr>
              <w:t xml:space="preserve"> backgrounds with functional/</w:t>
            </w:r>
            <w:proofErr w:type="spellStart"/>
            <w:r w:rsidRPr="006E1578">
              <w:rPr>
                <w:rFonts w:ascii="Arial" w:hAnsi="Arial" w:cs="Arial"/>
              </w:rPr>
              <w:t>non functional</w:t>
            </w:r>
            <w:proofErr w:type="spellEnd"/>
            <w:r w:rsidRPr="006E1578">
              <w:rPr>
                <w:rFonts w:ascii="Arial" w:hAnsi="Arial" w:cs="Arial"/>
              </w:rPr>
              <w:t>/all genetic backgrounds.</w:t>
            </w:r>
          </w:p>
        </w:tc>
      </w:tr>
      <w:tr w:rsidR="00CB54CF" w:rsidRPr="006E1578" w14:paraId="538F9C19" w14:textId="77777777" w:rsidTr="00CB6752">
        <w:tblPrEx>
          <w:shd w:val="clear" w:color="auto" w:fill="auto"/>
        </w:tblPrEx>
        <w:trPr>
          <w:trHeight w:val="96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744B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Epistasis_change_mutation_all_3d_plot.m,</w:t>
            </w:r>
          </w:p>
          <w:p w14:paraId="6F3E151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Epistasis_change_mutation_functional_3d_plot.m,</w:t>
            </w:r>
          </w:p>
          <w:p w14:paraId="3BBC2E3C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Epistasis_change_mutation_non_functional_3d_plot.m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78A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 xml:space="preserve">Codes used to plot 3D representations of epistatic backgrounds changing to </w:t>
            </w:r>
            <w:proofErr w:type="gramStart"/>
            <w:r w:rsidRPr="006E1578">
              <w:rPr>
                <w:rFonts w:ascii="Arial" w:hAnsi="Arial" w:cs="Arial"/>
              </w:rPr>
              <w:t>particular epistatic</w:t>
            </w:r>
            <w:proofErr w:type="gramEnd"/>
            <w:r w:rsidRPr="006E1578">
              <w:rPr>
                <w:rFonts w:ascii="Arial" w:hAnsi="Arial" w:cs="Arial"/>
              </w:rPr>
              <w:t xml:space="preserve"> interactions with functional/</w:t>
            </w:r>
            <w:proofErr w:type="spellStart"/>
            <w:r w:rsidRPr="006E1578">
              <w:rPr>
                <w:rFonts w:ascii="Arial" w:hAnsi="Arial" w:cs="Arial"/>
              </w:rPr>
              <w:t>non functional</w:t>
            </w:r>
            <w:proofErr w:type="spellEnd"/>
            <w:r w:rsidRPr="006E1578">
              <w:rPr>
                <w:rFonts w:ascii="Arial" w:hAnsi="Arial" w:cs="Arial"/>
              </w:rPr>
              <w:t>/all genetic backgrounds.</w:t>
            </w:r>
          </w:p>
        </w:tc>
      </w:tr>
      <w:tr w:rsidR="00CB54CF" w:rsidRPr="006E1578" w14:paraId="17DEF675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44778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_paths.py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9F02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Functions used to assist in analysing paths in a landscape from one variant to another</w:t>
            </w:r>
          </w:p>
        </w:tc>
      </w:tr>
      <w:tr w:rsidR="00CB54CF" w:rsidRPr="006E1578" w14:paraId="68106032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9B2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peak_accessibility_data.py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B01C9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find data of accessibility of the highest peak in the fitness landscape from its neighbouring variants</w:t>
            </w:r>
          </w:p>
        </w:tc>
      </w:tr>
      <w:tr w:rsidR="00CB54CF" w:rsidRPr="006E1578" w14:paraId="7D0A04E0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58BF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path_plots.py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7785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statistical distributions of paths leading to the highest peak from a certain distance from the peak.</w:t>
            </w:r>
          </w:p>
        </w:tc>
      </w:tr>
      <w:tr w:rsidR="00CB54CF" w:rsidRPr="006E1578" w14:paraId="5FAC9FEA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043C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mutation_evolvability_data.py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112D6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collect data of neutral mutations which lead to change in evolvability (shift in fitness effect of beneficial mutations)</w:t>
            </w:r>
          </w:p>
        </w:tc>
      </w:tr>
      <w:tr w:rsidR="00CB54CF" w:rsidRPr="006E1578" w14:paraId="1DA3F23A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FBDBA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evolvability_plots.py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E9416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box plots of relative change in evolvability of a genotype brought upon by neutral mutation.</w:t>
            </w:r>
          </w:p>
        </w:tc>
      </w:tr>
      <w:tr w:rsidR="00CB54CF" w:rsidRPr="006E1578" w14:paraId="21014B79" w14:textId="77777777" w:rsidTr="00CB6752">
        <w:tblPrEx>
          <w:shd w:val="clear" w:color="auto" w:fill="auto"/>
        </w:tblPrEx>
        <w:trPr>
          <w:trHeight w:val="72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5391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lastRenderedPageBreak/>
              <w:t>beta_lactamase_epistasis_change.py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2B9DD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compute the epistasis change by a mutation at different loci observed in beta lactamase fitness landscape.</w:t>
            </w:r>
          </w:p>
        </w:tc>
      </w:tr>
      <w:tr w:rsidR="00CB54CF" w:rsidRPr="006E1578" w14:paraId="4F8EFF58" w14:textId="77777777" w:rsidTr="00CB6752">
        <w:tblPrEx>
          <w:shd w:val="clear" w:color="auto" w:fill="auto"/>
        </w:tblPrEx>
        <w:trPr>
          <w:trHeight w:val="481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921EB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  <w:i/>
                <w:iCs/>
              </w:rPr>
              <w:t>beta_lactamase_epistasis_change_plots.py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20B7" w14:textId="77777777" w:rsidR="00CB54CF" w:rsidRPr="006E1578" w:rsidRDefault="00CB54CF" w:rsidP="00CB6752">
            <w:pPr>
              <w:pStyle w:val="TableStyle2"/>
              <w:rPr>
                <w:rFonts w:ascii="Arial" w:hAnsi="Arial" w:cs="Arial"/>
              </w:rPr>
            </w:pPr>
            <w:r w:rsidRPr="006E1578">
              <w:rPr>
                <w:rFonts w:ascii="Arial" w:hAnsi="Arial" w:cs="Arial"/>
              </w:rPr>
              <w:t>Code used to generate box plots of epistasis change observed in beta lactamase landscape</w:t>
            </w:r>
          </w:p>
        </w:tc>
      </w:tr>
    </w:tbl>
    <w:p w14:paraId="60709FDD" w14:textId="77777777" w:rsidR="00D805D7" w:rsidRDefault="00D805D7"/>
    <w:sectPr w:rsidR="00D8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F"/>
    <w:rsid w:val="00341702"/>
    <w:rsid w:val="00CB54CF"/>
    <w:rsid w:val="00D805D7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50D2"/>
  <w15:chartTrackingRefBased/>
  <w15:docId w15:val="{9747DB68-32AD-4564-B7DC-5D7964C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1">
    <w:name w:val="Table Style 1"/>
    <w:rsid w:val="00CB54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kern w:val="0"/>
      <w:sz w:val="20"/>
      <w:szCs w:val="2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CB54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Saini</dc:creator>
  <cp:keywords/>
  <dc:description/>
  <cp:lastModifiedBy>Supreet Saini</cp:lastModifiedBy>
  <cp:revision>1</cp:revision>
  <dcterms:created xsi:type="dcterms:W3CDTF">2024-08-23T17:15:00Z</dcterms:created>
  <dcterms:modified xsi:type="dcterms:W3CDTF">2024-08-23T17:15:00Z</dcterms:modified>
</cp:coreProperties>
</file>