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381D7EB1" w:rsidR="005B5049" w:rsidRPr="007D7569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  <w:proofErr w:type="spellStart"/>
      <w:r w:rsidRPr="007D7569">
        <w:rPr>
          <w:rFonts w:ascii="Arial" w:hAnsi="Arial" w:cs="Arial"/>
          <w:b/>
          <w:sz w:val="56"/>
          <w:lang w:val="en-US"/>
        </w:rPr>
        <w:t>Módulo</w:t>
      </w:r>
      <w:proofErr w:type="spellEnd"/>
      <w:r w:rsidRPr="007D7569">
        <w:rPr>
          <w:rFonts w:ascii="Arial" w:hAnsi="Arial" w:cs="Arial"/>
          <w:b/>
          <w:sz w:val="56"/>
          <w:lang w:val="en-US"/>
        </w:rPr>
        <w:t xml:space="preserve">: </w:t>
      </w:r>
      <w:r w:rsidR="007D7569" w:rsidRPr="007D7569">
        <w:rPr>
          <w:rFonts w:ascii="Arial" w:hAnsi="Arial" w:cs="Arial"/>
          <w:b/>
          <w:color w:val="808080" w:themeColor="background1" w:themeShade="80"/>
          <w:sz w:val="56"/>
          <w:lang w:val="en-US"/>
        </w:rPr>
        <w:t>ADM1812 - Big Data y Business Analytics - (A50)</w:t>
      </w:r>
    </w:p>
    <w:p w14:paraId="022F14BB" w14:textId="77777777" w:rsidR="002B7438" w:rsidRPr="007D7569" w:rsidRDefault="002B7438" w:rsidP="002B7438">
      <w:pPr>
        <w:pStyle w:val="Encabezado"/>
        <w:jc w:val="center"/>
        <w:rPr>
          <w:rFonts w:ascii="Arial" w:hAnsi="Arial" w:cs="Arial"/>
          <w:b/>
          <w:sz w:val="56"/>
          <w:lang w:val="en-US"/>
        </w:rPr>
      </w:pPr>
    </w:p>
    <w:p w14:paraId="69D359E8" w14:textId="5CA6D543" w:rsidR="005B5049" w:rsidRDefault="002B7438" w:rsidP="007D7569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7D7569" w:rsidRPr="007D7569">
        <w:rPr>
          <w:rFonts w:ascii="Arial" w:hAnsi="Arial" w:cs="Arial"/>
          <w:b/>
          <w:color w:val="808080" w:themeColor="background1" w:themeShade="80"/>
          <w:sz w:val="56"/>
        </w:rPr>
        <w:t>Actividad de desarrollo 3. Semejanzas y diferencias</w:t>
      </w:r>
    </w:p>
    <w:p w14:paraId="6C2D1164" w14:textId="77777777" w:rsidR="002B7438" w:rsidRDefault="002B7438">
      <w:pPr>
        <w:rPr>
          <w:b/>
          <w:sz w:val="28"/>
        </w:rPr>
      </w:pP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35299A2B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7D7569" w:rsidRPr="007D7569">
        <w:rPr>
          <w:b/>
          <w:color w:val="808080" w:themeColor="background1" w:themeShade="80"/>
          <w:sz w:val="40"/>
        </w:rPr>
        <w:t>José Carlos Soto Monterrubio</w:t>
      </w:r>
    </w:p>
    <w:p w14:paraId="6B68B731" w14:textId="1CA5C21D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7D7569">
        <w:rPr>
          <w:b/>
          <w:color w:val="808080" w:themeColor="background1" w:themeShade="80"/>
          <w:sz w:val="40"/>
        </w:rPr>
        <w:t xml:space="preserve">08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7D7569">
        <w:rPr>
          <w:b/>
          <w:color w:val="808080" w:themeColor="background1" w:themeShade="80"/>
          <w:sz w:val="40"/>
        </w:rPr>
        <w:t>junio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03CEC261" w14:textId="77777777" w:rsidR="002B7438" w:rsidRDefault="002B7438" w:rsidP="002B7438">
      <w:pPr>
        <w:jc w:val="center"/>
        <w:rPr>
          <w:b/>
          <w:sz w:val="40"/>
        </w:rPr>
      </w:pPr>
    </w:p>
    <w:p w14:paraId="14E08716" w14:textId="691EA7EC" w:rsidR="002C1089" w:rsidRDefault="002C1089" w:rsidP="00DF72A4">
      <w:pPr>
        <w:spacing w:line="360" w:lineRule="auto"/>
        <w:ind w:firstLine="708"/>
        <w:jc w:val="both"/>
        <w:rPr>
          <w:sz w:val="24"/>
        </w:rPr>
      </w:pPr>
    </w:p>
    <w:p w14:paraId="7BA30124" w14:textId="65DE5434" w:rsidR="007D7569" w:rsidRPr="007D7569" w:rsidRDefault="007D7569" w:rsidP="009533F6">
      <w:pPr>
        <w:spacing w:line="360" w:lineRule="auto"/>
        <w:jc w:val="both"/>
        <w:rPr>
          <w:sz w:val="24"/>
        </w:rPr>
      </w:pPr>
      <w:r w:rsidRPr="007D7569">
        <w:rPr>
          <w:b/>
          <w:bCs/>
          <w:sz w:val="24"/>
        </w:rPr>
        <w:lastRenderedPageBreak/>
        <w:t>Tipo de actividad:</w:t>
      </w:r>
      <w:r>
        <w:rPr>
          <w:sz w:val="24"/>
        </w:rPr>
        <w:t xml:space="preserve"> </w:t>
      </w:r>
      <w:r w:rsidRPr="007D7569">
        <w:rPr>
          <w:sz w:val="24"/>
        </w:rPr>
        <w:t>Individual</w:t>
      </w:r>
    </w:p>
    <w:p w14:paraId="0DEDE4A6" w14:textId="77777777" w:rsidR="007D7569" w:rsidRDefault="007D7569" w:rsidP="009533F6">
      <w:pPr>
        <w:spacing w:line="360" w:lineRule="auto"/>
        <w:jc w:val="both"/>
        <w:rPr>
          <w:sz w:val="24"/>
        </w:rPr>
      </w:pPr>
      <w:r w:rsidRPr="007D7569">
        <w:rPr>
          <w:b/>
          <w:bCs/>
          <w:sz w:val="24"/>
        </w:rPr>
        <w:t>Objetivo de la actividad:</w:t>
      </w:r>
      <w:r>
        <w:rPr>
          <w:sz w:val="24"/>
        </w:rPr>
        <w:t xml:space="preserve"> </w:t>
      </w:r>
      <w:r w:rsidRPr="007D7569">
        <w:rPr>
          <w:sz w:val="24"/>
        </w:rPr>
        <w:t xml:space="preserve">Contrastar las semejanzas y diferencias de los conceptos de </w:t>
      </w:r>
      <w:proofErr w:type="gramStart"/>
      <w:r w:rsidRPr="007D7569">
        <w:rPr>
          <w:sz w:val="24"/>
        </w:rPr>
        <w:t xml:space="preserve">Business </w:t>
      </w:r>
      <w:proofErr w:type="spellStart"/>
      <w:r w:rsidRPr="007D7569">
        <w:rPr>
          <w:sz w:val="24"/>
        </w:rPr>
        <w:t>Intelligence</w:t>
      </w:r>
      <w:proofErr w:type="spellEnd"/>
      <w:proofErr w:type="gramEnd"/>
      <w:r w:rsidRPr="007D7569">
        <w:rPr>
          <w:sz w:val="24"/>
        </w:rPr>
        <w:t xml:space="preserve">-Business </w:t>
      </w:r>
      <w:proofErr w:type="spellStart"/>
      <w:r w:rsidRPr="007D7569">
        <w:rPr>
          <w:sz w:val="24"/>
        </w:rPr>
        <w:t>Analytics</w:t>
      </w:r>
      <w:proofErr w:type="spellEnd"/>
      <w:r w:rsidRPr="007D7569">
        <w:rPr>
          <w:sz w:val="24"/>
        </w:rPr>
        <w:t>.</w:t>
      </w:r>
    </w:p>
    <w:p w14:paraId="3AD01D88" w14:textId="77777777" w:rsidR="007D7569" w:rsidRDefault="007D7569" w:rsidP="009533F6">
      <w:pPr>
        <w:spacing w:line="360" w:lineRule="auto"/>
        <w:jc w:val="both"/>
        <w:rPr>
          <w:sz w:val="24"/>
        </w:rPr>
      </w:pPr>
    </w:p>
    <w:p w14:paraId="44118D6A" w14:textId="7A697590" w:rsidR="007D7569" w:rsidRPr="007D7569" w:rsidRDefault="007D7569" w:rsidP="009533F6">
      <w:pPr>
        <w:spacing w:line="360" w:lineRule="auto"/>
        <w:jc w:val="both"/>
        <w:rPr>
          <w:sz w:val="24"/>
        </w:rPr>
      </w:pPr>
      <w:r w:rsidRPr="007D7569">
        <w:rPr>
          <w:b/>
          <w:bCs/>
          <w:sz w:val="24"/>
        </w:rPr>
        <w:t>Instrucciones</w:t>
      </w:r>
    </w:p>
    <w:p w14:paraId="13BC5A65" w14:textId="5BAD388D" w:rsidR="007D7569" w:rsidRDefault="007D7569" w:rsidP="009533F6">
      <w:pPr>
        <w:spacing w:line="360" w:lineRule="auto"/>
        <w:jc w:val="both"/>
        <w:rPr>
          <w:sz w:val="24"/>
        </w:rPr>
      </w:pPr>
      <w:r w:rsidRPr="007D7569">
        <w:rPr>
          <w:sz w:val="24"/>
        </w:rPr>
        <w:t xml:space="preserve">Revisa con cuidado los documentos, presentaciones y videos de la unidad.  Elabora una tabla sobre el </w:t>
      </w:r>
      <w:proofErr w:type="gramStart"/>
      <w:r w:rsidRPr="007D7569">
        <w:rPr>
          <w:sz w:val="24"/>
        </w:rPr>
        <w:t xml:space="preserve">Business </w:t>
      </w:r>
      <w:proofErr w:type="spellStart"/>
      <w:r w:rsidRPr="007D7569">
        <w:rPr>
          <w:sz w:val="24"/>
        </w:rPr>
        <w:t>Intelligence</w:t>
      </w:r>
      <w:proofErr w:type="spellEnd"/>
      <w:proofErr w:type="gramEnd"/>
      <w:r w:rsidRPr="007D7569">
        <w:rPr>
          <w:sz w:val="24"/>
        </w:rPr>
        <w:t xml:space="preserve"> y el Business </w:t>
      </w:r>
      <w:proofErr w:type="spellStart"/>
      <w:r w:rsidRPr="007D7569">
        <w:rPr>
          <w:sz w:val="24"/>
        </w:rPr>
        <w:t>Analytics</w:t>
      </w:r>
      <w:proofErr w:type="spellEnd"/>
      <w:r w:rsidRPr="007D7569">
        <w:rPr>
          <w:sz w:val="24"/>
        </w:rPr>
        <w:t xml:space="preserve"> para identificar sus correspondientes semejanzas y diferencias.  Deberá contener 3 columnas, la primera será la categoría que se comparará, la segunda será la de </w:t>
      </w:r>
      <w:proofErr w:type="gramStart"/>
      <w:r w:rsidRPr="007D7569">
        <w:rPr>
          <w:sz w:val="24"/>
        </w:rPr>
        <w:t xml:space="preserve">Business </w:t>
      </w:r>
      <w:proofErr w:type="spellStart"/>
      <w:r w:rsidRPr="007D7569">
        <w:rPr>
          <w:sz w:val="24"/>
        </w:rPr>
        <w:t>Intelligence</w:t>
      </w:r>
      <w:proofErr w:type="spellEnd"/>
      <w:proofErr w:type="gramEnd"/>
      <w:r w:rsidRPr="007D7569">
        <w:rPr>
          <w:sz w:val="24"/>
        </w:rPr>
        <w:t xml:space="preserve"> y la tercera la de Business </w:t>
      </w:r>
      <w:proofErr w:type="spellStart"/>
      <w:r w:rsidRPr="007D7569">
        <w:rPr>
          <w:sz w:val="24"/>
        </w:rPr>
        <w:t>Analytics</w:t>
      </w:r>
      <w:proofErr w:type="spellEnd"/>
      <w:r w:rsidRPr="007D7569">
        <w:rPr>
          <w:sz w:val="24"/>
        </w:rPr>
        <w:t>. Las categorías deben ser mínimo 12, como por ejemplo herramientas, enfoque, tipo de uso, etc.</w:t>
      </w:r>
    </w:p>
    <w:p w14:paraId="272D7C8C" w14:textId="77777777" w:rsidR="007D7569" w:rsidRDefault="007D7569" w:rsidP="009533F6">
      <w:pPr>
        <w:spacing w:line="360" w:lineRule="auto"/>
        <w:jc w:val="both"/>
        <w:rPr>
          <w:sz w:val="24"/>
        </w:rPr>
      </w:pPr>
    </w:p>
    <w:tbl>
      <w:tblPr>
        <w:tblStyle w:val="Tabladelista7concolores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4186"/>
        <w:gridCol w:w="3903"/>
      </w:tblGrid>
      <w:tr w:rsidR="008B64DD" w:rsidRPr="008B64DD" w14:paraId="543192CA" w14:textId="77777777" w:rsidTr="008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5CDAA491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Categoría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AE838C6" w14:textId="77777777" w:rsidR="007D7569" w:rsidRPr="008B64DD" w:rsidRDefault="007D7569" w:rsidP="009533F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</w:pPr>
            <w:proofErr w:type="gramStart"/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 xml:space="preserve">Business </w:t>
            </w:r>
            <w:proofErr w:type="spellStart"/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>Intelligence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9D6E590" w14:textId="77777777" w:rsidR="007D7569" w:rsidRPr="008B64DD" w:rsidRDefault="007D7569" w:rsidP="009533F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 xml:space="preserve">Business </w:t>
            </w:r>
            <w:proofErr w:type="spellStart"/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>Analytics</w:t>
            </w:r>
            <w:proofErr w:type="spellEnd"/>
          </w:p>
        </w:tc>
      </w:tr>
      <w:tr w:rsidR="008B64DD" w:rsidRPr="008B64DD" w14:paraId="2E951EA8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CD9222F" w14:textId="77777777" w:rsidR="007D7569" w:rsidRPr="008B64DD" w:rsidRDefault="007D7569" w:rsidP="009533F6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>Definición</w:t>
            </w:r>
          </w:p>
        </w:tc>
        <w:tc>
          <w:tcPr>
            <w:tcW w:w="0" w:type="auto"/>
            <w:hideMark/>
          </w:tcPr>
          <w:p w14:paraId="01010D8A" w14:textId="7A51A176" w:rsidR="007D7569" w:rsidRPr="008B64DD" w:rsidRDefault="003F7BEC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Es el conjunto de herramientas y técnicas que transforman datos en información y conocimiento para la toma de decisiones empresariales.</w:t>
            </w:r>
          </w:p>
        </w:tc>
        <w:tc>
          <w:tcPr>
            <w:tcW w:w="0" w:type="auto"/>
            <w:hideMark/>
          </w:tcPr>
          <w:p w14:paraId="20711DE8" w14:textId="71F23426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Utilización de herramientas, técnicas y metodologías para explorar y analizar datos en busca de patrones y tendencias significativas</w:t>
            </w:r>
            <w:r w:rsidR="003F7BEC"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5379BE6F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9C5DC0D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Enfoque</w:t>
            </w:r>
          </w:p>
        </w:tc>
        <w:tc>
          <w:tcPr>
            <w:tcW w:w="0" w:type="auto"/>
            <w:hideMark/>
          </w:tcPr>
          <w:p w14:paraId="2697A5B8" w14:textId="3F491688" w:rsidR="007D7569" w:rsidRPr="008B64DD" w:rsidRDefault="003F7BEC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Se centra en la generación de informes, consultas y visualización de datos para responder preguntas específicas sobre el desempeño empresarial.</w:t>
            </w:r>
          </w:p>
        </w:tc>
        <w:tc>
          <w:tcPr>
            <w:tcW w:w="0" w:type="auto"/>
            <w:hideMark/>
          </w:tcPr>
          <w:p w14:paraId="22BD4E83" w14:textId="6553E2B1" w:rsidR="007D7569" w:rsidRPr="008B64DD" w:rsidRDefault="003F7BEC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Se enfoca en la exploración y análisis profundo de los datos para descubrir ideas y patrones ocultos.</w:t>
            </w:r>
          </w:p>
        </w:tc>
      </w:tr>
      <w:tr w:rsidR="008B64DD" w:rsidRPr="008B64DD" w14:paraId="25A987E8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08B8B6C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Herramientas</w:t>
            </w:r>
          </w:p>
        </w:tc>
        <w:tc>
          <w:tcPr>
            <w:tcW w:w="0" w:type="auto"/>
            <w:hideMark/>
          </w:tcPr>
          <w:p w14:paraId="04705700" w14:textId="3C0DC5A9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Informes, paneles de control, </w:t>
            </w:r>
            <w:r w:rsidR="007C4B3E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resúmenes de operación</w:t>
            </w: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, OLAP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64C64748" w14:textId="1150D1A8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Minería de datos, modelado estadístico, aprendizaje automático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473BCB7E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3CF9556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Fuente de datos</w:t>
            </w:r>
          </w:p>
        </w:tc>
        <w:tc>
          <w:tcPr>
            <w:tcW w:w="0" w:type="auto"/>
            <w:hideMark/>
          </w:tcPr>
          <w:p w14:paraId="7DA0FE12" w14:textId="150333C1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Interna y externa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, puede ser privada o pública. </w:t>
            </w:r>
          </w:p>
        </w:tc>
        <w:tc>
          <w:tcPr>
            <w:tcW w:w="0" w:type="auto"/>
            <w:hideMark/>
          </w:tcPr>
          <w:p w14:paraId="2440063B" w14:textId="76F92F31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Principalmente interna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, información privada.</w:t>
            </w:r>
          </w:p>
        </w:tc>
      </w:tr>
      <w:tr w:rsidR="008B64DD" w:rsidRPr="008B64DD" w14:paraId="24ECA76F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BFA743E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Tipo de datos</w:t>
            </w:r>
          </w:p>
        </w:tc>
        <w:tc>
          <w:tcPr>
            <w:tcW w:w="0" w:type="auto"/>
            <w:hideMark/>
          </w:tcPr>
          <w:p w14:paraId="324A55B3" w14:textId="0F69A10B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Estructurados y </w:t>
            </w:r>
            <w:proofErr w:type="spellStart"/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semi-estructurados</w:t>
            </w:r>
            <w:proofErr w:type="spellEnd"/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68C6926F" w14:textId="6487E5DB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Estructurados y no estructurados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389E44D2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5E01183" w14:textId="4CF87758" w:rsidR="007D7569" w:rsidRPr="008B64DD" w:rsidRDefault="007437D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Temporalidad</w:t>
            </w:r>
          </w:p>
        </w:tc>
        <w:tc>
          <w:tcPr>
            <w:tcW w:w="0" w:type="auto"/>
            <w:hideMark/>
          </w:tcPr>
          <w:p w14:paraId="200C8D4F" w14:textId="64905068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Pasado y presente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1C95C474" w14:textId="4C89FBDE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Pasado, presente y futuro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33B72313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2AC30C59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Objetivo</w:t>
            </w:r>
          </w:p>
        </w:tc>
        <w:tc>
          <w:tcPr>
            <w:tcW w:w="0" w:type="auto"/>
            <w:hideMark/>
          </w:tcPr>
          <w:p w14:paraId="17BD86EE" w14:textId="6CD7D5F9" w:rsidR="007D7569" w:rsidRPr="008B64DD" w:rsidRDefault="003F7BEC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Proporcionar información histórica y en tiempo real para respaldar el seguimiento y análisis de las operaciones empresariales.</w:t>
            </w:r>
          </w:p>
        </w:tc>
        <w:tc>
          <w:tcPr>
            <w:tcW w:w="0" w:type="auto"/>
            <w:hideMark/>
          </w:tcPr>
          <w:p w14:paraId="5CEE0EB5" w14:textId="2004681C" w:rsidR="007D7569" w:rsidRPr="008B64DD" w:rsidRDefault="003F7BEC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Descubrir patrones, tendencias y relaciones en los datos para generar conocimiento</w:t>
            </w:r>
            <w:r w:rsidR="00F772F6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 que promuevan acciones orientadas al dato</w:t>
            </w: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3A68EDBB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3C96A45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Acción</w:t>
            </w:r>
          </w:p>
        </w:tc>
        <w:tc>
          <w:tcPr>
            <w:tcW w:w="0" w:type="auto"/>
            <w:hideMark/>
          </w:tcPr>
          <w:p w14:paraId="30FE8ECB" w14:textId="6253CEC1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Reacción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30B8BE4A" w14:textId="442F9EF3" w:rsidR="007D7569" w:rsidRPr="008B64DD" w:rsidRDefault="00F772F6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Prevención y </w:t>
            </w:r>
            <w:r w:rsidR="007D7569"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Proactiva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7B853673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674F865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lastRenderedPageBreak/>
              <w:t>Usuarios</w:t>
            </w:r>
          </w:p>
        </w:tc>
        <w:tc>
          <w:tcPr>
            <w:tcW w:w="0" w:type="auto"/>
            <w:hideMark/>
          </w:tcPr>
          <w:p w14:paraId="306A3640" w14:textId="71F1AC23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Ejecutivos y gerentes</w:t>
            </w:r>
            <w:r w:rsidR="00F772F6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, equipo de liderazgo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75AFFCE1" w14:textId="0EE16FB6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Analistas y científicos de datos</w:t>
            </w:r>
            <w:r w:rsidR="00F772F6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, equipo técnico.</w:t>
            </w:r>
          </w:p>
        </w:tc>
      </w:tr>
      <w:tr w:rsidR="008B64DD" w:rsidRPr="008B64DD" w14:paraId="6D920920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086DD94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Nivel de detalle</w:t>
            </w:r>
          </w:p>
        </w:tc>
        <w:tc>
          <w:tcPr>
            <w:tcW w:w="0" w:type="auto"/>
            <w:hideMark/>
          </w:tcPr>
          <w:p w14:paraId="10EF3DBA" w14:textId="5F65AF14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Resúmenes y agregados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451FBC92" w14:textId="5AFA6F8D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Detallado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00C9B077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674F389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Toma de decisiones</w:t>
            </w:r>
          </w:p>
        </w:tc>
        <w:tc>
          <w:tcPr>
            <w:tcW w:w="0" w:type="auto"/>
            <w:hideMark/>
          </w:tcPr>
          <w:p w14:paraId="1FAF7942" w14:textId="54965388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 xml:space="preserve">Basada en datos históricos y </w:t>
            </w:r>
            <w:proofErr w:type="spellStart"/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KPIs</w:t>
            </w:r>
            <w:proofErr w:type="spellEnd"/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29CB8C14" w14:textId="260F640C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Basada en análisis predictivo y modelos estadísticos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0C82AA14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483667F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Foco</w:t>
            </w:r>
          </w:p>
        </w:tc>
        <w:tc>
          <w:tcPr>
            <w:tcW w:w="0" w:type="auto"/>
            <w:hideMark/>
          </w:tcPr>
          <w:p w14:paraId="500008DA" w14:textId="0491D564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Análisis de tendencias pasadas</w:t>
            </w:r>
            <w:r w:rsidR="00F772F6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, datos históricos.</w:t>
            </w:r>
          </w:p>
        </w:tc>
        <w:tc>
          <w:tcPr>
            <w:tcW w:w="0" w:type="auto"/>
            <w:hideMark/>
          </w:tcPr>
          <w:p w14:paraId="2C607C06" w14:textId="377DD975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Análisis predictivo y prescriptivo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37B5C7A0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BC38814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Uso de modelos</w:t>
            </w:r>
          </w:p>
        </w:tc>
        <w:tc>
          <w:tcPr>
            <w:tcW w:w="0" w:type="auto"/>
            <w:hideMark/>
          </w:tcPr>
          <w:p w14:paraId="67480D54" w14:textId="720C20B6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Principalmente descriptivo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523433D8" w14:textId="75287315" w:rsidR="007D7569" w:rsidRPr="008B64DD" w:rsidRDefault="007D7569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Descriptivo, predictivo y prescriptivo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14CBA928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53B81D04" w14:textId="77777777" w:rsidR="007D7569" w:rsidRPr="008B64DD" w:rsidRDefault="007D7569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Fuentes de incertidumbre</w:t>
            </w:r>
          </w:p>
        </w:tc>
        <w:tc>
          <w:tcPr>
            <w:tcW w:w="0" w:type="auto"/>
            <w:hideMark/>
          </w:tcPr>
          <w:p w14:paraId="593DFEC3" w14:textId="564FE3B2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Datos faltantes o incompletos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3A6376A7" w14:textId="51DF0DFD" w:rsidR="007D7569" w:rsidRPr="008B64DD" w:rsidRDefault="007D7569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Datos inciertos y ruido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  <w:tr w:rsidR="008B64DD" w:rsidRPr="008B64DD" w14:paraId="6E7D0BD5" w14:textId="77777777" w:rsidTr="008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577A615" w14:textId="06AFB355" w:rsidR="003F7BEC" w:rsidRPr="008B64DD" w:rsidRDefault="003F7BEC" w:rsidP="009533F6">
            <w:pPr>
              <w:spacing w:line="36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asciiTheme="minorHAnsi" w:eastAsia="Times New Roman" w:hAnsiTheme="minorHAnsi" w:cstheme="minorHAnsi"/>
                <w:b/>
                <w:bCs/>
                <w:color w:val="auto"/>
                <w:sz w:val="22"/>
                <w:lang w:eastAsia="es-MX"/>
              </w:rPr>
              <w:t>Visualización</w:t>
            </w:r>
          </w:p>
        </w:tc>
        <w:tc>
          <w:tcPr>
            <w:tcW w:w="0" w:type="auto"/>
          </w:tcPr>
          <w:p w14:paraId="1A2B59FC" w14:textId="6EE03DF9" w:rsidR="003F7BEC" w:rsidRPr="008B64DD" w:rsidRDefault="003F7BEC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Proporciona informes y paneles visuales para presentar datos de manera comprensible.</w:t>
            </w:r>
          </w:p>
        </w:tc>
        <w:tc>
          <w:tcPr>
            <w:tcW w:w="0" w:type="auto"/>
          </w:tcPr>
          <w:p w14:paraId="0C27D0AC" w14:textId="02300146" w:rsidR="003F7BEC" w:rsidRPr="008B64DD" w:rsidRDefault="003F7BEC" w:rsidP="009533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Utiliza visualizaciones avanzadas, como gráficos interactivos, cuadros de mando dinámicos, etc.</w:t>
            </w:r>
          </w:p>
        </w:tc>
      </w:tr>
      <w:tr w:rsidR="008B64DD" w:rsidRPr="008B64DD" w14:paraId="748160BD" w14:textId="77777777" w:rsidTr="008B64D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42517C1" w14:textId="66EC09B0" w:rsidR="003F7BEC" w:rsidRPr="008B64DD" w:rsidRDefault="003F7BEC" w:rsidP="009533F6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</w:pPr>
            <w:r w:rsidRPr="008B64DD">
              <w:rPr>
                <w:rFonts w:eastAsia="Times New Roman" w:cstheme="minorHAnsi"/>
                <w:b/>
                <w:bCs/>
                <w:color w:val="auto"/>
                <w:sz w:val="22"/>
                <w:lang w:eastAsia="es-MX"/>
              </w:rPr>
              <w:t>Aplicación</w:t>
            </w:r>
          </w:p>
        </w:tc>
        <w:tc>
          <w:tcPr>
            <w:tcW w:w="0" w:type="auto"/>
            <w:hideMark/>
          </w:tcPr>
          <w:p w14:paraId="7E0D381A" w14:textId="2BD3D41B" w:rsidR="003F7BEC" w:rsidRPr="008B64DD" w:rsidRDefault="003F7BEC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Información operativa y táctica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  <w:tc>
          <w:tcPr>
            <w:tcW w:w="0" w:type="auto"/>
            <w:hideMark/>
          </w:tcPr>
          <w:p w14:paraId="5C2E3A59" w14:textId="787CE3CD" w:rsidR="003F7BEC" w:rsidRPr="008B64DD" w:rsidRDefault="003F7BEC" w:rsidP="009533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</w:pPr>
            <w:r w:rsidRPr="008B64DD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Información estratégica y táctica</w:t>
            </w:r>
            <w:r w:rsidR="007437D9">
              <w:rPr>
                <w:rFonts w:eastAsia="Times New Roman" w:cstheme="minorHAnsi"/>
                <w:color w:val="auto"/>
                <w:sz w:val="19"/>
                <w:szCs w:val="19"/>
                <w:lang w:eastAsia="es-MX"/>
              </w:rPr>
              <w:t>.</w:t>
            </w:r>
          </w:p>
        </w:tc>
      </w:tr>
    </w:tbl>
    <w:p w14:paraId="53970DF4" w14:textId="77777777" w:rsidR="007D7569" w:rsidRDefault="007D7569" w:rsidP="009533F6">
      <w:pPr>
        <w:spacing w:line="360" w:lineRule="auto"/>
        <w:jc w:val="both"/>
        <w:rPr>
          <w:sz w:val="24"/>
        </w:rPr>
      </w:pPr>
    </w:p>
    <w:p w14:paraId="766FFDF4" w14:textId="41ACEE92" w:rsidR="009533F6" w:rsidRPr="009533F6" w:rsidRDefault="009533F6" w:rsidP="009533F6">
      <w:pPr>
        <w:spacing w:line="360" w:lineRule="auto"/>
        <w:jc w:val="both"/>
        <w:rPr>
          <w:b/>
          <w:bCs/>
          <w:sz w:val="24"/>
        </w:rPr>
      </w:pPr>
      <w:r w:rsidRPr="009533F6">
        <w:rPr>
          <w:b/>
          <w:bCs/>
          <w:sz w:val="24"/>
        </w:rPr>
        <w:t>Referencias</w:t>
      </w:r>
    </w:p>
    <w:p w14:paraId="5761BABE" w14:textId="77777777" w:rsidR="009533F6" w:rsidRPr="009533F6" w:rsidRDefault="009533F6" w:rsidP="00953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proofErr w:type="gramStart"/>
      <w:r w:rsidRPr="009533F6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 xml:space="preserve">Business </w:t>
      </w:r>
      <w:proofErr w:type="spellStart"/>
      <w:r w:rsidRPr="009533F6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intelligence</w:t>
      </w:r>
      <w:proofErr w:type="spellEnd"/>
      <w:proofErr w:type="gramEnd"/>
      <w:r w:rsidRPr="009533F6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.</w:t>
      </w:r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[Contenido creado para Anáhuac Online]. México: Anáhuac Online.</w:t>
      </w:r>
    </w:p>
    <w:p w14:paraId="0E84EE44" w14:textId="77777777" w:rsidR="009533F6" w:rsidRDefault="009533F6" w:rsidP="00953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Curto Díaz, J. (2016). Introducción al </w:t>
      </w:r>
      <w:proofErr w:type="spellStart"/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business</w:t>
      </w:r>
      <w:proofErr w:type="spellEnd"/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proofErr w:type="gramStart"/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intelligence</w:t>
      </w:r>
      <w:proofErr w:type="spellEnd"/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..</w:t>
      </w:r>
      <w:proofErr w:type="gramEnd"/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 xml:space="preserve"> Editorial UOC. </w:t>
      </w:r>
      <w:hyperlink r:id="rId8" w:history="1">
        <w:r w:rsidRPr="009533F6">
          <w:rPr>
            <w:rStyle w:val="Hipervnculo"/>
            <w:rFonts w:ascii="Lato" w:eastAsia="Times New Roman" w:hAnsi="Lato" w:cs="Times New Roman"/>
            <w:sz w:val="24"/>
            <w:szCs w:val="24"/>
            <w:lang w:eastAsia="es-MX"/>
          </w:rPr>
          <w:t>https://acortar.link/qlS1CC</w:t>
        </w:r>
      </w:hyperlink>
    </w:p>
    <w:p w14:paraId="5FF4694D" w14:textId="77777777" w:rsidR="009533F6" w:rsidRDefault="009533F6" w:rsidP="00953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proofErr w:type="spellStart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Anáhuac</w:t>
      </w:r>
      <w:proofErr w:type="spellEnd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Online. (2019). [</w:t>
      </w:r>
      <w:proofErr w:type="spellStart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Revista</w:t>
      </w:r>
      <w:proofErr w:type="spellEnd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]. </w:t>
      </w:r>
      <w:r w:rsidRPr="009533F6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Business Analytics.</w:t>
      </w:r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 </w:t>
      </w:r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[Contenido creado para Anáhuac Online]. </w:t>
      </w:r>
    </w:p>
    <w:p w14:paraId="7646211F" w14:textId="2E006376" w:rsidR="009533F6" w:rsidRPr="009533F6" w:rsidRDefault="009533F6" w:rsidP="009533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proofErr w:type="spellStart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Anáhuac</w:t>
      </w:r>
      <w:proofErr w:type="spellEnd"/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 xml:space="preserve"> Online. (2019). [Video]. </w:t>
      </w:r>
      <w:r w:rsidRPr="009533F6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n-US" w:eastAsia="es-MX"/>
        </w:rPr>
        <w:t>Business Analytics.</w:t>
      </w:r>
      <w:r w:rsidRPr="009533F6">
        <w:rPr>
          <w:rFonts w:ascii="Lato" w:eastAsia="Times New Roman" w:hAnsi="Lato" w:cs="Times New Roman"/>
          <w:color w:val="000000"/>
          <w:sz w:val="24"/>
          <w:szCs w:val="24"/>
          <w:lang w:val="en-US" w:eastAsia="es-MX"/>
        </w:rPr>
        <w:t> </w:t>
      </w:r>
      <w:r w:rsidRPr="009533F6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[Contenido creado para Anáhuac Online]. </w:t>
      </w:r>
    </w:p>
    <w:p w14:paraId="1D6AFD6D" w14:textId="77777777" w:rsidR="009533F6" w:rsidRPr="009533F6" w:rsidRDefault="009533F6" w:rsidP="009533F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</w:p>
    <w:sectPr w:rsidR="009533F6" w:rsidRPr="009533F6" w:rsidSect="005B5049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6CD5" w14:textId="77777777" w:rsidR="0001186D" w:rsidRDefault="0001186D" w:rsidP="005E5DA3">
      <w:pPr>
        <w:spacing w:after="0" w:line="240" w:lineRule="auto"/>
      </w:pPr>
      <w:r>
        <w:separator/>
      </w:r>
    </w:p>
  </w:endnote>
  <w:endnote w:type="continuationSeparator" w:id="0">
    <w:p w14:paraId="5FC91491" w14:textId="77777777" w:rsidR="0001186D" w:rsidRDefault="0001186D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2220" w14:textId="77777777" w:rsidR="0001186D" w:rsidRDefault="0001186D" w:rsidP="005E5DA3">
      <w:pPr>
        <w:spacing w:after="0" w:line="240" w:lineRule="auto"/>
      </w:pPr>
      <w:r>
        <w:separator/>
      </w:r>
    </w:p>
  </w:footnote>
  <w:footnote w:type="continuationSeparator" w:id="0">
    <w:p w14:paraId="2EEDA0EC" w14:textId="77777777" w:rsidR="0001186D" w:rsidRDefault="0001186D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492"/>
    <w:multiLevelType w:val="multilevel"/>
    <w:tmpl w:val="B34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C6304"/>
    <w:multiLevelType w:val="multilevel"/>
    <w:tmpl w:val="9CB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432704">
    <w:abstractNumId w:val="0"/>
  </w:num>
  <w:num w:numId="2" w16cid:durableId="25625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1186D"/>
    <w:rsid w:val="000D1828"/>
    <w:rsid w:val="001C62D5"/>
    <w:rsid w:val="0022012E"/>
    <w:rsid w:val="00271A0C"/>
    <w:rsid w:val="002B7438"/>
    <w:rsid w:val="002C1089"/>
    <w:rsid w:val="002F2518"/>
    <w:rsid w:val="00317500"/>
    <w:rsid w:val="00394597"/>
    <w:rsid w:val="003F2FD4"/>
    <w:rsid w:val="003F7BEC"/>
    <w:rsid w:val="004815C7"/>
    <w:rsid w:val="00555226"/>
    <w:rsid w:val="005643C0"/>
    <w:rsid w:val="005B5049"/>
    <w:rsid w:val="005D2210"/>
    <w:rsid w:val="005E5DA3"/>
    <w:rsid w:val="006648FE"/>
    <w:rsid w:val="00693CFA"/>
    <w:rsid w:val="007437D9"/>
    <w:rsid w:val="007C4B3E"/>
    <w:rsid w:val="007D7569"/>
    <w:rsid w:val="008705E4"/>
    <w:rsid w:val="008B64DD"/>
    <w:rsid w:val="009533F6"/>
    <w:rsid w:val="009C4C7E"/>
    <w:rsid w:val="009C4D37"/>
    <w:rsid w:val="009D0A41"/>
    <w:rsid w:val="00A21DEC"/>
    <w:rsid w:val="00A55941"/>
    <w:rsid w:val="00AA4611"/>
    <w:rsid w:val="00AE7ACB"/>
    <w:rsid w:val="00B139D5"/>
    <w:rsid w:val="00CB2AA1"/>
    <w:rsid w:val="00CC45D9"/>
    <w:rsid w:val="00D04266"/>
    <w:rsid w:val="00DF72A4"/>
    <w:rsid w:val="00E022CB"/>
    <w:rsid w:val="00E0618B"/>
    <w:rsid w:val="00E148B8"/>
    <w:rsid w:val="00E52111"/>
    <w:rsid w:val="00EE13AA"/>
    <w:rsid w:val="00EF21A8"/>
    <w:rsid w:val="00F022D1"/>
    <w:rsid w:val="00F3782F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character" w:customStyle="1" w:styleId="Ttulo2Car">
    <w:name w:val="Título 2 Car"/>
    <w:basedOn w:val="Fuentedeprrafopredeter"/>
    <w:link w:val="Ttulo2"/>
    <w:uiPriority w:val="9"/>
    <w:semiHidden/>
    <w:rsid w:val="007D7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delista7concolores-nfasis1">
    <w:name w:val="List Table 7 Colorful Accent 1"/>
    <w:basedOn w:val="Tablanormal"/>
    <w:uiPriority w:val="52"/>
    <w:rsid w:val="007D75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basedOn w:val="Fuentedeprrafopredeter"/>
    <w:uiPriority w:val="20"/>
    <w:qFormat/>
    <w:rsid w:val="009533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533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rtar.link/qlS1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3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4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7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8</b:RefOrder>
  </b:Source>
</b:Sources>
</file>

<file path=customXml/itemProps1.xml><?xml version="1.0" encoding="utf-8"?>
<ds:datastoreItem xmlns:ds="http://schemas.openxmlformats.org/officeDocument/2006/customXml" ds:itemID="{93A9541B-C1D9-4183-BC35-FC89AC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9</cp:revision>
  <cp:lastPrinted>2023-06-09T02:43:00Z</cp:lastPrinted>
  <dcterms:created xsi:type="dcterms:W3CDTF">2023-06-09T02:08:00Z</dcterms:created>
  <dcterms:modified xsi:type="dcterms:W3CDTF">2023-06-09T02:44:00Z</dcterms:modified>
</cp:coreProperties>
</file>