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Расшифруйте аббревиатуру SGA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SGA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расшифровывается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Shared Global Area.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Перечислите основные пулы памяти SGA, поясните их назначение.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Основные пулы памяти SGA включают: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Буферный кэш (Buffer Cache): хранит скопированные блоки данных из файлов базы данных для увеличения производительности чтения и записи.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результата SQL (SQL Result Cache): кэширует результаты выполнения SQL-запросов для повторного использования.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библиотек (Library Cache): хранит скомпилированные SQL-запросы и другие объекты базы данных для повторного использования.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контроля доступа (Access Control Cache): хранит информацию о правах доступа пользователей к объектам базы данных.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словаря данных (Data Dictionary Cache): хранит метаданные о структуре базы данных для повышения производительности запросов.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параметры SGA_MAX_SIZE и SGA_TARGET.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Параметр SGA_MAX_SIZE определяет максимальный размер SGA, который может быть выделен системе. Параметр SGA_TARGET определяет начальный размер SGA при запуске базы данных и может быть автоматически изменен Oracle в зависимости от текущей загрузки системы.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буферного кэша инстанса.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Буферный кэш инстанса предназначен для хранения скопированных блоков данных из файлов базы данных, которые часто запрашиваются клиентами. Это позволяет ускорить процессы чтения и записи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 </w:t>
      </w: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Поясните назначение пулов КЕЕP, DEFAULT и RECYCLE буферного кэша. 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КЕЕP, DEFAULT и RECYCLE буферного кэша используются для хранения блоков данных разных типов и характеристик. Пул КЕЕP используется для хранения блоков данных, которые часто запрашиваются клиентами и должны быть долго сохранены в кэше. Пул DEFAULT используется для хранения блоков данных, которые не соответствуют ни одному другому пулу. Пул RECYCLE используется для хранения блоков данных, которые могут быть вытеснены из кэша без потери производительности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принцип вытеснения блоков буферного кэша (LRU).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Принцип вытеснения блоков буферного кэша (LRU) означает, что блоки данных, которые дольше всего не были использованы, будут первыми вытеснены из кэша при необходимости освобождения места для новых блоков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lastRenderedPageBreak/>
        <w:t>Поясните принцип вытеснения блоков таблицы, созданной оператором CREATE TABLE … CACHE.</w:t>
      </w:r>
      <w:r>
        <w:rPr>
          <w:rFonts w:ascii="Times New Roman" w:hAnsi="Times New Roman"/>
          <w:sz w:val="24"/>
          <w:szCs w:val="24"/>
        </w:rPr>
        <w:br/>
      </w:r>
    </w:p>
    <w:p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Блоки таблицы, созданной оператором CREATE TABLE ... CACHE, будут сохранены в буферном кэше до тех пор, пока не будет достигнут максимальный размер кэша или пока они не будут вытеснены другими блоками данных.</w:t>
      </w:r>
    </w:p>
    <w:p w:rsidR="00392154" w:rsidRPr="00392154" w:rsidRDefault="00392154" w:rsidP="00392154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F995480" wp14:editId="24688ED6">
            <wp:extent cx="5940425" cy="34899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Как изменить размеры пулов?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Размеры пулов можно изменить с помощью параметров инициализации базы данных, таких как DB_CACHE_SIZE, DB_KEEP_CACHE_SIZE и DB_RECYCLE_CACHE_SIZE.</w:t>
      </w: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Какие пулы допускают изменение размеров?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буферного кэша (DB_CACHE_SIZE, DB_KEEP_CACHE_SIZE, DB_RECYCLE_CACHE_SIZE) допускают изменение размеров.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процесса LISTENER.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8505E1" w:rsidRDefault="008505E1" w:rsidP="008505E1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П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роцесс на с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тороне сервера, прослушивающий 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входящие запросы клиента на соединение с экземпляром.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утилиты lsnrctl.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Утилита lsnrctl (Listener Control) предоставляет возможность управления процессом Listener, включая запуск, остановку, перезапуск, настройку и мониторинг.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Что такое сервис? 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Сервис в контексте базы данных Oracle представляет собой именованное сетевое соединение к базе данных, которое может быть использовано клиентами для доступа к базе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Какие сервисы создаются автоматически при инсталляции инстанса?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 инсталляции инстанса Oracle создаются автоматические сервисы, такие как сервисы администрирования (ASM), сервисы группы ресурсов (CRS), сервисы базы данных (DB), сервисы службы кластера (CLUSTER), сервисы службы хранения (STORAGE) и другие.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Поясните принцип работы dedicated-соединения и shared-соединения. </w:t>
      </w:r>
      <w:r>
        <w:rPr>
          <w:rFonts w:ascii="Times New Roman" w:hAnsi="Times New Roman"/>
          <w:sz w:val="24"/>
          <w:szCs w:val="24"/>
        </w:rPr>
        <w:br/>
      </w:r>
    </w:p>
    <w:p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Dedicated-соединение представляет собой соединение, которое выделяется для конкретного клиента и остается активным до его разрыва. Shared-соединение представляет собой соединение, которое может быть использовано несколькими клиентами одновременно.</w:t>
      </w:r>
    </w:p>
    <w:p w:rsidR="008505E1" w:rsidRDefault="008505E1" w:rsidP="008505E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1AEDDA0" wp14:editId="196CDCB9">
            <wp:extent cx="5940425" cy="3915410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05E1" w:rsidRPr="008505E1" w:rsidRDefault="008505E1" w:rsidP="008505E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15FC2A0E" wp14:editId="6C6FB435">
            <wp:extent cx="5940425" cy="383730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файла LISTENER.ORA.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Файл LISTENER.ORA в Oracle содержит конфигурационную информацию о Listener, такую как порт прослушивания, протоколы, базы данных, которые он обслуживает, и другие параметры.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Перечислите основные фоновые процессы, перечислите их назначение.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8505E1" w:rsidRDefault="00F63C82" w:rsidP="008505E1">
      <w:pPr>
        <w:pStyle w:val="1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Основные фоновые процессы в базе данных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PMON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Monitor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отслеживает и управляет фоновыми процессами для подключений, которые были потеряны или прерваны.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SMON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Monitor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управление и поддержку структур данных в базе данных, включая управление сегментами и контрольные точки.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DBW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запись изменений из буфера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LGWR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Log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запись изменений в журнал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CKPT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Checkpoint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создание контрольных точек, которые позволяют восстановить базу данных после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RECO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Recovery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восстановление транзакций, которые были прерваны из-за сбоев.</w:t>
      </w:r>
      <w:bookmarkStart w:id="0" w:name="_GoBack"/>
      <w:bookmarkEnd w:id="0"/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LREG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Listener Registration Process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)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периодическая регистрация сервисов в процессе 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Listener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Что такое серверный процесс? Как просмотреть серверные процессы?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Серверный процесс в Oracle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– это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процесс, выполняющиеся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основании клиентского запроса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Для просмотра серверных процессов можно использовать команду "SELECT * FROM V$PROCESS".</w:t>
      </w:r>
    </w:p>
    <w:p w:rsidR="00F63C82" w:rsidRPr="00F63C82" w:rsidRDefault="00F63C82" w:rsidP="00F63C82">
      <w:pPr>
        <w:rPr>
          <w:sz w:val="24"/>
          <w:szCs w:val="24"/>
        </w:rPr>
      </w:pPr>
    </w:p>
    <w:sectPr w:rsidR="00F63C82" w:rsidRPr="00F63C82" w:rsidSect="007410A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6E679A"/>
    <w:multiLevelType w:val="hybridMultilevel"/>
    <w:tmpl w:val="9F9A4DA4"/>
    <w:lvl w:ilvl="0" w:tplc="E34C8B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3A27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C29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DAE7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B871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E483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AC4E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EA5F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7897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C4"/>
    <w:rsid w:val="001928FF"/>
    <w:rsid w:val="00392154"/>
    <w:rsid w:val="003B587A"/>
    <w:rsid w:val="006A53C4"/>
    <w:rsid w:val="008505E1"/>
    <w:rsid w:val="00865B6A"/>
    <w:rsid w:val="00F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1DB1"/>
  <w15:chartTrackingRefBased/>
  <w15:docId w15:val="{5D6CDFAE-1821-477D-9D5B-420C20A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A"/>
    <w:rPr>
      <w:lang w:val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B6A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F63C82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6</cp:revision>
  <dcterms:created xsi:type="dcterms:W3CDTF">2023-10-18T19:49:00Z</dcterms:created>
  <dcterms:modified xsi:type="dcterms:W3CDTF">2023-10-26T05:44:00Z</dcterms:modified>
</cp:coreProperties>
</file>