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25A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5AF2D71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132F350" w14:textId="77777777" w:rsidR="0044356E" w:rsidRDefault="0044356E" w:rsidP="0044356E">
      <w:pPr>
        <w:jc w:val="center"/>
        <w:rPr>
          <w:sz w:val="28"/>
          <w:szCs w:val="28"/>
        </w:rPr>
      </w:pPr>
    </w:p>
    <w:p w14:paraId="0AAD0900" w14:textId="77777777" w:rsidR="0044356E" w:rsidRDefault="0044356E" w:rsidP="0044356E">
      <w:pPr>
        <w:jc w:val="center"/>
        <w:rPr>
          <w:sz w:val="28"/>
          <w:szCs w:val="28"/>
        </w:rPr>
      </w:pPr>
    </w:p>
    <w:p w14:paraId="2B3EFCAC" w14:textId="77777777" w:rsidR="0044356E" w:rsidRDefault="0044356E" w:rsidP="0044356E">
      <w:pPr>
        <w:jc w:val="center"/>
        <w:rPr>
          <w:sz w:val="28"/>
          <w:szCs w:val="28"/>
        </w:rPr>
      </w:pPr>
    </w:p>
    <w:p w14:paraId="2A702AC0" w14:textId="77777777" w:rsidR="0044356E" w:rsidRDefault="0044356E" w:rsidP="0044356E">
      <w:pPr>
        <w:rPr>
          <w:sz w:val="28"/>
          <w:szCs w:val="28"/>
        </w:rPr>
      </w:pPr>
    </w:p>
    <w:p w14:paraId="2C24E08B" w14:textId="77777777" w:rsidR="0044356E" w:rsidRDefault="0044356E" w:rsidP="0044356E">
      <w:pPr>
        <w:jc w:val="center"/>
        <w:rPr>
          <w:sz w:val="28"/>
          <w:szCs w:val="28"/>
        </w:rPr>
      </w:pPr>
    </w:p>
    <w:p w14:paraId="1DC6F157" w14:textId="77777777" w:rsidR="0044356E" w:rsidRDefault="0044356E" w:rsidP="0044356E">
      <w:pPr>
        <w:jc w:val="center"/>
        <w:rPr>
          <w:sz w:val="28"/>
          <w:szCs w:val="28"/>
        </w:rPr>
      </w:pPr>
    </w:p>
    <w:p w14:paraId="74255CF6" w14:textId="77777777" w:rsidR="0044356E" w:rsidRDefault="0044356E" w:rsidP="0044356E">
      <w:pPr>
        <w:jc w:val="center"/>
        <w:rPr>
          <w:sz w:val="28"/>
          <w:szCs w:val="28"/>
        </w:rPr>
      </w:pPr>
    </w:p>
    <w:p w14:paraId="586C38B6" w14:textId="5416A64E" w:rsidR="0044356E" w:rsidRPr="00F31D4C" w:rsidRDefault="0044356E" w:rsidP="0044356E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D71EB2">
        <w:rPr>
          <w:b/>
          <w:bCs/>
          <w:color w:val="000000"/>
          <w:sz w:val="28"/>
          <w:szCs w:val="28"/>
        </w:rPr>
        <w:t>1</w:t>
      </w:r>
      <w:r w:rsidR="00F31D4C" w:rsidRPr="00F31D4C">
        <w:rPr>
          <w:b/>
          <w:bCs/>
          <w:color w:val="000000"/>
          <w:sz w:val="28"/>
          <w:szCs w:val="28"/>
        </w:rPr>
        <w:t>2</w:t>
      </w:r>
    </w:p>
    <w:p w14:paraId="078D7661" w14:textId="77777777" w:rsidR="00F31D4C" w:rsidRDefault="00F31D4C" w:rsidP="002E09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алгоритмов генерации и верификации </w:t>
      </w:r>
    </w:p>
    <w:p w14:paraId="4AC874F5" w14:textId="21279BB7" w:rsidR="0044356E" w:rsidRPr="00F31D4C" w:rsidRDefault="00F31D4C" w:rsidP="002E090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электронной цифровой подписи</w:t>
      </w:r>
    </w:p>
    <w:p w14:paraId="073BC8DA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B95119D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0D17346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4029F5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967A90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DE8C8FF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6739A94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BFE0598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B296C4A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F2C2515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B975412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5D0DAE8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70ED711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60188FD1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952268F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C454F39" w14:textId="37A6474B" w:rsidR="00AF0CDF" w:rsidRPr="00AF0CDF" w:rsidRDefault="00E047BC" w:rsidP="00AF0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было разработано </w:t>
      </w:r>
      <w:r w:rsidR="00D67A8E">
        <w:rPr>
          <w:rFonts w:ascii="Times New Roman" w:hAnsi="Times New Roman" w:cs="Times New Roman"/>
          <w:sz w:val="28"/>
          <w:szCs w:val="28"/>
        </w:rPr>
        <w:t xml:space="preserve">приложение используя язык программирования </w:t>
      </w:r>
      <w:r w:rsidR="00D67A8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FD0C29" w14:textId="77777777" w:rsidR="00AF0CDF" w:rsidRDefault="00AF0CDF" w:rsidP="00AF0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1BC83B31" w14:textId="77777777" w:rsidR="00AF0CDF" w:rsidRDefault="00AF0CDF" w:rsidP="00AF0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Электронная цифровая подпись</w:t>
      </w:r>
      <w:r>
        <w:rPr>
          <w:rFonts w:ascii="Times New Roman" w:hAnsi="Times New Roman" w:cs="Times New Roman"/>
          <w:sz w:val="28"/>
          <w:szCs w:val="28"/>
        </w:rPr>
        <w:t xml:space="preserve">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6B93866A" w14:textId="77777777" w:rsidR="00AF0CDF" w:rsidRDefault="00AF0CDF" w:rsidP="00AF0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Таким образом, ЭЦП выполняет те же функции, что и собственноручная (поставленная «от руки») подпись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987284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аутентифицирование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лица, подписавшего сообщение; </w:t>
      </w:r>
    </w:p>
    <w:p w14:paraId="146DFBE9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контроль целостности подписанного сообщения;</w:t>
      </w:r>
    </w:p>
    <w:p w14:paraId="5A65D7D5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защита сообщения от подделок;</w:t>
      </w:r>
    </w:p>
    <w:p w14:paraId="1015FD71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доказательство авторства лица, подписавшего сообщение, если это лицо отрицает свое авторство.</w:t>
      </w:r>
    </w:p>
    <w:p w14:paraId="36A8A394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Важнейшие отличительные особенности ЭЦП:</w:t>
      </w:r>
    </w:p>
    <w:p w14:paraId="7E984233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ЭЦП представляет собой бинарную последовательность (в отличие от графического образа, каковым является подпись от руки);</w:t>
      </w:r>
    </w:p>
    <w:p w14:paraId="32308BC6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указанная бинарная последовательность зависит от содержания подписываемого сообщения.</w:t>
      </w:r>
    </w:p>
    <w:p w14:paraId="0B6EFE7A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Электронная цифровая подпись</w:t>
      </w:r>
      <w:r>
        <w:rPr>
          <w:rFonts w:ascii="Times New Roman" w:hAnsi="Times New Roman" w:cs="Times New Roman"/>
          <w:sz w:val="28"/>
          <w:szCs w:val="28"/>
        </w:rPr>
        <w:t xml:space="preserve">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3C25561A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Классическая технология использования ЭЦП предусматривает подписание не самого сообщения (обозначим его здесь 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), а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H(M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Это сокращает время генерации/верификации подписи и снижает вероятность появления случайных ошибок в итоговом документе.</w:t>
      </w:r>
    </w:p>
    <w:p w14:paraId="7F64FDBB" w14:textId="77777777" w:rsidR="00AF0CDF" w:rsidRP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Основу рассматриваемых протоколов составляют методы асимметричной криптографии и эллиптических кривых. Общая структура подписанного электронного документа – 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М'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собой, как правило, конкатенацию этого документа и ЭЦП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 Кроме этих двух элементов, интегральный документ может содержать некоторую служебную информацию (дата, время отправки или различные данные об отправителе).</w:t>
      </w:r>
    </w:p>
    <w:p w14:paraId="6066EA6A" w14:textId="77777777" w:rsidR="00AF0CDF" w:rsidRDefault="00AF0CDF" w:rsidP="00AF0CDF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Важное свойство цифровой подписи заключается в том, что ее может проверить (верифицировать) каждый, кто имеет доступ к открытому ключу ее автора. Заметим, что в общем случае версии исходного документа (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 и полученного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) могут отличаться.</w:t>
      </w:r>
    </w:p>
    <w:p w14:paraId="673BCB88" w14:textId="29B84363" w:rsidR="00AF0CDF" w:rsidRDefault="001113C3" w:rsidP="00AF0CDF">
      <w:pPr>
        <w:spacing w:after="28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FDF75F" wp14:editId="327E0E30">
            <wp:extent cx="4154961" cy="24716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846" cy="24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173D" w14:textId="77777777" w:rsidR="00AF0CDF" w:rsidRDefault="00AF0CDF" w:rsidP="00AF0CDF">
      <w:pPr>
        <w:spacing w:after="28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Время верификации и генерации ЭЦП </w:t>
      </w:r>
    </w:p>
    <w:p w14:paraId="11148283" w14:textId="3BDB9956" w:rsidR="00AF0CDF" w:rsidRDefault="00AF0CDF" w:rsidP="00AF0CD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из графика, вне зависимости от длины входного сообщения время генерации и верификации почти не меняется.</w:t>
      </w:r>
    </w:p>
    <w:p w14:paraId="72963B60" w14:textId="77777777" w:rsidR="00121EBF" w:rsidRDefault="00121EBF" w:rsidP="00AF0CD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F9F19" w14:textId="77777777" w:rsidR="00AF0CDF" w:rsidRDefault="00AF0CDF" w:rsidP="00AF0C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исследованы алгоритмы генерации и верификации ЭЦП.  Как видно из графика время генерации и верификации при использовании алгоритм</w:t>
      </w:r>
      <w:r w:rsidR="0091558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9155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15586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существенно отличаетс</w:t>
      </w:r>
      <w:r w:rsidR="009A35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7752C" w14:textId="77777777" w:rsidR="00AF0CDF" w:rsidRDefault="00AF0CDF" w:rsidP="00AF0CD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7B1CA" w14:textId="7D86F2D2" w:rsidR="00FC604E" w:rsidRDefault="00FC604E" w:rsidP="00AF0CDF">
      <w:pPr>
        <w:spacing w:after="0" w:line="240" w:lineRule="auto"/>
        <w:jc w:val="both"/>
      </w:pPr>
    </w:p>
    <w:sectPr w:rsidR="00FC6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701"/>
    <w:multiLevelType w:val="hybridMultilevel"/>
    <w:tmpl w:val="0B6ED1F6"/>
    <w:lvl w:ilvl="0" w:tplc="DE5E6A26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B"/>
    <w:rsid w:val="000817BD"/>
    <w:rsid w:val="001113C3"/>
    <w:rsid w:val="00121EBF"/>
    <w:rsid w:val="002E090E"/>
    <w:rsid w:val="0035349F"/>
    <w:rsid w:val="00417232"/>
    <w:rsid w:val="0044356E"/>
    <w:rsid w:val="005B26DB"/>
    <w:rsid w:val="007B6287"/>
    <w:rsid w:val="00874FF8"/>
    <w:rsid w:val="008D429D"/>
    <w:rsid w:val="00915586"/>
    <w:rsid w:val="00995E19"/>
    <w:rsid w:val="009A3517"/>
    <w:rsid w:val="00AF0CDF"/>
    <w:rsid w:val="00D25DFF"/>
    <w:rsid w:val="00D67A8E"/>
    <w:rsid w:val="00D71EB2"/>
    <w:rsid w:val="00E047BC"/>
    <w:rsid w:val="00F31D4C"/>
    <w:rsid w:val="00F55A1F"/>
    <w:rsid w:val="00FB38DF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0F54"/>
  <w15:chartTrackingRefBased/>
  <w15:docId w15:val="{44273708-946B-4FDC-8530-93298ED9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28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20</cp:revision>
  <dcterms:created xsi:type="dcterms:W3CDTF">2024-05-16T13:04:00Z</dcterms:created>
  <dcterms:modified xsi:type="dcterms:W3CDTF">2024-05-24T07:33:00Z</dcterms:modified>
</cp:coreProperties>
</file>