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73BFD" w14:textId="256C8544" w:rsidR="0051517F" w:rsidRDefault="00740148" w:rsidP="00F67020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Лекция 8</w:t>
      </w:r>
    </w:p>
    <w:p w14:paraId="4F414104" w14:textId="10DD8D9B" w:rsidR="00740148" w:rsidRDefault="000234FA" w:rsidP="00F67020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5. Формы научно-технического обмена. Глобальные тенденции научно-технологического и инновационного развития</w:t>
      </w:r>
    </w:p>
    <w:p w14:paraId="1E8E2729" w14:textId="4CDD477F" w:rsidR="00094BFB" w:rsidRDefault="00687AC0" w:rsidP="00F67020">
      <w:pPr>
        <w:jc w:val="both"/>
      </w:pPr>
      <w:r>
        <w:rPr>
          <w:lang w:val="ru-RU"/>
        </w:rPr>
        <w:t>Формы научно-технического обмена</w:t>
      </w:r>
      <w:r>
        <w:t>:</w:t>
      </w:r>
    </w:p>
    <w:p w14:paraId="600CBFDB" w14:textId="700841D6" w:rsidR="00687AC0" w:rsidRDefault="00687AC0" w:rsidP="00F67020">
      <w:pPr>
        <w:pStyle w:val="a3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Коммерческие</w:t>
      </w:r>
      <w:r w:rsidRPr="00687AC0">
        <w:rPr>
          <w:lang w:val="ru-RU"/>
        </w:rPr>
        <w:t xml:space="preserve">: </w:t>
      </w:r>
      <w:r>
        <w:rPr>
          <w:lang w:val="ru-RU"/>
        </w:rPr>
        <w:t>купля и продажа лицензий, торговля научно-технических продукцией, образование совместных предприятий, покупка акций высокотехнологичных компаний, участие в выставках.</w:t>
      </w:r>
    </w:p>
    <w:p w14:paraId="07D2AD86" w14:textId="05C920B1" w:rsidR="00687AC0" w:rsidRDefault="00687AC0" w:rsidP="00F67020">
      <w:pPr>
        <w:pStyle w:val="a3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Некоммерческие</w:t>
      </w:r>
      <w:r w:rsidRPr="00687AC0">
        <w:rPr>
          <w:lang w:val="ru-RU"/>
        </w:rPr>
        <w:t xml:space="preserve">: </w:t>
      </w:r>
      <w:r>
        <w:rPr>
          <w:lang w:val="ru-RU"/>
        </w:rPr>
        <w:t>публикации в научных изданиях, конференции, семинары, деловые встречи, стажировки, различные формы обучения, проведение совместных исследований, спец. Информационные банки данных, участие в международных проектах, программах, грантах, обмен высокими технологиями</w:t>
      </w:r>
    </w:p>
    <w:p w14:paraId="0FF7EB03" w14:textId="724E4BFE" w:rsidR="00B55F9B" w:rsidRDefault="00B55F9B" w:rsidP="00F67020">
      <w:pPr>
        <w:ind w:left="360"/>
        <w:jc w:val="both"/>
        <w:rPr>
          <w:lang w:val="ru-RU"/>
        </w:rPr>
      </w:pPr>
      <w:r>
        <w:rPr>
          <w:lang w:val="ru-RU"/>
        </w:rPr>
        <w:t>Глобальные тенденции научно-технологического и инновационного развития</w:t>
      </w:r>
      <w:r w:rsidRPr="00B55F9B">
        <w:rPr>
          <w:lang w:val="ru-RU"/>
        </w:rPr>
        <w:t>:</w:t>
      </w:r>
    </w:p>
    <w:p w14:paraId="40C64210" w14:textId="14F953EE" w:rsidR="00B55F9B" w:rsidRDefault="00B55F9B" w:rsidP="00F67020">
      <w:pPr>
        <w:ind w:left="360"/>
        <w:jc w:val="both"/>
        <w:rPr>
          <w:lang w:val="ru-RU"/>
        </w:rPr>
      </w:pPr>
      <w:r>
        <w:rPr>
          <w:lang w:val="ru-RU"/>
        </w:rPr>
        <w:tab/>
      </w:r>
      <w:proofErr w:type="spellStart"/>
      <w:r>
        <w:rPr>
          <w:lang w:val="ru-RU"/>
        </w:rPr>
        <w:t>Хайтеграция</w:t>
      </w:r>
      <w:proofErr w:type="spellEnd"/>
      <w:r>
        <w:rPr>
          <w:lang w:val="ru-RU"/>
        </w:rPr>
        <w:t xml:space="preserve"> – процесс предпочтительного обмена высокими технологиями на высокие технологии, а не их продажа. </w:t>
      </w:r>
      <w:r>
        <w:rPr>
          <w:lang w:val="ru-RU"/>
        </w:rPr>
        <w:t xml:space="preserve">В результате </w:t>
      </w:r>
      <w:proofErr w:type="gramStart"/>
      <w:r>
        <w:rPr>
          <w:lang w:val="ru-RU"/>
        </w:rPr>
        <w:t>образуют</w:t>
      </w:r>
      <w:r>
        <w:rPr>
          <w:lang w:val="ru-RU"/>
        </w:rPr>
        <w:t xml:space="preserve">ся </w:t>
      </w:r>
      <w:r>
        <w:rPr>
          <w:lang w:val="ru-RU"/>
        </w:rPr>
        <w:t xml:space="preserve"> групп</w:t>
      </w:r>
      <w:r>
        <w:rPr>
          <w:lang w:val="ru-RU"/>
        </w:rPr>
        <w:t>ы</w:t>
      </w:r>
      <w:proofErr w:type="gramEnd"/>
      <w:r>
        <w:rPr>
          <w:lang w:val="ru-RU"/>
        </w:rPr>
        <w:t xml:space="preserve"> стран-лидеров, участвующих в процессе </w:t>
      </w:r>
      <w:proofErr w:type="spellStart"/>
      <w:r>
        <w:rPr>
          <w:lang w:val="ru-RU"/>
        </w:rPr>
        <w:t>хайтеграции</w:t>
      </w:r>
      <w:proofErr w:type="spellEnd"/>
      <w:r w:rsidRPr="00B55F9B">
        <w:rPr>
          <w:lang w:val="ru-RU"/>
        </w:rPr>
        <w:t xml:space="preserve">: </w:t>
      </w:r>
      <w:r>
        <w:rPr>
          <w:lang w:val="ru-RU"/>
        </w:rPr>
        <w:t>Япония, Южная Корея, Южный Китай</w:t>
      </w:r>
      <w:r w:rsidRPr="00B55F9B">
        <w:rPr>
          <w:lang w:val="ru-RU"/>
        </w:rPr>
        <w:t>;</w:t>
      </w:r>
      <w:r>
        <w:rPr>
          <w:lang w:val="ru-RU"/>
        </w:rPr>
        <w:t xml:space="preserve"> США, Северная Канада</w:t>
      </w:r>
      <w:r w:rsidRPr="00B55F9B">
        <w:rPr>
          <w:lang w:val="ru-RU"/>
        </w:rPr>
        <w:t>;</w:t>
      </w:r>
      <w:r>
        <w:rPr>
          <w:lang w:val="ru-RU"/>
        </w:rPr>
        <w:t xml:space="preserve"> Германия</w:t>
      </w:r>
      <w:r w:rsidR="0031267D">
        <w:rPr>
          <w:lang w:val="ru-RU"/>
        </w:rPr>
        <w:t>, Франция, Испания, Италия, Дания</w:t>
      </w:r>
      <w:r w:rsidR="00EF4AC6">
        <w:rPr>
          <w:lang w:val="ru-RU"/>
        </w:rPr>
        <w:t xml:space="preserve">. Эти страны доминируют на рынке технологий и значительно опережают тех, кто не имеет высокотехнологичных разработок и не участвует в процессе </w:t>
      </w:r>
      <w:proofErr w:type="spellStart"/>
      <w:r w:rsidR="00EF4AC6">
        <w:rPr>
          <w:lang w:val="ru-RU"/>
        </w:rPr>
        <w:t>хайтеграции</w:t>
      </w:r>
      <w:proofErr w:type="spellEnd"/>
      <w:r w:rsidR="00EF4AC6">
        <w:rPr>
          <w:lang w:val="ru-RU"/>
        </w:rPr>
        <w:t>.</w:t>
      </w:r>
      <w:r w:rsidR="00F73427">
        <w:rPr>
          <w:lang w:val="ru-RU"/>
        </w:rPr>
        <w:t xml:space="preserve"> Так формируется концепция «Технологической пропасти».</w:t>
      </w:r>
    </w:p>
    <w:p w14:paraId="1C681617" w14:textId="6F418A0F" w:rsidR="007200B5" w:rsidRDefault="007200B5" w:rsidP="00F67020">
      <w:pPr>
        <w:ind w:left="360"/>
        <w:jc w:val="both"/>
        <w:rPr>
          <w:lang w:val="ru-RU"/>
        </w:rPr>
      </w:pPr>
      <w:r>
        <w:rPr>
          <w:lang w:val="ru-RU"/>
        </w:rPr>
        <w:t xml:space="preserve">Чтобы участвовать в процессе </w:t>
      </w:r>
      <w:proofErr w:type="spellStart"/>
      <w:r>
        <w:rPr>
          <w:lang w:val="ru-RU"/>
        </w:rPr>
        <w:t>хайтеграции</w:t>
      </w:r>
      <w:proofErr w:type="spellEnd"/>
      <w:r>
        <w:rPr>
          <w:lang w:val="ru-RU"/>
        </w:rPr>
        <w:t xml:space="preserve"> необходимо</w:t>
      </w:r>
      <w:r w:rsidRPr="007200B5">
        <w:rPr>
          <w:lang w:val="ru-RU"/>
        </w:rPr>
        <w:t>:</w:t>
      </w:r>
      <w:r>
        <w:rPr>
          <w:lang w:val="ru-RU"/>
        </w:rPr>
        <w:tab/>
      </w:r>
    </w:p>
    <w:p w14:paraId="405A4361" w14:textId="55778625" w:rsidR="007200B5" w:rsidRDefault="007200B5" w:rsidP="00F67020">
      <w:pPr>
        <w:pStyle w:val="a3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Иметь разработки высокого уровня и высокотехнологичную продукцию</w:t>
      </w:r>
      <w:r w:rsidRPr="007200B5">
        <w:rPr>
          <w:lang w:val="ru-RU"/>
        </w:rPr>
        <w:t>;</w:t>
      </w:r>
    </w:p>
    <w:p w14:paraId="656225A3" w14:textId="4EA49B61" w:rsidR="007200B5" w:rsidRDefault="007200B5" w:rsidP="00F67020">
      <w:pPr>
        <w:pStyle w:val="a3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Иметь специалистов в области создания и продвижения инноваций</w:t>
      </w:r>
      <w:r w:rsidRPr="007200B5">
        <w:rPr>
          <w:lang w:val="ru-RU"/>
        </w:rPr>
        <w:t>;</w:t>
      </w:r>
    </w:p>
    <w:p w14:paraId="1BE9B97F" w14:textId="5F7D043E" w:rsidR="007200B5" w:rsidRDefault="00DB2D77" w:rsidP="00F67020">
      <w:pPr>
        <w:pStyle w:val="a3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Иметь специальную инфраструктуру, которая способствует продвижению высокотехнологической продукции на рынок</w:t>
      </w:r>
      <w:r w:rsidR="00F67020" w:rsidRPr="00F67020">
        <w:rPr>
          <w:lang w:val="ru-RU"/>
        </w:rPr>
        <w:t>;</w:t>
      </w:r>
    </w:p>
    <w:p w14:paraId="21DA8C50" w14:textId="7F714194" w:rsidR="00EF4AC6" w:rsidRDefault="006315B9" w:rsidP="006315B9">
      <w:pPr>
        <w:ind w:left="360"/>
        <w:jc w:val="both"/>
        <w:rPr>
          <w:lang w:val="ru-RU"/>
        </w:rPr>
      </w:pPr>
      <w:proofErr w:type="spellStart"/>
      <w:r>
        <w:rPr>
          <w:lang w:val="ru-RU"/>
        </w:rPr>
        <w:t>Софтизация</w:t>
      </w:r>
      <w:proofErr w:type="spellEnd"/>
      <w:r>
        <w:rPr>
          <w:lang w:val="ru-RU"/>
        </w:rPr>
        <w:t xml:space="preserve"> – процесс ускоренного развития нематериальных факторов производства (компьютерных сетей, программных продуктов)</w:t>
      </w:r>
      <w:r w:rsidR="00265FB3">
        <w:rPr>
          <w:lang w:val="ru-RU"/>
        </w:rPr>
        <w:t>.</w:t>
      </w:r>
      <w:r w:rsidR="004F58B8">
        <w:rPr>
          <w:lang w:val="ru-RU"/>
        </w:rPr>
        <w:t xml:space="preserve"> Страны интенсивно это внедряющие получают значительный рост ВВП, нац. дохода и т.д.</w:t>
      </w:r>
    </w:p>
    <w:p w14:paraId="36EDD5AF" w14:textId="6752F3D0" w:rsidR="00C226ED" w:rsidRDefault="00C226ED" w:rsidP="006315B9">
      <w:pPr>
        <w:ind w:left="360"/>
        <w:jc w:val="both"/>
        <w:rPr>
          <w:lang w:val="ru-RU"/>
        </w:rPr>
      </w:pPr>
      <w:proofErr w:type="spellStart"/>
      <w:r>
        <w:rPr>
          <w:lang w:val="ru-RU"/>
        </w:rPr>
        <w:t>Сервизация</w:t>
      </w:r>
      <w:proofErr w:type="spellEnd"/>
      <w:r>
        <w:rPr>
          <w:lang w:val="ru-RU"/>
        </w:rPr>
        <w:t xml:space="preserve"> – процесс уменьшения доли экономически активного населения в производственной сфере вследствие автоматизации и компьютеризации производственных процессов и перелив человеческого капитала и инвестиций в непроизводственную сферу. </w:t>
      </w:r>
      <w:proofErr w:type="spellStart"/>
      <w:r>
        <w:rPr>
          <w:lang w:val="ru-RU"/>
        </w:rPr>
        <w:t>Сервизация</w:t>
      </w:r>
      <w:proofErr w:type="spellEnd"/>
      <w:r>
        <w:rPr>
          <w:lang w:val="ru-RU"/>
        </w:rPr>
        <w:t xml:space="preserve"> повышает уровень и качество жизни людей, поэтому тенденция развития </w:t>
      </w:r>
      <w:proofErr w:type="spellStart"/>
      <w:r>
        <w:rPr>
          <w:lang w:val="ru-RU"/>
        </w:rPr>
        <w:t>сервизации</w:t>
      </w:r>
      <w:proofErr w:type="spellEnd"/>
      <w:r>
        <w:rPr>
          <w:lang w:val="ru-RU"/>
        </w:rPr>
        <w:t xml:space="preserve"> является весьма прогрессивной</w:t>
      </w:r>
      <w:r w:rsidR="00247559">
        <w:rPr>
          <w:lang w:val="ru-RU"/>
        </w:rPr>
        <w:t>.</w:t>
      </w:r>
    </w:p>
    <w:p w14:paraId="746062A7" w14:textId="65C3416C" w:rsidR="00C856DF" w:rsidRDefault="00C856DF" w:rsidP="00C856DF">
      <w:pPr>
        <w:ind w:left="36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Управления интеллектуальной собственностью</w:t>
      </w:r>
    </w:p>
    <w:p w14:paraId="46AC9A44" w14:textId="6C1F106E" w:rsidR="003B41B4" w:rsidRPr="00DB6639" w:rsidRDefault="003B41B4" w:rsidP="00DB43E2">
      <w:pPr>
        <w:rPr>
          <w:lang w:val="ru-RU"/>
        </w:rPr>
      </w:pPr>
      <w:r>
        <w:rPr>
          <w:lang w:val="ru-RU"/>
        </w:rPr>
        <w:t>Формы охраны прав объектов интеллектуальной собственности</w:t>
      </w:r>
      <w:r w:rsidR="00DB6639" w:rsidRPr="00DB6639">
        <w:rPr>
          <w:lang w:val="ru-RU"/>
        </w:rPr>
        <w:t>:</w:t>
      </w:r>
    </w:p>
    <w:p w14:paraId="0EB1AD92" w14:textId="564F98FA" w:rsidR="00896FD9" w:rsidRPr="003B41B4" w:rsidRDefault="00DB43E2" w:rsidP="00DB43E2">
      <w:pPr>
        <w:rPr>
          <w:lang w:val="ru-RU"/>
        </w:rPr>
      </w:pPr>
      <w:r>
        <w:rPr>
          <w:lang w:val="ru-RU"/>
        </w:rPr>
        <w:t>Промышленная собственность</w:t>
      </w:r>
      <w:r w:rsidRPr="003B41B4">
        <w:rPr>
          <w:lang w:val="ru-RU"/>
        </w:rPr>
        <w:t>:</w:t>
      </w:r>
    </w:p>
    <w:p w14:paraId="6F0F3FD0" w14:textId="07100DE9" w:rsidR="00DB43E2" w:rsidRDefault="00DB43E2" w:rsidP="00DB43E2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Патентная</w:t>
      </w:r>
      <w:r w:rsidRPr="00DB43E2">
        <w:rPr>
          <w:lang w:val="ru-RU"/>
        </w:rPr>
        <w:t xml:space="preserve">: </w:t>
      </w:r>
      <w:r>
        <w:rPr>
          <w:lang w:val="ru-RU"/>
        </w:rPr>
        <w:t>изобретения</w:t>
      </w:r>
      <w:r w:rsidRPr="00DB43E2">
        <w:rPr>
          <w:lang w:val="ru-RU"/>
        </w:rPr>
        <w:t xml:space="preserve">; </w:t>
      </w:r>
      <w:r>
        <w:rPr>
          <w:lang w:val="ru-RU"/>
        </w:rPr>
        <w:t>полезные модели</w:t>
      </w:r>
      <w:r w:rsidRPr="00DB43E2">
        <w:rPr>
          <w:lang w:val="ru-RU"/>
        </w:rPr>
        <w:t xml:space="preserve">; </w:t>
      </w:r>
      <w:r>
        <w:rPr>
          <w:lang w:val="ru-RU"/>
        </w:rPr>
        <w:t>промышленные образцы</w:t>
      </w:r>
      <w:r w:rsidRPr="00DB43E2">
        <w:rPr>
          <w:lang w:val="ru-RU"/>
        </w:rPr>
        <w:t xml:space="preserve">; </w:t>
      </w:r>
      <w:r>
        <w:rPr>
          <w:lang w:val="ru-RU"/>
        </w:rPr>
        <w:t>селекционные достижения</w:t>
      </w:r>
      <w:r w:rsidRPr="00DB43E2">
        <w:rPr>
          <w:lang w:val="ru-RU"/>
        </w:rPr>
        <w:t xml:space="preserve">; </w:t>
      </w:r>
      <w:r>
        <w:rPr>
          <w:lang w:val="ru-RU"/>
        </w:rPr>
        <w:t>топологии ИМС</w:t>
      </w:r>
      <w:r w:rsidRPr="00DB43E2">
        <w:rPr>
          <w:lang w:val="ru-RU"/>
        </w:rPr>
        <w:t>;</w:t>
      </w:r>
    </w:p>
    <w:p w14:paraId="0DF24EE2" w14:textId="51F3B3D2" w:rsidR="00DB43E2" w:rsidRDefault="00DB43E2" w:rsidP="00DB43E2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Регистрационная</w:t>
      </w:r>
      <w:r w:rsidRPr="00DB43E2">
        <w:rPr>
          <w:lang w:val="ru-RU"/>
        </w:rPr>
        <w:t xml:space="preserve">: </w:t>
      </w:r>
      <w:r>
        <w:rPr>
          <w:lang w:val="ru-RU"/>
        </w:rPr>
        <w:t>товарные знаки</w:t>
      </w:r>
      <w:r w:rsidRPr="00DB43E2">
        <w:rPr>
          <w:lang w:val="ru-RU"/>
        </w:rPr>
        <w:t>;</w:t>
      </w:r>
      <w:r w:rsidR="00754E6C">
        <w:rPr>
          <w:lang w:val="ru-RU"/>
        </w:rPr>
        <w:t xml:space="preserve"> </w:t>
      </w:r>
      <w:r>
        <w:rPr>
          <w:lang w:val="ru-RU"/>
        </w:rPr>
        <w:t>наименования место происхождения</w:t>
      </w:r>
      <w:r w:rsidRPr="00DB43E2">
        <w:rPr>
          <w:lang w:val="ru-RU"/>
        </w:rPr>
        <w:t>;</w:t>
      </w:r>
    </w:p>
    <w:p w14:paraId="428BEE83" w14:textId="335F44B5" w:rsidR="00DB43E2" w:rsidRDefault="00DB43E2" w:rsidP="00DB43E2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Общегражданская</w:t>
      </w:r>
      <w:r w:rsidRPr="00DB43E2">
        <w:rPr>
          <w:lang w:val="ru-RU"/>
        </w:rPr>
        <w:t xml:space="preserve">: </w:t>
      </w:r>
      <w:r>
        <w:rPr>
          <w:lang w:val="ru-RU"/>
        </w:rPr>
        <w:t>коммерческая тайна (секреты производства, ноу-хау)</w:t>
      </w:r>
      <w:r>
        <w:rPr>
          <w:lang w:val="ru-RU"/>
        </w:rPr>
        <w:tab/>
      </w:r>
    </w:p>
    <w:p w14:paraId="4C117672" w14:textId="47A8E3A4" w:rsidR="00DB43E2" w:rsidRDefault="00DB43E2" w:rsidP="00DB43E2">
      <w:pPr>
        <w:rPr>
          <w:lang w:val="ru-RU"/>
        </w:rPr>
      </w:pPr>
      <w:r>
        <w:rPr>
          <w:lang w:val="ru-RU"/>
        </w:rPr>
        <w:t>Авторское право и смежные права</w:t>
      </w:r>
      <w:r w:rsidRPr="00DB43E2">
        <w:rPr>
          <w:lang w:val="ru-RU"/>
        </w:rPr>
        <w:t>:</w:t>
      </w:r>
    </w:p>
    <w:p w14:paraId="3531ECCF" w14:textId="3D6A83E5" w:rsidR="00DB43E2" w:rsidRDefault="00DB43E2" w:rsidP="00DB43E2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lastRenderedPageBreak/>
        <w:t>Авторское право</w:t>
      </w:r>
      <w:r w:rsidRPr="00DB43E2">
        <w:rPr>
          <w:lang w:val="ru-RU"/>
        </w:rPr>
        <w:t xml:space="preserve">: </w:t>
      </w:r>
      <w:r>
        <w:rPr>
          <w:lang w:val="ru-RU"/>
        </w:rPr>
        <w:t>произведение литературы, науки, искусства</w:t>
      </w:r>
      <w:r w:rsidRPr="00DB43E2">
        <w:rPr>
          <w:lang w:val="ru-RU"/>
        </w:rPr>
        <w:t xml:space="preserve">; </w:t>
      </w:r>
      <w:r>
        <w:rPr>
          <w:lang w:val="ru-RU"/>
        </w:rPr>
        <w:t>компьютерные программы и базы данных</w:t>
      </w:r>
      <w:r w:rsidRPr="00DB43E2">
        <w:rPr>
          <w:lang w:val="ru-RU"/>
        </w:rPr>
        <w:t>;</w:t>
      </w:r>
    </w:p>
    <w:p w14:paraId="3A52B1C6" w14:textId="513DC96E" w:rsidR="00DB43E2" w:rsidRDefault="00DB43E2" w:rsidP="00DB43E2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>Смежные права</w:t>
      </w:r>
      <w:r w:rsidRPr="00DB43E2">
        <w:rPr>
          <w:lang w:val="ru-RU"/>
        </w:rPr>
        <w:t xml:space="preserve">: </w:t>
      </w:r>
      <w:r>
        <w:rPr>
          <w:lang w:val="ru-RU"/>
        </w:rPr>
        <w:t>постановки, исполнения фонограммы, передача радио и телевидения</w:t>
      </w:r>
      <w:r w:rsidR="00CA27E0" w:rsidRPr="00CA27E0">
        <w:rPr>
          <w:lang w:val="ru-RU"/>
        </w:rPr>
        <w:t>;</w:t>
      </w:r>
    </w:p>
    <w:p w14:paraId="4A6573E7" w14:textId="66F0D14E" w:rsidR="005E211F" w:rsidRDefault="00CC75D8" w:rsidP="005E211F">
      <w:pPr>
        <w:rPr>
          <w:lang w:val="ru-RU"/>
        </w:rPr>
      </w:pPr>
      <w:r>
        <w:rPr>
          <w:lang w:val="ru-RU"/>
        </w:rPr>
        <w:t>Патентная чистота – юридическое свойство объекта, техники или технологии, заключающееся в том, что он может свободно продаваться на территории той или иной страны.</w:t>
      </w:r>
    </w:p>
    <w:p w14:paraId="3F9A7E98" w14:textId="62D9760E" w:rsidR="00631478" w:rsidRDefault="00631478" w:rsidP="005E211F">
      <w:pPr>
        <w:rPr>
          <w:lang w:val="ru-RU"/>
        </w:rPr>
      </w:pPr>
      <w:r>
        <w:rPr>
          <w:lang w:val="ru-RU"/>
        </w:rPr>
        <w:t>Глубина поиска – это число лет, по которым будет вестись поиск, отсчитываемое от года, в котором осуществляется поиск, зависит от цели патентных исследований.</w:t>
      </w:r>
    </w:p>
    <w:p w14:paraId="4B92E036" w14:textId="5FCF935C" w:rsidR="008F794A" w:rsidRDefault="006A798A" w:rsidP="005E211F">
      <w:pPr>
        <w:rPr>
          <w:lang w:val="ru-RU"/>
        </w:rPr>
      </w:pPr>
      <w:r>
        <w:rPr>
          <w:lang w:val="ru-RU"/>
        </w:rPr>
        <w:t>Широта поиска – это перечень стран, по которым предполагается вести поиск. Она также зависит от цели патентных исследований</w:t>
      </w:r>
      <w:r w:rsidR="00BC3B7C">
        <w:rPr>
          <w:lang w:val="ru-RU"/>
        </w:rPr>
        <w:t>.</w:t>
      </w:r>
    </w:p>
    <w:p w14:paraId="3955278F" w14:textId="641E719A" w:rsidR="00374352" w:rsidRDefault="00A2776A" w:rsidP="005E211F">
      <w:r>
        <w:rPr>
          <w:lang w:val="ru-RU"/>
        </w:rPr>
        <w:t>Методы расчета цены лицензии</w:t>
      </w:r>
      <w:r>
        <w:t>:</w:t>
      </w:r>
    </w:p>
    <w:p w14:paraId="7EF91994" w14:textId="32A19AC7" w:rsidR="00A2776A" w:rsidRDefault="00A2776A" w:rsidP="00A2776A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На основе размера прибыли лицензиата</w:t>
      </w:r>
      <w:r w:rsidRPr="00A2776A">
        <w:rPr>
          <w:lang w:val="ru-RU"/>
        </w:rPr>
        <w:t>;</w:t>
      </w:r>
    </w:p>
    <w:p w14:paraId="7CBB9FA1" w14:textId="0525F095" w:rsidR="00A2776A" w:rsidRPr="00A2776A" w:rsidRDefault="00A2776A" w:rsidP="00A2776A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На базе роялти</w:t>
      </w:r>
      <w:r>
        <w:t>;</w:t>
      </w:r>
    </w:p>
    <w:p w14:paraId="1B8B28C5" w14:textId="18C2595C" w:rsidR="00A2776A" w:rsidRDefault="00A2776A" w:rsidP="00A2776A">
      <w:pPr>
        <w:pStyle w:val="a3"/>
      </w:pPr>
      <w:r>
        <w:rPr>
          <w:lang w:val="ru-RU"/>
        </w:rPr>
        <w:t>Определение цены лицензии на основе размера прибыли лицензиата. Расчетную цену лицензии (СР)</w:t>
      </w:r>
      <w:r>
        <w:t>:</w:t>
      </w:r>
    </w:p>
    <w:p w14:paraId="72EAD51E" w14:textId="421B76F7" w:rsidR="00A2776A" w:rsidRDefault="00A2776A" w:rsidP="00A2776A">
      <w:pPr>
        <w:pStyle w:val="a3"/>
      </w:pPr>
      <w:r>
        <w:rPr>
          <w:lang w:val="ru-RU"/>
        </w:rPr>
        <w:t>Ср = В</w:t>
      </w:r>
      <w:r>
        <w:t>*T*</w:t>
      </w:r>
      <w:r>
        <w:rPr>
          <w:lang w:val="ru-RU"/>
        </w:rPr>
        <w:t>П*Д</w:t>
      </w:r>
      <w:r>
        <w:t>,</w:t>
      </w:r>
    </w:p>
    <w:p w14:paraId="32AFB8B9" w14:textId="4C543048" w:rsidR="00A2776A" w:rsidRPr="00A2776A" w:rsidRDefault="00A2776A" w:rsidP="00A2776A">
      <w:pPr>
        <w:pStyle w:val="a3"/>
        <w:rPr>
          <w:lang w:val="ru-RU"/>
        </w:rPr>
      </w:pPr>
    </w:p>
    <w:sectPr w:rsidR="00A2776A" w:rsidRPr="00A2776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96C51"/>
    <w:multiLevelType w:val="hybridMultilevel"/>
    <w:tmpl w:val="A6942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42DCA"/>
    <w:multiLevelType w:val="hybridMultilevel"/>
    <w:tmpl w:val="CAAEF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34D8B"/>
    <w:multiLevelType w:val="hybridMultilevel"/>
    <w:tmpl w:val="CBD41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91861"/>
    <w:multiLevelType w:val="hybridMultilevel"/>
    <w:tmpl w:val="FCAE4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1C4CE9"/>
    <w:multiLevelType w:val="hybridMultilevel"/>
    <w:tmpl w:val="1298A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F1097C"/>
    <w:multiLevelType w:val="hybridMultilevel"/>
    <w:tmpl w:val="C9DC7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E26E28"/>
    <w:multiLevelType w:val="hybridMultilevel"/>
    <w:tmpl w:val="0BB23128"/>
    <w:lvl w:ilvl="0" w:tplc="8E061F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1E7544"/>
    <w:multiLevelType w:val="hybridMultilevel"/>
    <w:tmpl w:val="D868A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03A"/>
    <w:rsid w:val="000234FA"/>
    <w:rsid w:val="00094BFB"/>
    <w:rsid w:val="00247559"/>
    <w:rsid w:val="00265FB3"/>
    <w:rsid w:val="0031267D"/>
    <w:rsid w:val="00374352"/>
    <w:rsid w:val="00390F87"/>
    <w:rsid w:val="003B41B4"/>
    <w:rsid w:val="00481C20"/>
    <w:rsid w:val="004F58B8"/>
    <w:rsid w:val="0051517F"/>
    <w:rsid w:val="0054203A"/>
    <w:rsid w:val="005E211F"/>
    <w:rsid w:val="00631478"/>
    <w:rsid w:val="006315B9"/>
    <w:rsid w:val="00687AC0"/>
    <w:rsid w:val="006A798A"/>
    <w:rsid w:val="007200B5"/>
    <w:rsid w:val="00740148"/>
    <w:rsid w:val="00754E6C"/>
    <w:rsid w:val="007E44DA"/>
    <w:rsid w:val="00896FD9"/>
    <w:rsid w:val="008F794A"/>
    <w:rsid w:val="00A2776A"/>
    <w:rsid w:val="00B55F9B"/>
    <w:rsid w:val="00BC3B7C"/>
    <w:rsid w:val="00BD689F"/>
    <w:rsid w:val="00C226ED"/>
    <w:rsid w:val="00C409C1"/>
    <w:rsid w:val="00C856DF"/>
    <w:rsid w:val="00CA27E0"/>
    <w:rsid w:val="00CC75D8"/>
    <w:rsid w:val="00DB2D77"/>
    <w:rsid w:val="00DB43E2"/>
    <w:rsid w:val="00DB6639"/>
    <w:rsid w:val="00E74C78"/>
    <w:rsid w:val="00EF4AC6"/>
    <w:rsid w:val="00F41376"/>
    <w:rsid w:val="00F67020"/>
    <w:rsid w:val="00F7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E24EC"/>
  <w15:chartTrackingRefBased/>
  <w15:docId w15:val="{69A62ACC-9859-43FD-855F-4DE92C273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487</Words>
  <Characters>2777</Characters>
  <Application>Microsoft Office Word</Application>
  <DocSecurity>0</DocSecurity>
  <Lines>23</Lines>
  <Paragraphs>6</Paragraphs>
  <ScaleCrop>false</ScaleCrop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Коршун</dc:creator>
  <cp:keywords/>
  <dc:description/>
  <cp:lastModifiedBy>Никита Коршун</cp:lastModifiedBy>
  <cp:revision>40</cp:revision>
  <dcterms:created xsi:type="dcterms:W3CDTF">2024-12-11T04:55:00Z</dcterms:created>
  <dcterms:modified xsi:type="dcterms:W3CDTF">2024-12-11T06:22:00Z</dcterms:modified>
</cp:coreProperties>
</file>