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2EAB" w14:textId="77777777" w:rsidR="00061F02" w:rsidRPr="00061F02" w:rsidRDefault="00061F02" w:rsidP="007B6875">
      <w:pPr>
        <w:jc w:val="center"/>
        <w:rPr>
          <w:rFonts w:ascii="Times New Roman" w:hAnsi="Times New Roman" w:cs="Times New Roman"/>
          <w:b/>
          <w:bCs/>
          <w:sz w:val="28"/>
          <w:szCs w:val="28"/>
        </w:rPr>
      </w:pPr>
      <w:r w:rsidRPr="00061F02">
        <w:rPr>
          <w:rFonts w:ascii="Times New Roman" w:hAnsi="Times New Roman" w:cs="Times New Roman"/>
          <w:b/>
          <w:bCs/>
          <w:sz w:val="28"/>
          <w:szCs w:val="28"/>
        </w:rPr>
        <w:t>Three-Dimensional Geological and Structural Modelling of a Shear Zone Using Leapfrog Geo</w:t>
      </w:r>
    </w:p>
    <w:p w14:paraId="5CEB3AD3" w14:textId="77777777" w:rsidR="00061F02" w:rsidRPr="00061F02" w:rsidRDefault="00061F02" w:rsidP="007B6875">
      <w:pPr>
        <w:jc w:val="center"/>
        <w:rPr>
          <w:rFonts w:ascii="Times New Roman" w:hAnsi="Times New Roman" w:cs="Times New Roman"/>
          <w:b/>
          <w:bCs/>
          <w:sz w:val="28"/>
          <w:szCs w:val="28"/>
        </w:rPr>
      </w:pPr>
      <w:r w:rsidRPr="00061F02">
        <w:rPr>
          <w:rFonts w:ascii="Times New Roman" w:hAnsi="Times New Roman" w:cs="Times New Roman"/>
          <w:b/>
          <w:bCs/>
          <w:sz w:val="28"/>
          <w:szCs w:val="28"/>
        </w:rPr>
        <w:t>Integrated Drill Core Logging, Photogeology and Digital Geological Data Management</w:t>
      </w:r>
    </w:p>
    <w:p w14:paraId="5B6856B8" w14:textId="77777777" w:rsidR="00061F02" w:rsidRPr="007B6875" w:rsidRDefault="00061F02" w:rsidP="007B6875">
      <w:pPr>
        <w:jc w:val="center"/>
        <w:rPr>
          <w:rFonts w:ascii="Times New Roman" w:hAnsi="Times New Roman" w:cs="Times New Roman"/>
          <w:b/>
          <w:bCs/>
          <w:sz w:val="28"/>
          <w:szCs w:val="28"/>
        </w:rPr>
      </w:pPr>
    </w:p>
    <w:p w14:paraId="6EE611A4" w14:textId="77777777" w:rsidR="00061F02" w:rsidRPr="007B6875" w:rsidRDefault="00061F02" w:rsidP="007B6875">
      <w:pPr>
        <w:jc w:val="center"/>
        <w:rPr>
          <w:rFonts w:ascii="Times New Roman" w:hAnsi="Times New Roman" w:cs="Times New Roman"/>
          <w:b/>
          <w:bCs/>
        </w:rPr>
      </w:pPr>
    </w:p>
    <w:p w14:paraId="25C2A233" w14:textId="77777777" w:rsidR="00061F02" w:rsidRPr="007B6875" w:rsidRDefault="00061F02" w:rsidP="007B6875">
      <w:pPr>
        <w:jc w:val="center"/>
        <w:rPr>
          <w:rFonts w:ascii="Times New Roman" w:hAnsi="Times New Roman" w:cs="Times New Roman"/>
          <w:b/>
          <w:bCs/>
        </w:rPr>
      </w:pPr>
    </w:p>
    <w:p w14:paraId="473C8F49" w14:textId="0B3FB2FF" w:rsidR="00061F02" w:rsidRPr="00061F02" w:rsidRDefault="00061F02" w:rsidP="007B6875">
      <w:pPr>
        <w:jc w:val="center"/>
        <w:rPr>
          <w:rFonts w:ascii="Times New Roman" w:hAnsi="Times New Roman" w:cs="Times New Roman"/>
        </w:rPr>
      </w:pPr>
      <w:r w:rsidRPr="00061F02">
        <w:rPr>
          <w:rFonts w:ascii="Times New Roman" w:hAnsi="Times New Roman" w:cs="Times New Roman"/>
          <w:b/>
          <w:bCs/>
        </w:rPr>
        <w:t>Author</w:t>
      </w:r>
    </w:p>
    <w:p w14:paraId="7951CD2A" w14:textId="77777777" w:rsidR="00061F02" w:rsidRPr="00061F02" w:rsidRDefault="00061F02" w:rsidP="007B6875">
      <w:pPr>
        <w:jc w:val="center"/>
        <w:rPr>
          <w:rFonts w:ascii="Times New Roman" w:hAnsi="Times New Roman" w:cs="Times New Roman"/>
        </w:rPr>
      </w:pPr>
      <w:r w:rsidRPr="00061F02">
        <w:rPr>
          <w:rFonts w:ascii="Times New Roman" w:hAnsi="Times New Roman" w:cs="Times New Roman"/>
        </w:rPr>
        <w:t>Anthony Essel Prepeh</w:t>
      </w:r>
    </w:p>
    <w:p w14:paraId="5238C8CE" w14:textId="77777777" w:rsidR="00061F02" w:rsidRPr="00061F02" w:rsidRDefault="00061F02" w:rsidP="007B6875">
      <w:pPr>
        <w:jc w:val="center"/>
        <w:rPr>
          <w:rFonts w:ascii="Times New Roman" w:hAnsi="Times New Roman" w:cs="Times New Roman"/>
        </w:rPr>
      </w:pPr>
      <w:r w:rsidRPr="00061F02">
        <w:rPr>
          <w:rFonts w:ascii="Times New Roman" w:hAnsi="Times New Roman" w:cs="Times New Roman"/>
        </w:rPr>
        <w:t>BSc Geological Engineering</w:t>
      </w:r>
    </w:p>
    <w:p w14:paraId="677C6D1C" w14:textId="77777777" w:rsidR="00061F02" w:rsidRPr="00061F02" w:rsidRDefault="00061F02" w:rsidP="007B6875">
      <w:pPr>
        <w:jc w:val="center"/>
        <w:rPr>
          <w:rFonts w:ascii="Times New Roman" w:hAnsi="Times New Roman" w:cs="Times New Roman"/>
        </w:rPr>
      </w:pPr>
      <w:r w:rsidRPr="00061F02">
        <w:rPr>
          <w:rFonts w:ascii="Times New Roman" w:hAnsi="Times New Roman" w:cs="Times New Roman"/>
        </w:rPr>
        <w:t>Kwame Nkrumah University of Science and Technology (KNUST)</w:t>
      </w:r>
    </w:p>
    <w:p w14:paraId="28AFD4C2" w14:textId="36D555E5" w:rsidR="00061F02" w:rsidRPr="007B6875" w:rsidRDefault="00061F02" w:rsidP="007B6875">
      <w:pPr>
        <w:rPr>
          <w:rFonts w:ascii="Times New Roman" w:hAnsi="Times New Roman" w:cs="Times New Roman"/>
        </w:rPr>
      </w:pPr>
      <w:r w:rsidRPr="007B6875">
        <w:rPr>
          <w:rFonts w:ascii="Times New Roman" w:hAnsi="Times New Roman" w:cs="Times New Roman"/>
        </w:rPr>
        <w:br w:type="page"/>
      </w:r>
    </w:p>
    <w:p w14:paraId="4FA8A859"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lastRenderedPageBreak/>
        <w:t>Executive Summary</w:t>
      </w:r>
    </w:p>
    <w:p w14:paraId="144F39F9"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This project presents an integrated geological modelling workflow developed using Leapfrog Geo to construct a three-dimensional representation of lithological units and an interpreted shear zone from drillhole information. The study combines geological core logging, standardized drill core photography, photogeological interpretation, GIS data preparation, and implicit geological modelling to produce a structurally constrained subsurface model.</w:t>
      </w:r>
    </w:p>
    <w:p w14:paraId="3E6FBE8E"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workflow demonstrates how high-quality geological data can be transformed into a reliable three-dimensional interpretation suitable for mineral exploration and engineering decision-making. Additional emphasis is placed on digital geological data management inspired by Imago workflows and the potential application of Python automation to improve geological productivity, quality assurance, and reproducibility.</w:t>
      </w:r>
    </w:p>
    <w:p w14:paraId="314D0417" w14:textId="754E604C" w:rsidR="00061F02" w:rsidRPr="007B6875" w:rsidRDefault="00061F02" w:rsidP="007B6875">
      <w:pPr>
        <w:rPr>
          <w:rFonts w:ascii="Times New Roman" w:hAnsi="Times New Roman" w:cs="Times New Roman"/>
        </w:rPr>
      </w:pPr>
      <w:r w:rsidRPr="007B6875">
        <w:rPr>
          <w:rFonts w:ascii="Times New Roman" w:hAnsi="Times New Roman" w:cs="Times New Roman"/>
        </w:rPr>
        <w:br w:type="page"/>
      </w:r>
    </w:p>
    <w:p w14:paraId="051F8AA5"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lastRenderedPageBreak/>
        <w:t>Chapter 1</w:t>
      </w:r>
    </w:p>
    <w:p w14:paraId="2616A24D"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Introduction</w:t>
      </w:r>
    </w:p>
    <w:p w14:paraId="4D5D2CF4"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Three-dimensional geological modelling has become an essential component of modern mineral exploration because it enables geologists to visualize complex subsurface geological relationships that cannot be adequately interpreted from two-dimensional drill sections alone. Advances in implicit modelling software such as Leapfrog Geo have significantly improved the efficiency, consistency, and accuracy of geological interpretation by allowing geological observations to be integrated into dynamic three-dimensional models.</w:t>
      </w:r>
    </w:p>
    <w:p w14:paraId="0A926356"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This project was undertaken to gain practical experience in drill core logging, geological interpretation, photogeology, digital geological data management, and three-dimensional implicit modelling using Leapfrog Geo. Throughout the project, geological observations obtained from drill cores were systematically logged, photographed, validated, and interpreted before being incorporated into an integrated geological model.</w:t>
      </w:r>
    </w:p>
    <w:p w14:paraId="2CF993CA"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project also explored the interpretation of a shear zone using geological evidence derived from lithological contacts, structural observations, and drillhole data. Guided structural modelling techniques were applied to define the orientation, continuity, and geometry of the interpreted shear zone.</w:t>
      </w:r>
    </w:p>
    <w:p w14:paraId="5AD14981" w14:textId="19B96095" w:rsidR="00061F02" w:rsidRPr="007B6875" w:rsidRDefault="00061F02" w:rsidP="007B6875">
      <w:pPr>
        <w:rPr>
          <w:rFonts w:ascii="Times New Roman" w:hAnsi="Times New Roman" w:cs="Times New Roman"/>
        </w:rPr>
      </w:pPr>
      <w:r w:rsidRPr="007B6875">
        <w:rPr>
          <w:rFonts w:ascii="Times New Roman" w:hAnsi="Times New Roman" w:cs="Times New Roman"/>
        </w:rPr>
        <w:br w:type="page"/>
      </w:r>
    </w:p>
    <w:p w14:paraId="5CFB039D"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lastRenderedPageBreak/>
        <w:t>Chapter 2</w:t>
      </w:r>
    </w:p>
    <w:p w14:paraId="24C67720"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Geological Setting</w:t>
      </w:r>
    </w:p>
    <w:p w14:paraId="6CD4DF56"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Birimian Supergroup</w:t>
      </w:r>
    </w:p>
    <w:p w14:paraId="3D88E8D8"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geological setting of Ghana is dominated by Paleoproterozoic Birimian rocks that form part of the West African Craton. These rocks consist primarily of metavolcanic sequences, metasedimentary rocks, granitoid intrusions, and volcanic belts that have undergone multiple phases of deformation and metamorphism.</w:t>
      </w:r>
    </w:p>
    <w:p w14:paraId="48597106"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Birimian Supergroup hosts many of West Africa's largest gold deposits. Gold mineralization is strongly associated with regional deformation zones, particularly major shear zones that acted as pathways for hydrothermal fluids during mineralizing events.</w:t>
      </w:r>
    </w:p>
    <w:p w14:paraId="2A51C2C1"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These shear zones commonly exhibit:</w:t>
      </w:r>
    </w:p>
    <w:p w14:paraId="1DA93C35" w14:textId="77777777" w:rsidR="00061F02" w:rsidRPr="00061F02" w:rsidRDefault="00061F02" w:rsidP="007B6875">
      <w:pPr>
        <w:numPr>
          <w:ilvl w:val="0"/>
          <w:numId w:val="1"/>
        </w:numPr>
        <w:rPr>
          <w:rFonts w:ascii="Times New Roman" w:hAnsi="Times New Roman" w:cs="Times New Roman"/>
        </w:rPr>
      </w:pPr>
      <w:r w:rsidRPr="00061F02">
        <w:rPr>
          <w:rFonts w:ascii="Times New Roman" w:hAnsi="Times New Roman" w:cs="Times New Roman"/>
        </w:rPr>
        <w:t xml:space="preserve">intense deformation </w:t>
      </w:r>
    </w:p>
    <w:p w14:paraId="00778BC8" w14:textId="77777777" w:rsidR="00061F02" w:rsidRPr="00061F02" w:rsidRDefault="00061F02" w:rsidP="007B6875">
      <w:pPr>
        <w:numPr>
          <w:ilvl w:val="0"/>
          <w:numId w:val="1"/>
        </w:numPr>
        <w:rPr>
          <w:rFonts w:ascii="Times New Roman" w:hAnsi="Times New Roman" w:cs="Times New Roman"/>
        </w:rPr>
      </w:pPr>
      <w:r w:rsidRPr="00061F02">
        <w:rPr>
          <w:rFonts w:ascii="Times New Roman" w:hAnsi="Times New Roman" w:cs="Times New Roman"/>
        </w:rPr>
        <w:t xml:space="preserve">foliated host rocks </w:t>
      </w:r>
    </w:p>
    <w:p w14:paraId="053A38EC" w14:textId="77777777" w:rsidR="00061F02" w:rsidRPr="00061F02" w:rsidRDefault="00061F02" w:rsidP="007B6875">
      <w:pPr>
        <w:numPr>
          <w:ilvl w:val="0"/>
          <w:numId w:val="1"/>
        </w:numPr>
        <w:rPr>
          <w:rFonts w:ascii="Times New Roman" w:hAnsi="Times New Roman" w:cs="Times New Roman"/>
        </w:rPr>
      </w:pPr>
      <w:r w:rsidRPr="00061F02">
        <w:rPr>
          <w:rFonts w:ascii="Times New Roman" w:hAnsi="Times New Roman" w:cs="Times New Roman"/>
        </w:rPr>
        <w:t xml:space="preserve">quartz veining </w:t>
      </w:r>
    </w:p>
    <w:p w14:paraId="25A6713B" w14:textId="77777777" w:rsidR="00061F02" w:rsidRPr="00061F02" w:rsidRDefault="00061F02" w:rsidP="007B6875">
      <w:pPr>
        <w:numPr>
          <w:ilvl w:val="0"/>
          <w:numId w:val="1"/>
        </w:numPr>
        <w:rPr>
          <w:rFonts w:ascii="Times New Roman" w:hAnsi="Times New Roman" w:cs="Times New Roman"/>
        </w:rPr>
      </w:pPr>
      <w:r w:rsidRPr="00061F02">
        <w:rPr>
          <w:rFonts w:ascii="Times New Roman" w:hAnsi="Times New Roman" w:cs="Times New Roman"/>
        </w:rPr>
        <w:t xml:space="preserve">alteration halos </w:t>
      </w:r>
    </w:p>
    <w:p w14:paraId="7D52ABF2" w14:textId="77777777" w:rsidR="00061F02" w:rsidRPr="00061F02" w:rsidRDefault="00061F02" w:rsidP="007B6875">
      <w:pPr>
        <w:numPr>
          <w:ilvl w:val="0"/>
          <w:numId w:val="1"/>
        </w:numPr>
        <w:rPr>
          <w:rFonts w:ascii="Times New Roman" w:hAnsi="Times New Roman" w:cs="Times New Roman"/>
        </w:rPr>
      </w:pPr>
      <w:r w:rsidRPr="00061F02">
        <w:rPr>
          <w:rFonts w:ascii="Times New Roman" w:hAnsi="Times New Roman" w:cs="Times New Roman"/>
        </w:rPr>
        <w:t xml:space="preserve">brecciation </w:t>
      </w:r>
    </w:p>
    <w:p w14:paraId="679B56B7" w14:textId="77777777" w:rsidR="00061F02" w:rsidRPr="00061F02" w:rsidRDefault="00061F02" w:rsidP="007B6875">
      <w:pPr>
        <w:numPr>
          <w:ilvl w:val="0"/>
          <w:numId w:val="1"/>
        </w:numPr>
        <w:rPr>
          <w:rFonts w:ascii="Times New Roman" w:hAnsi="Times New Roman" w:cs="Times New Roman"/>
        </w:rPr>
      </w:pPr>
      <w:r w:rsidRPr="00061F02">
        <w:rPr>
          <w:rFonts w:ascii="Times New Roman" w:hAnsi="Times New Roman" w:cs="Times New Roman"/>
        </w:rPr>
        <w:t xml:space="preserve">sulphide mineralization </w:t>
      </w:r>
    </w:p>
    <w:p w14:paraId="4D5A8D03"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Consequently, identifying and modelling shear zones is a fundamental aspect of exploration targeting in Birimian terrains.</w:t>
      </w:r>
    </w:p>
    <w:p w14:paraId="5784EFBB" w14:textId="77777777" w:rsidR="003A6DF5" w:rsidRDefault="003A6DF5" w:rsidP="003A6DF5">
      <w:pPr>
        <w:keepNext/>
      </w:pPr>
      <w:r>
        <w:rPr>
          <w:noProof/>
        </w:rPr>
        <w:drawing>
          <wp:inline distT="0" distB="0" distL="0" distR="0" wp14:anchorId="0921C61F" wp14:editId="56795ADB">
            <wp:extent cx="2105025" cy="3150597"/>
            <wp:effectExtent l="0" t="0" r="0" b="0"/>
            <wp:docPr id="210887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08819" cy="3156276"/>
                    </a:xfrm>
                    <a:prstGeom prst="rect">
                      <a:avLst/>
                    </a:prstGeom>
                    <a:noFill/>
                    <a:ln>
                      <a:noFill/>
                    </a:ln>
                  </pic:spPr>
                </pic:pic>
              </a:graphicData>
            </a:graphic>
          </wp:inline>
        </w:drawing>
      </w:r>
    </w:p>
    <w:p w14:paraId="52709D21" w14:textId="78BBCFC7" w:rsidR="003A6DF5" w:rsidRPr="00061F02" w:rsidRDefault="003A6DF5" w:rsidP="003A6DF5">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EA78A1">
        <w:rPr>
          <w:noProof/>
        </w:rPr>
        <w:t>1</w:t>
      </w:r>
      <w:r>
        <w:fldChar w:fldCharType="end"/>
      </w:r>
      <w:r>
        <w:t xml:space="preserve"> </w:t>
      </w:r>
      <w:r w:rsidRPr="00C529B6">
        <w:t>–</w:t>
      </w:r>
      <w:r>
        <w:t>(</w:t>
      </w:r>
      <w:r w:rsidRPr="00C529B6">
        <w:t xml:space="preserve"> Geological Setting of the Birimian Supergroup)</w:t>
      </w:r>
    </w:p>
    <w:p w14:paraId="38E3D73F"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lastRenderedPageBreak/>
        <w:t>Chapter 3</w:t>
      </w:r>
    </w:p>
    <w:p w14:paraId="17C56AF9"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Project Objectives</w:t>
      </w:r>
    </w:p>
    <w:p w14:paraId="0BA59931"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objectives of this study were to:</w:t>
      </w:r>
    </w:p>
    <w:p w14:paraId="6AF2B242"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validate drillhole datasets before modelling </w:t>
      </w:r>
    </w:p>
    <w:p w14:paraId="7BAD766C"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perform systematic geological core logging </w:t>
      </w:r>
    </w:p>
    <w:p w14:paraId="48A51587"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document drill cores using standardized photography </w:t>
      </w:r>
    </w:p>
    <w:p w14:paraId="0037C579"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interpret lithological and structural information </w:t>
      </w:r>
    </w:p>
    <w:p w14:paraId="769F55DF"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prepare geological datasets for Leapfrog Geo </w:t>
      </w:r>
    </w:p>
    <w:p w14:paraId="59AE3E94"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construct three-dimensional lithological models </w:t>
      </w:r>
    </w:p>
    <w:p w14:paraId="0CA391A7"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identify and interpret an important shear zone </w:t>
      </w:r>
    </w:p>
    <w:p w14:paraId="7A177DFE"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generate a guided structural model </w:t>
      </w:r>
    </w:p>
    <w:p w14:paraId="724980AB" w14:textId="77777777" w:rsidR="00061F02" w:rsidRPr="00061F02" w:rsidRDefault="00061F02" w:rsidP="007B6875">
      <w:pPr>
        <w:numPr>
          <w:ilvl w:val="0"/>
          <w:numId w:val="2"/>
        </w:numPr>
        <w:rPr>
          <w:rFonts w:ascii="Times New Roman" w:hAnsi="Times New Roman" w:cs="Times New Roman"/>
        </w:rPr>
      </w:pPr>
      <w:r w:rsidRPr="00061F02">
        <w:rPr>
          <w:rFonts w:ascii="Times New Roman" w:hAnsi="Times New Roman" w:cs="Times New Roman"/>
        </w:rPr>
        <w:t xml:space="preserve">demonstrate digital geological workflows that improve exploration efficiency </w:t>
      </w:r>
    </w:p>
    <w:p w14:paraId="04D6A85F" w14:textId="00CC4766" w:rsidR="00061F02" w:rsidRPr="007B6875" w:rsidRDefault="00061F02" w:rsidP="007B6875">
      <w:pPr>
        <w:rPr>
          <w:rFonts w:ascii="Times New Roman" w:hAnsi="Times New Roman" w:cs="Times New Roman"/>
        </w:rPr>
      </w:pPr>
      <w:r w:rsidRPr="007B6875">
        <w:rPr>
          <w:rFonts w:ascii="Times New Roman" w:hAnsi="Times New Roman" w:cs="Times New Roman"/>
        </w:rPr>
        <w:br w:type="page"/>
      </w:r>
    </w:p>
    <w:p w14:paraId="084EEBA8"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lastRenderedPageBreak/>
        <w:t>Chapter 4</w:t>
      </w:r>
    </w:p>
    <w:p w14:paraId="56B3358A"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Methodology</w:t>
      </w:r>
    </w:p>
    <w:p w14:paraId="3419E11A"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project followed an integrated geological workflow consisting of thirteen major stages.</w:t>
      </w:r>
    </w:p>
    <w:p w14:paraId="5FDD607C"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1</w:t>
      </w:r>
    </w:p>
    <w:p w14:paraId="4ACB5E2C"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Drillhole data validation</w:t>
      </w:r>
    </w:p>
    <w:p w14:paraId="76E891C0"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All collar, survey and lithological information were reviewed to ensure coordinate consistency, interval continuity and coding accuracy before modelling.</w:t>
      </w:r>
    </w:p>
    <w:p w14:paraId="532C75CC"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2</w:t>
      </w:r>
    </w:p>
    <w:p w14:paraId="6BB00778"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Core tray preparation</w:t>
      </w:r>
    </w:p>
    <w:p w14:paraId="5B1B8A2B"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Recovered drill cores were arranged sequentially and prepared for geological logging.</w:t>
      </w:r>
    </w:p>
    <w:p w14:paraId="4A906BF6"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3</w:t>
      </w:r>
    </w:p>
    <w:p w14:paraId="218A9C21"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Geological core logging</w:t>
      </w:r>
    </w:p>
    <w:p w14:paraId="5D9456B5"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Lithological boundaries, alteration, mineralization, weathering, and structural observations were recorded following standard geological logging procedures.</w:t>
      </w:r>
    </w:p>
    <w:p w14:paraId="1ECF4ADA"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4</w:t>
      </w:r>
    </w:p>
    <w:p w14:paraId="117752A8"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Drill core photography</w:t>
      </w:r>
    </w:p>
    <w:p w14:paraId="29AAB91F"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A standardized imaging system using a Canon EOS 5D camera was employed to capture high-resolution photographs under controlled lighting conditions.</w:t>
      </w:r>
    </w:p>
    <w:p w14:paraId="158C95AF"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5</w:t>
      </w:r>
    </w:p>
    <w:p w14:paraId="4D570F9F"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Lithological interpretation</w:t>
      </w:r>
    </w:p>
    <w:p w14:paraId="1FFF37AE"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Lithological units were identified, coded and correlated across drillholes.</w:t>
      </w:r>
    </w:p>
    <w:p w14:paraId="1D07DDCA"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6</w:t>
      </w:r>
    </w:p>
    <w:p w14:paraId="51D43E1D"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Data validation</w:t>
      </w:r>
    </w:p>
    <w:p w14:paraId="565FAD0F"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All geological intervals underwent quality assurance to ensure compatibility with Leapfrog Geo.</w:t>
      </w:r>
    </w:p>
    <w:p w14:paraId="2F7F0014"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7</w:t>
      </w:r>
    </w:p>
    <w:p w14:paraId="3632BAC2"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Digital Elevation Model preparation</w:t>
      </w:r>
    </w:p>
    <w:p w14:paraId="533386DB"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Terrain data were processed in QGIS to generate a digital elevation model for topographic control.</w:t>
      </w:r>
    </w:p>
    <w:p w14:paraId="7AC96C5A"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8</w:t>
      </w:r>
    </w:p>
    <w:p w14:paraId="1C4EAF02"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Topography creation</w:t>
      </w:r>
    </w:p>
    <w:p w14:paraId="119CB260"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lastRenderedPageBreak/>
        <w:t>The DEM was imported into Leapfrog Geo to create the project topographic surface.</w:t>
      </w:r>
    </w:p>
    <w:p w14:paraId="4373CDC3"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9</w:t>
      </w:r>
    </w:p>
    <w:p w14:paraId="4CA99738"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Drillhole import</w:t>
      </w:r>
    </w:p>
    <w:p w14:paraId="211B0FF8"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Validated collar, survey and lithology tables were imported into Leapfrog Geo.</w:t>
      </w:r>
    </w:p>
    <w:p w14:paraId="264061A8"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10</w:t>
      </w:r>
    </w:p>
    <w:p w14:paraId="0EEF253A"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Lithological modelling</w:t>
      </w:r>
    </w:p>
    <w:p w14:paraId="0773E895"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Implicit interpolation was used to construct three-dimensional geological domains.</w:t>
      </w:r>
    </w:p>
    <w:p w14:paraId="04AE4CB0"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11</w:t>
      </w:r>
    </w:p>
    <w:p w14:paraId="2DC0A407"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Shear zone interpretation</w:t>
      </w:r>
    </w:p>
    <w:p w14:paraId="52615AD6"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Geological evidence from lithological relationships, structural observations and drillhole intersections was used to identify a continuous shear zone.</w:t>
      </w:r>
    </w:p>
    <w:p w14:paraId="7BE6A9B7"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12</w:t>
      </w:r>
    </w:p>
    <w:p w14:paraId="5B09D9D9"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Defining shear zone trend</w:t>
      </w:r>
    </w:p>
    <w:p w14:paraId="23F74A27"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Structural constraints were introduced to establish the regional orientation and continuity of the interpreted shear zone.</w:t>
      </w:r>
    </w:p>
    <w:p w14:paraId="60E4785B"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Step 13</w:t>
      </w:r>
    </w:p>
    <w:p w14:paraId="37EA321F"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Guided shear zone modelling</w:t>
      </w:r>
    </w:p>
    <w:p w14:paraId="2E919ACA"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A guided implicit modelling workflow generated the final three-dimensional shear zone surface.</w:t>
      </w:r>
    </w:p>
    <w:p w14:paraId="5B1B7C45" w14:textId="77777777" w:rsidR="003A6DF5" w:rsidRDefault="003A6DF5" w:rsidP="003A6DF5">
      <w:pPr>
        <w:keepNext/>
      </w:pPr>
      <w:r>
        <w:rPr>
          <w:noProof/>
        </w:rPr>
        <w:drawing>
          <wp:inline distT="0" distB="0" distL="0" distR="0" wp14:anchorId="46532B56" wp14:editId="6A177A10">
            <wp:extent cx="2800350" cy="2922270"/>
            <wp:effectExtent l="0" t="0" r="0" b="0"/>
            <wp:docPr id="1042536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5249" cy="2927382"/>
                    </a:xfrm>
                    <a:prstGeom prst="rect">
                      <a:avLst/>
                    </a:prstGeom>
                    <a:noFill/>
                    <a:ln>
                      <a:noFill/>
                    </a:ln>
                  </pic:spPr>
                </pic:pic>
              </a:graphicData>
            </a:graphic>
          </wp:inline>
        </w:drawing>
      </w:r>
    </w:p>
    <w:p w14:paraId="132C49B6" w14:textId="2AA89E66" w:rsidR="003A6DF5" w:rsidRPr="00061F02" w:rsidRDefault="003A6DF5" w:rsidP="003A6DF5">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EA78A1">
        <w:rPr>
          <w:noProof/>
        </w:rPr>
        <w:t>2</w:t>
      </w:r>
      <w:r>
        <w:fldChar w:fldCharType="end"/>
      </w:r>
      <w:r>
        <w:t>- (</w:t>
      </w:r>
      <w:r w:rsidRPr="007044E3">
        <w:t>Integrated Geological Workflow)</w:t>
      </w:r>
    </w:p>
    <w:p w14:paraId="18042072"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lastRenderedPageBreak/>
        <w:t>Chapter 5</w:t>
      </w:r>
    </w:p>
    <w:p w14:paraId="715D7F5E"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Photogeology and Digital Core Management</w:t>
      </w:r>
    </w:p>
    <w:p w14:paraId="2AEC1DB4"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Photogeology provides a permanent visual record of geological observations and significantly improves geological interpretation by allowing repeated examination of drill cores after physical logging has been completed.</w:t>
      </w:r>
    </w:p>
    <w:p w14:paraId="3F3C533D"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Standardized drill core photography offers several advantages:</w:t>
      </w:r>
    </w:p>
    <w:p w14:paraId="085224A1" w14:textId="77777777" w:rsidR="00061F02" w:rsidRPr="00061F02" w:rsidRDefault="00061F02" w:rsidP="007B6875">
      <w:pPr>
        <w:numPr>
          <w:ilvl w:val="0"/>
          <w:numId w:val="3"/>
        </w:numPr>
        <w:rPr>
          <w:rFonts w:ascii="Times New Roman" w:hAnsi="Times New Roman" w:cs="Times New Roman"/>
        </w:rPr>
      </w:pPr>
      <w:r w:rsidRPr="00061F02">
        <w:rPr>
          <w:rFonts w:ascii="Times New Roman" w:hAnsi="Times New Roman" w:cs="Times New Roman"/>
        </w:rPr>
        <w:t xml:space="preserve">permanent geological documentation </w:t>
      </w:r>
    </w:p>
    <w:p w14:paraId="5253E351" w14:textId="77777777" w:rsidR="00061F02" w:rsidRPr="00061F02" w:rsidRDefault="00061F02" w:rsidP="007B6875">
      <w:pPr>
        <w:numPr>
          <w:ilvl w:val="0"/>
          <w:numId w:val="3"/>
        </w:numPr>
        <w:rPr>
          <w:rFonts w:ascii="Times New Roman" w:hAnsi="Times New Roman" w:cs="Times New Roman"/>
        </w:rPr>
      </w:pPr>
      <w:r w:rsidRPr="00061F02">
        <w:rPr>
          <w:rFonts w:ascii="Times New Roman" w:hAnsi="Times New Roman" w:cs="Times New Roman"/>
        </w:rPr>
        <w:t xml:space="preserve">improved quality assurance </w:t>
      </w:r>
    </w:p>
    <w:p w14:paraId="7744886B" w14:textId="77777777" w:rsidR="00061F02" w:rsidRPr="00061F02" w:rsidRDefault="00061F02" w:rsidP="007B6875">
      <w:pPr>
        <w:numPr>
          <w:ilvl w:val="0"/>
          <w:numId w:val="3"/>
        </w:numPr>
        <w:rPr>
          <w:rFonts w:ascii="Times New Roman" w:hAnsi="Times New Roman" w:cs="Times New Roman"/>
        </w:rPr>
      </w:pPr>
      <w:r w:rsidRPr="00061F02">
        <w:rPr>
          <w:rFonts w:ascii="Times New Roman" w:hAnsi="Times New Roman" w:cs="Times New Roman"/>
        </w:rPr>
        <w:t xml:space="preserve">easier collaboration </w:t>
      </w:r>
    </w:p>
    <w:p w14:paraId="1B326397" w14:textId="77777777" w:rsidR="00061F02" w:rsidRPr="00061F02" w:rsidRDefault="00061F02" w:rsidP="007B6875">
      <w:pPr>
        <w:numPr>
          <w:ilvl w:val="0"/>
          <w:numId w:val="3"/>
        </w:numPr>
        <w:rPr>
          <w:rFonts w:ascii="Times New Roman" w:hAnsi="Times New Roman" w:cs="Times New Roman"/>
        </w:rPr>
      </w:pPr>
      <w:r w:rsidRPr="00061F02">
        <w:rPr>
          <w:rFonts w:ascii="Times New Roman" w:hAnsi="Times New Roman" w:cs="Times New Roman"/>
        </w:rPr>
        <w:t xml:space="preserve">enhanced structural interpretation </w:t>
      </w:r>
    </w:p>
    <w:p w14:paraId="77234EED" w14:textId="77777777" w:rsidR="00061F02" w:rsidRPr="00061F02" w:rsidRDefault="00061F02" w:rsidP="007B6875">
      <w:pPr>
        <w:numPr>
          <w:ilvl w:val="0"/>
          <w:numId w:val="3"/>
        </w:numPr>
        <w:rPr>
          <w:rFonts w:ascii="Times New Roman" w:hAnsi="Times New Roman" w:cs="Times New Roman"/>
        </w:rPr>
      </w:pPr>
      <w:r w:rsidRPr="00061F02">
        <w:rPr>
          <w:rFonts w:ascii="Times New Roman" w:hAnsi="Times New Roman" w:cs="Times New Roman"/>
        </w:rPr>
        <w:t xml:space="preserve">efficient geological review </w:t>
      </w:r>
    </w:p>
    <w:p w14:paraId="2097C758" w14:textId="77777777" w:rsidR="00061F02" w:rsidRPr="00061F02" w:rsidRDefault="00061F02" w:rsidP="007B6875">
      <w:pPr>
        <w:numPr>
          <w:ilvl w:val="0"/>
          <w:numId w:val="3"/>
        </w:numPr>
        <w:rPr>
          <w:rFonts w:ascii="Times New Roman" w:hAnsi="Times New Roman" w:cs="Times New Roman"/>
        </w:rPr>
      </w:pPr>
      <w:r w:rsidRPr="00061F02">
        <w:rPr>
          <w:rFonts w:ascii="Times New Roman" w:hAnsi="Times New Roman" w:cs="Times New Roman"/>
        </w:rPr>
        <w:t xml:space="preserve">reduced transcription errors </w:t>
      </w:r>
    </w:p>
    <w:p w14:paraId="79C74E83"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Images were systematically organized according to drillhole, depth interval and project identifiers to ensure traceability throughout the modelling workflow.</w:t>
      </w:r>
    </w:p>
    <w:p w14:paraId="7F12F730" w14:textId="77777777" w:rsidR="003A6DF5" w:rsidRDefault="003A6DF5" w:rsidP="003A6DF5">
      <w:pPr>
        <w:keepNext/>
      </w:pPr>
      <w:r>
        <w:rPr>
          <w:noProof/>
        </w:rPr>
        <w:drawing>
          <wp:inline distT="0" distB="0" distL="0" distR="0" wp14:anchorId="08C42CF4" wp14:editId="4467A031">
            <wp:extent cx="3286125" cy="4381619"/>
            <wp:effectExtent l="0" t="0" r="0" b="0"/>
            <wp:docPr id="1836051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8384" cy="4384631"/>
                    </a:xfrm>
                    <a:prstGeom prst="rect">
                      <a:avLst/>
                    </a:prstGeom>
                    <a:noFill/>
                    <a:ln>
                      <a:noFill/>
                    </a:ln>
                  </pic:spPr>
                </pic:pic>
              </a:graphicData>
            </a:graphic>
          </wp:inline>
        </w:drawing>
      </w:r>
    </w:p>
    <w:p w14:paraId="5C79EA1C" w14:textId="35255781" w:rsidR="003A6DF5" w:rsidRPr="00061F02" w:rsidRDefault="003A6DF5" w:rsidP="003A6DF5">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EA78A1">
        <w:rPr>
          <w:noProof/>
        </w:rPr>
        <w:t>3</w:t>
      </w:r>
      <w:r>
        <w:fldChar w:fldCharType="end"/>
      </w:r>
      <w:r w:rsidRPr="00A17DB3">
        <w:t xml:space="preserve"> –</w:t>
      </w:r>
      <w:r>
        <w:t>(</w:t>
      </w:r>
      <w:r w:rsidRPr="00A17DB3">
        <w:t xml:space="preserve"> Photogeology Workflow)</w:t>
      </w:r>
    </w:p>
    <w:p w14:paraId="0E4CD792"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lastRenderedPageBreak/>
        <w:t>Chapter 6</w:t>
      </w:r>
    </w:p>
    <w:p w14:paraId="34F6BC2E"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Leapfrog Geo Modelling Workflow</w:t>
      </w:r>
    </w:p>
    <w:p w14:paraId="789DF6C4"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Leapfrog Geo employs implicit modelling techniques that interpolate geological surfaces directly from geological observations rather than manually digitized wireframes.</w:t>
      </w:r>
    </w:p>
    <w:p w14:paraId="5F10B709"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modelling process involved:</w:t>
      </w:r>
    </w:p>
    <w:p w14:paraId="1F4ABB99" w14:textId="77777777" w:rsidR="00061F02" w:rsidRPr="00061F02" w:rsidRDefault="00061F02" w:rsidP="007B6875">
      <w:pPr>
        <w:numPr>
          <w:ilvl w:val="0"/>
          <w:numId w:val="4"/>
        </w:numPr>
        <w:rPr>
          <w:rFonts w:ascii="Times New Roman" w:hAnsi="Times New Roman" w:cs="Times New Roman"/>
        </w:rPr>
      </w:pPr>
      <w:r w:rsidRPr="00061F02">
        <w:rPr>
          <w:rFonts w:ascii="Times New Roman" w:hAnsi="Times New Roman" w:cs="Times New Roman"/>
        </w:rPr>
        <w:t xml:space="preserve">importing validated drillholes </w:t>
      </w:r>
    </w:p>
    <w:p w14:paraId="110BA291" w14:textId="77777777" w:rsidR="00061F02" w:rsidRPr="00061F02" w:rsidRDefault="00061F02" w:rsidP="007B6875">
      <w:pPr>
        <w:numPr>
          <w:ilvl w:val="0"/>
          <w:numId w:val="4"/>
        </w:numPr>
        <w:rPr>
          <w:rFonts w:ascii="Times New Roman" w:hAnsi="Times New Roman" w:cs="Times New Roman"/>
        </w:rPr>
      </w:pPr>
      <w:r w:rsidRPr="00061F02">
        <w:rPr>
          <w:rFonts w:ascii="Times New Roman" w:hAnsi="Times New Roman" w:cs="Times New Roman"/>
        </w:rPr>
        <w:t xml:space="preserve">generating project topography </w:t>
      </w:r>
    </w:p>
    <w:p w14:paraId="0668612E" w14:textId="77777777" w:rsidR="00061F02" w:rsidRPr="00061F02" w:rsidRDefault="00061F02" w:rsidP="007B6875">
      <w:pPr>
        <w:numPr>
          <w:ilvl w:val="0"/>
          <w:numId w:val="4"/>
        </w:numPr>
        <w:rPr>
          <w:rFonts w:ascii="Times New Roman" w:hAnsi="Times New Roman" w:cs="Times New Roman"/>
        </w:rPr>
      </w:pPr>
      <w:r w:rsidRPr="00061F02">
        <w:rPr>
          <w:rFonts w:ascii="Times New Roman" w:hAnsi="Times New Roman" w:cs="Times New Roman"/>
        </w:rPr>
        <w:t xml:space="preserve">constructing lithological domains </w:t>
      </w:r>
    </w:p>
    <w:p w14:paraId="6D64E6A4" w14:textId="77777777" w:rsidR="00061F02" w:rsidRPr="00061F02" w:rsidRDefault="00061F02" w:rsidP="007B6875">
      <w:pPr>
        <w:numPr>
          <w:ilvl w:val="0"/>
          <w:numId w:val="4"/>
        </w:numPr>
        <w:rPr>
          <w:rFonts w:ascii="Times New Roman" w:hAnsi="Times New Roman" w:cs="Times New Roman"/>
        </w:rPr>
      </w:pPr>
      <w:r w:rsidRPr="00061F02">
        <w:rPr>
          <w:rFonts w:ascii="Times New Roman" w:hAnsi="Times New Roman" w:cs="Times New Roman"/>
        </w:rPr>
        <w:t xml:space="preserve">refining geological contacts </w:t>
      </w:r>
    </w:p>
    <w:p w14:paraId="52F125FA" w14:textId="77777777" w:rsidR="00061F02" w:rsidRPr="00061F02" w:rsidRDefault="00061F02" w:rsidP="007B6875">
      <w:pPr>
        <w:numPr>
          <w:ilvl w:val="0"/>
          <w:numId w:val="4"/>
        </w:numPr>
        <w:rPr>
          <w:rFonts w:ascii="Times New Roman" w:hAnsi="Times New Roman" w:cs="Times New Roman"/>
        </w:rPr>
      </w:pPr>
      <w:r w:rsidRPr="00061F02">
        <w:rPr>
          <w:rFonts w:ascii="Times New Roman" w:hAnsi="Times New Roman" w:cs="Times New Roman"/>
        </w:rPr>
        <w:t xml:space="preserve">introducing structural controls </w:t>
      </w:r>
    </w:p>
    <w:p w14:paraId="084AC02A" w14:textId="77777777" w:rsidR="00061F02" w:rsidRPr="00061F02" w:rsidRDefault="00061F02" w:rsidP="007B6875">
      <w:pPr>
        <w:numPr>
          <w:ilvl w:val="0"/>
          <w:numId w:val="4"/>
        </w:numPr>
        <w:rPr>
          <w:rFonts w:ascii="Times New Roman" w:hAnsi="Times New Roman" w:cs="Times New Roman"/>
        </w:rPr>
      </w:pPr>
      <w:r w:rsidRPr="00061F02">
        <w:rPr>
          <w:rFonts w:ascii="Times New Roman" w:hAnsi="Times New Roman" w:cs="Times New Roman"/>
        </w:rPr>
        <w:t xml:space="preserve">interpreting shear zone geometry </w:t>
      </w:r>
    </w:p>
    <w:p w14:paraId="36BAC4A7" w14:textId="77777777" w:rsidR="00061F02" w:rsidRPr="00061F02" w:rsidRDefault="00061F02" w:rsidP="007B6875">
      <w:pPr>
        <w:numPr>
          <w:ilvl w:val="0"/>
          <w:numId w:val="4"/>
        </w:numPr>
        <w:rPr>
          <w:rFonts w:ascii="Times New Roman" w:hAnsi="Times New Roman" w:cs="Times New Roman"/>
        </w:rPr>
      </w:pPr>
      <w:r w:rsidRPr="00061F02">
        <w:rPr>
          <w:rFonts w:ascii="Times New Roman" w:hAnsi="Times New Roman" w:cs="Times New Roman"/>
        </w:rPr>
        <w:t xml:space="preserve">generating an integrated geological model </w:t>
      </w:r>
    </w:p>
    <w:p w14:paraId="361719C1"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use of implicit modelling significantly reduced modelling time while maintaining geological consistency throughout the project.</w:t>
      </w:r>
    </w:p>
    <w:p w14:paraId="73FF9A68" w14:textId="77777777" w:rsidR="003A6DF5" w:rsidRDefault="003A6DF5" w:rsidP="003A6DF5">
      <w:pPr>
        <w:keepNext/>
      </w:pPr>
      <w:r>
        <w:rPr>
          <w:noProof/>
        </w:rPr>
        <w:drawing>
          <wp:inline distT="0" distB="0" distL="0" distR="0" wp14:anchorId="29B95A9C" wp14:editId="50CCCCD2">
            <wp:extent cx="5731510" cy="3222625"/>
            <wp:effectExtent l="0" t="0" r="2540" b="0"/>
            <wp:docPr id="1668795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095962E" w14:textId="5A81962E" w:rsidR="003A6DF5" w:rsidRPr="00061F02" w:rsidRDefault="003A6DF5" w:rsidP="003A6DF5">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EA78A1">
        <w:rPr>
          <w:noProof/>
        </w:rPr>
        <w:t>4</w:t>
      </w:r>
      <w:r>
        <w:fldChar w:fldCharType="end"/>
      </w:r>
      <w:r>
        <w:t xml:space="preserve"> </w:t>
      </w:r>
      <w:r w:rsidRPr="004C3DCF">
        <w:t xml:space="preserve"> – </w:t>
      </w:r>
      <w:r>
        <w:t>(</w:t>
      </w:r>
      <w:r w:rsidRPr="004C3DCF">
        <w:t>Leapfrog Geo Workflow)</w:t>
      </w:r>
    </w:p>
    <w:p w14:paraId="147C0C6E" w14:textId="2F4112CF" w:rsidR="00061F02" w:rsidRPr="007B6875" w:rsidRDefault="00061F02" w:rsidP="007B6875">
      <w:pPr>
        <w:rPr>
          <w:rFonts w:ascii="Times New Roman" w:hAnsi="Times New Roman" w:cs="Times New Roman"/>
        </w:rPr>
      </w:pPr>
      <w:r w:rsidRPr="007B6875">
        <w:rPr>
          <w:rFonts w:ascii="Times New Roman" w:hAnsi="Times New Roman" w:cs="Times New Roman"/>
        </w:rPr>
        <w:br w:type="page"/>
      </w:r>
    </w:p>
    <w:p w14:paraId="13295615"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lastRenderedPageBreak/>
        <w:t>Chapter 7</w:t>
      </w:r>
    </w:p>
    <w:p w14:paraId="33D8220C" w14:textId="77777777" w:rsidR="00061F02" w:rsidRPr="00061F02" w:rsidRDefault="00061F02" w:rsidP="007B6875">
      <w:pPr>
        <w:rPr>
          <w:rFonts w:ascii="Times New Roman" w:hAnsi="Times New Roman" w:cs="Times New Roman"/>
          <w:b/>
          <w:bCs/>
        </w:rPr>
      </w:pPr>
      <w:r w:rsidRPr="00061F02">
        <w:rPr>
          <w:rFonts w:ascii="Times New Roman" w:hAnsi="Times New Roman" w:cs="Times New Roman"/>
          <w:b/>
          <w:bCs/>
        </w:rPr>
        <w:t>Shear Zone Interpretation</w:t>
      </w:r>
    </w:p>
    <w:p w14:paraId="059EE59A"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One of the major outcomes of this project was the interpretation and modelling of a structurally controlled shear zone.</w:t>
      </w:r>
    </w:p>
    <w:p w14:paraId="3BDB041C"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interpreted shear zone exhibits characteristics commonly associated with Birimian deformation corridors, including:</w:t>
      </w:r>
    </w:p>
    <w:p w14:paraId="5C3984BB" w14:textId="77777777" w:rsidR="00061F02" w:rsidRPr="00061F02" w:rsidRDefault="00061F02" w:rsidP="007B6875">
      <w:pPr>
        <w:numPr>
          <w:ilvl w:val="0"/>
          <w:numId w:val="5"/>
        </w:numPr>
        <w:rPr>
          <w:rFonts w:ascii="Times New Roman" w:hAnsi="Times New Roman" w:cs="Times New Roman"/>
        </w:rPr>
      </w:pPr>
      <w:r w:rsidRPr="00061F02">
        <w:rPr>
          <w:rFonts w:ascii="Times New Roman" w:hAnsi="Times New Roman" w:cs="Times New Roman"/>
        </w:rPr>
        <w:t xml:space="preserve">consistent structural orientation </w:t>
      </w:r>
    </w:p>
    <w:p w14:paraId="25A5DC9E" w14:textId="77777777" w:rsidR="00061F02" w:rsidRPr="00061F02" w:rsidRDefault="00061F02" w:rsidP="007B6875">
      <w:pPr>
        <w:numPr>
          <w:ilvl w:val="0"/>
          <w:numId w:val="5"/>
        </w:numPr>
        <w:rPr>
          <w:rFonts w:ascii="Times New Roman" w:hAnsi="Times New Roman" w:cs="Times New Roman"/>
        </w:rPr>
      </w:pPr>
      <w:r w:rsidRPr="00061F02">
        <w:rPr>
          <w:rFonts w:ascii="Times New Roman" w:hAnsi="Times New Roman" w:cs="Times New Roman"/>
        </w:rPr>
        <w:t xml:space="preserve">continuity between drillholes </w:t>
      </w:r>
    </w:p>
    <w:p w14:paraId="670D5557" w14:textId="77777777" w:rsidR="00061F02" w:rsidRPr="00061F02" w:rsidRDefault="00061F02" w:rsidP="007B6875">
      <w:pPr>
        <w:numPr>
          <w:ilvl w:val="0"/>
          <w:numId w:val="5"/>
        </w:numPr>
        <w:rPr>
          <w:rFonts w:ascii="Times New Roman" w:hAnsi="Times New Roman" w:cs="Times New Roman"/>
        </w:rPr>
      </w:pPr>
      <w:r w:rsidRPr="00061F02">
        <w:rPr>
          <w:rFonts w:ascii="Times New Roman" w:hAnsi="Times New Roman" w:cs="Times New Roman"/>
        </w:rPr>
        <w:t xml:space="preserve">lithological displacement </w:t>
      </w:r>
    </w:p>
    <w:p w14:paraId="058FD070" w14:textId="77777777" w:rsidR="00061F02" w:rsidRPr="00061F02" w:rsidRDefault="00061F02" w:rsidP="007B6875">
      <w:pPr>
        <w:numPr>
          <w:ilvl w:val="0"/>
          <w:numId w:val="5"/>
        </w:numPr>
        <w:rPr>
          <w:rFonts w:ascii="Times New Roman" w:hAnsi="Times New Roman" w:cs="Times New Roman"/>
        </w:rPr>
      </w:pPr>
      <w:r w:rsidRPr="00061F02">
        <w:rPr>
          <w:rFonts w:ascii="Times New Roman" w:hAnsi="Times New Roman" w:cs="Times New Roman"/>
        </w:rPr>
        <w:t xml:space="preserve">deformation fabrics </w:t>
      </w:r>
    </w:p>
    <w:p w14:paraId="793C0664" w14:textId="77777777" w:rsidR="00061F02" w:rsidRPr="00061F02" w:rsidRDefault="00061F02" w:rsidP="007B6875">
      <w:pPr>
        <w:numPr>
          <w:ilvl w:val="0"/>
          <w:numId w:val="5"/>
        </w:numPr>
        <w:rPr>
          <w:rFonts w:ascii="Times New Roman" w:hAnsi="Times New Roman" w:cs="Times New Roman"/>
        </w:rPr>
      </w:pPr>
      <w:r w:rsidRPr="00061F02">
        <w:rPr>
          <w:rFonts w:ascii="Times New Roman" w:hAnsi="Times New Roman" w:cs="Times New Roman"/>
        </w:rPr>
        <w:t xml:space="preserve">structural control of geological contacts </w:t>
      </w:r>
    </w:p>
    <w:p w14:paraId="0ECE22E4"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interpreted trend was constrained using geological evidence rather than relying solely on mathematical interpolation, thereby improving geological realism.</w:t>
      </w:r>
    </w:p>
    <w:p w14:paraId="151D4259" w14:textId="77777777" w:rsidR="00061F02" w:rsidRPr="00061F02" w:rsidRDefault="00061F02" w:rsidP="007B6875">
      <w:pPr>
        <w:rPr>
          <w:rFonts w:ascii="Times New Roman" w:hAnsi="Times New Roman" w:cs="Times New Roman"/>
        </w:rPr>
      </w:pPr>
      <w:r w:rsidRPr="00061F02">
        <w:rPr>
          <w:rFonts w:ascii="Times New Roman" w:hAnsi="Times New Roman" w:cs="Times New Roman"/>
        </w:rPr>
        <w:t>The resulting guided shear zone model provides an effective structural framework for future exploration targeting and geological interpretation.</w:t>
      </w:r>
    </w:p>
    <w:p w14:paraId="6431BB13" w14:textId="77777777" w:rsidR="003A6DF5" w:rsidRDefault="003A6DF5" w:rsidP="003A6DF5">
      <w:pPr>
        <w:keepNext/>
      </w:pPr>
      <w:r>
        <w:rPr>
          <w:rFonts w:ascii="Times New Roman" w:hAnsi="Times New Roman" w:cs="Times New Roman"/>
          <w:i/>
          <w:iCs/>
          <w:noProof/>
        </w:rPr>
        <w:drawing>
          <wp:inline distT="0" distB="0" distL="0" distR="0" wp14:anchorId="74ABA34F" wp14:editId="74B2F988">
            <wp:extent cx="5724525" cy="3219450"/>
            <wp:effectExtent l="0" t="0" r="9525" b="0"/>
            <wp:docPr id="1189892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02162E17" w14:textId="2B21C8AE" w:rsidR="003A6DF5" w:rsidRPr="00061F02" w:rsidRDefault="003A6DF5" w:rsidP="003A6DF5">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EA78A1">
        <w:rPr>
          <w:noProof/>
        </w:rPr>
        <w:t>5</w:t>
      </w:r>
      <w:r>
        <w:fldChar w:fldCharType="end"/>
      </w:r>
      <w:r>
        <w:t xml:space="preserve"> </w:t>
      </w:r>
      <w:r w:rsidRPr="00854408">
        <w:t xml:space="preserve">– </w:t>
      </w:r>
      <w:r>
        <w:t>(</w:t>
      </w:r>
      <w:r w:rsidRPr="00854408">
        <w:t>Shear Zone Interpretation)</w:t>
      </w:r>
    </w:p>
    <w:p w14:paraId="6E7B5C26" w14:textId="32EE3815" w:rsidR="00BB2929" w:rsidRPr="007B6875" w:rsidRDefault="00BB2929" w:rsidP="007B6875">
      <w:pPr>
        <w:rPr>
          <w:rFonts w:ascii="Times New Roman" w:hAnsi="Times New Roman" w:cs="Times New Roman"/>
        </w:rPr>
      </w:pPr>
      <w:r w:rsidRPr="007B6875">
        <w:rPr>
          <w:rFonts w:ascii="Times New Roman" w:hAnsi="Times New Roman" w:cs="Times New Roman"/>
        </w:rPr>
        <w:br w:type="page"/>
      </w:r>
    </w:p>
    <w:p w14:paraId="20C51C4A" w14:textId="77777777" w:rsidR="00BB2929" w:rsidRPr="00BB2929" w:rsidRDefault="00BB2929" w:rsidP="007B6875">
      <w:pPr>
        <w:rPr>
          <w:rFonts w:ascii="Times New Roman" w:hAnsi="Times New Roman" w:cs="Times New Roman"/>
          <w:b/>
          <w:bCs/>
        </w:rPr>
      </w:pPr>
      <w:r w:rsidRPr="00BB2929">
        <w:rPr>
          <w:rFonts w:ascii="Times New Roman" w:hAnsi="Times New Roman" w:cs="Times New Roman"/>
          <w:b/>
          <w:bCs/>
        </w:rPr>
        <w:lastRenderedPageBreak/>
        <w:t>Chapter 8</w:t>
      </w:r>
    </w:p>
    <w:p w14:paraId="44DB04F8" w14:textId="77777777" w:rsidR="00BB2929" w:rsidRPr="00BB2929" w:rsidRDefault="00BB2929" w:rsidP="007B6875">
      <w:pPr>
        <w:rPr>
          <w:rFonts w:ascii="Times New Roman" w:hAnsi="Times New Roman" w:cs="Times New Roman"/>
          <w:b/>
          <w:bCs/>
        </w:rPr>
      </w:pPr>
      <w:r w:rsidRPr="00BB2929">
        <w:rPr>
          <w:rFonts w:ascii="Times New Roman" w:hAnsi="Times New Roman" w:cs="Times New Roman"/>
          <w:b/>
          <w:bCs/>
        </w:rPr>
        <w:t>Python Automation and Imago-Inspired Digital Workflow</w:t>
      </w:r>
    </w:p>
    <w:p w14:paraId="215A7FE1" w14:textId="77777777" w:rsidR="00BB2929" w:rsidRPr="00BB2929" w:rsidRDefault="00BB2929" w:rsidP="007B6875">
      <w:pPr>
        <w:rPr>
          <w:rFonts w:ascii="Times New Roman" w:hAnsi="Times New Roman" w:cs="Times New Roman"/>
        </w:rPr>
      </w:pPr>
      <w:r w:rsidRPr="00BB2929">
        <w:rPr>
          <w:rFonts w:ascii="Times New Roman" w:hAnsi="Times New Roman" w:cs="Times New Roman"/>
        </w:rPr>
        <w:t>Although commercial platforms such as Imago provide sophisticated drill core management systems, similar workflows can be developed using Python to improve geological data management.</w:t>
      </w:r>
    </w:p>
    <w:p w14:paraId="27E88FCA" w14:textId="77777777" w:rsidR="00BB2929" w:rsidRPr="00BB2929" w:rsidRDefault="00BB2929" w:rsidP="007B6875">
      <w:pPr>
        <w:rPr>
          <w:rFonts w:ascii="Times New Roman" w:hAnsi="Times New Roman" w:cs="Times New Roman"/>
        </w:rPr>
      </w:pPr>
      <w:r w:rsidRPr="00BB2929">
        <w:rPr>
          <w:rFonts w:ascii="Times New Roman" w:hAnsi="Times New Roman" w:cs="Times New Roman"/>
        </w:rPr>
        <w:t>Python can automate:</w:t>
      </w:r>
    </w:p>
    <w:p w14:paraId="1FE102F0"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drillhole validation </w:t>
      </w:r>
    </w:p>
    <w:p w14:paraId="163A80C4"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lithology consistency checking </w:t>
      </w:r>
    </w:p>
    <w:p w14:paraId="5D6A8EEE"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image renaming </w:t>
      </w:r>
    </w:p>
    <w:p w14:paraId="5BFA3559"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metadata generation </w:t>
      </w:r>
    </w:p>
    <w:p w14:paraId="28DD7EF6"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batch image organization </w:t>
      </w:r>
    </w:p>
    <w:p w14:paraId="545C5EDC"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report generation </w:t>
      </w:r>
    </w:p>
    <w:p w14:paraId="76B0004D"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geological statistics </w:t>
      </w:r>
    </w:p>
    <w:p w14:paraId="590876C4"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quality assurance </w:t>
      </w:r>
    </w:p>
    <w:p w14:paraId="34C13384" w14:textId="77777777" w:rsidR="00BB2929" w:rsidRPr="00BB2929" w:rsidRDefault="00BB2929" w:rsidP="007B6875">
      <w:pPr>
        <w:numPr>
          <w:ilvl w:val="0"/>
          <w:numId w:val="6"/>
        </w:numPr>
        <w:rPr>
          <w:rFonts w:ascii="Times New Roman" w:hAnsi="Times New Roman" w:cs="Times New Roman"/>
        </w:rPr>
      </w:pPr>
      <w:r w:rsidRPr="00BB2929">
        <w:rPr>
          <w:rFonts w:ascii="Times New Roman" w:hAnsi="Times New Roman" w:cs="Times New Roman"/>
        </w:rPr>
        <w:t xml:space="preserve">data visualization </w:t>
      </w:r>
    </w:p>
    <w:p w14:paraId="72E22185" w14:textId="77777777" w:rsidR="00BB2929" w:rsidRPr="00BB2929" w:rsidRDefault="00BB2929" w:rsidP="007B6875">
      <w:pPr>
        <w:rPr>
          <w:rFonts w:ascii="Times New Roman" w:hAnsi="Times New Roman" w:cs="Times New Roman"/>
        </w:rPr>
      </w:pPr>
      <w:r w:rsidRPr="00BB2929">
        <w:rPr>
          <w:rFonts w:ascii="Times New Roman" w:hAnsi="Times New Roman" w:cs="Times New Roman"/>
        </w:rPr>
        <w:t>Such automation reduces repetitive manual tasks while improving data quality, consistency, and reproducibility.</w:t>
      </w:r>
    </w:p>
    <w:p w14:paraId="682CF1F6" w14:textId="77777777" w:rsidR="00BB2929" w:rsidRPr="00BB2929" w:rsidRDefault="00BB2929" w:rsidP="007B6875">
      <w:pPr>
        <w:rPr>
          <w:rFonts w:ascii="Times New Roman" w:hAnsi="Times New Roman" w:cs="Times New Roman"/>
        </w:rPr>
      </w:pPr>
      <w:r w:rsidRPr="00BB2929">
        <w:rPr>
          <w:rFonts w:ascii="Times New Roman" w:hAnsi="Times New Roman" w:cs="Times New Roman"/>
        </w:rPr>
        <w:t>The integration of Python with geological software creates opportunities for more efficient exploration workflows and supports modern digital mining practices.</w:t>
      </w:r>
    </w:p>
    <w:p w14:paraId="2459CC4F" w14:textId="77777777" w:rsidR="00685107" w:rsidRDefault="003A6DF5" w:rsidP="00685107">
      <w:pPr>
        <w:keepNext/>
      </w:pPr>
      <w:r>
        <w:rPr>
          <w:rFonts w:ascii="Times New Roman" w:hAnsi="Times New Roman" w:cs="Times New Roman"/>
          <w:i/>
          <w:iCs/>
          <w:noProof/>
        </w:rPr>
        <w:drawing>
          <wp:inline distT="0" distB="0" distL="0" distR="0" wp14:anchorId="483123E6" wp14:editId="3F81A678">
            <wp:extent cx="5067299" cy="2876550"/>
            <wp:effectExtent l="0" t="0" r="635" b="0"/>
            <wp:docPr id="160798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8858" cy="2883112"/>
                    </a:xfrm>
                    <a:prstGeom prst="rect">
                      <a:avLst/>
                    </a:prstGeom>
                    <a:noFill/>
                    <a:ln>
                      <a:noFill/>
                    </a:ln>
                  </pic:spPr>
                </pic:pic>
              </a:graphicData>
            </a:graphic>
          </wp:inline>
        </w:drawing>
      </w:r>
    </w:p>
    <w:p w14:paraId="2DC89C31" w14:textId="587E5270" w:rsidR="003A6DF5" w:rsidRPr="00BB2929" w:rsidRDefault="00685107" w:rsidP="00685107">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EA78A1">
        <w:rPr>
          <w:noProof/>
        </w:rPr>
        <w:t>6</w:t>
      </w:r>
      <w:r>
        <w:fldChar w:fldCharType="end"/>
      </w:r>
      <w:r>
        <w:t xml:space="preserve"> </w:t>
      </w:r>
      <w:r w:rsidRPr="00B44E14">
        <w:t xml:space="preserve">– </w:t>
      </w:r>
      <w:r>
        <w:t>(</w:t>
      </w:r>
      <w:r w:rsidRPr="00B44E14">
        <w:t>Python and Imago Workflow)</w:t>
      </w:r>
    </w:p>
    <w:p w14:paraId="77EA4BED" w14:textId="291BE729" w:rsidR="007B6875" w:rsidRPr="007B6875" w:rsidRDefault="007B6875" w:rsidP="007B6875">
      <w:pPr>
        <w:rPr>
          <w:rFonts w:ascii="Times New Roman" w:hAnsi="Times New Roman" w:cs="Times New Roman"/>
        </w:rPr>
      </w:pPr>
      <w:r w:rsidRPr="007B6875">
        <w:rPr>
          <w:rFonts w:ascii="Times New Roman" w:hAnsi="Times New Roman" w:cs="Times New Roman"/>
        </w:rPr>
        <w:br w:type="page"/>
      </w:r>
    </w:p>
    <w:p w14:paraId="6DA09F93" w14:textId="77777777" w:rsidR="007B6875" w:rsidRPr="007B6875" w:rsidRDefault="007B6875" w:rsidP="007B6875">
      <w:pPr>
        <w:rPr>
          <w:rFonts w:ascii="Times New Roman" w:hAnsi="Times New Roman" w:cs="Times New Roman"/>
          <w:b/>
          <w:bCs/>
        </w:rPr>
      </w:pPr>
      <w:r w:rsidRPr="007B6875">
        <w:rPr>
          <w:rFonts w:ascii="Times New Roman" w:hAnsi="Times New Roman" w:cs="Times New Roman"/>
          <w:b/>
          <w:bCs/>
        </w:rPr>
        <w:lastRenderedPageBreak/>
        <w:t>Chapter 9</w:t>
      </w:r>
    </w:p>
    <w:p w14:paraId="4616B028" w14:textId="77777777" w:rsidR="007B6875" w:rsidRPr="007B6875" w:rsidRDefault="007B6875" w:rsidP="007B6875">
      <w:pPr>
        <w:rPr>
          <w:rFonts w:ascii="Times New Roman" w:hAnsi="Times New Roman" w:cs="Times New Roman"/>
          <w:b/>
          <w:bCs/>
        </w:rPr>
      </w:pPr>
      <w:r w:rsidRPr="007B6875">
        <w:rPr>
          <w:rFonts w:ascii="Times New Roman" w:hAnsi="Times New Roman" w:cs="Times New Roman"/>
          <w:b/>
          <w:bCs/>
        </w:rPr>
        <w:t>Results</w:t>
      </w:r>
    </w:p>
    <w:p w14:paraId="6F70BBC8" w14:textId="77777777" w:rsidR="007B6875" w:rsidRPr="007B6875" w:rsidRDefault="007B6875" w:rsidP="007B6875">
      <w:pPr>
        <w:rPr>
          <w:rFonts w:ascii="Times New Roman" w:hAnsi="Times New Roman" w:cs="Times New Roman"/>
        </w:rPr>
      </w:pPr>
      <w:r w:rsidRPr="007B6875">
        <w:rPr>
          <w:rFonts w:ascii="Times New Roman" w:hAnsi="Times New Roman" w:cs="Times New Roman"/>
        </w:rPr>
        <w:t>The project successfully achieved the following outcomes:</w:t>
      </w:r>
    </w:p>
    <w:p w14:paraId="52E0CBE9" w14:textId="77777777" w:rsidR="007B6875" w:rsidRPr="007B6875" w:rsidRDefault="007B6875" w:rsidP="007B6875">
      <w:pPr>
        <w:numPr>
          <w:ilvl w:val="0"/>
          <w:numId w:val="7"/>
        </w:numPr>
        <w:rPr>
          <w:rFonts w:ascii="Times New Roman" w:hAnsi="Times New Roman" w:cs="Times New Roman"/>
        </w:rPr>
      </w:pPr>
      <w:r w:rsidRPr="007B6875">
        <w:rPr>
          <w:rFonts w:ascii="Times New Roman" w:hAnsi="Times New Roman" w:cs="Times New Roman"/>
        </w:rPr>
        <w:t xml:space="preserve">validated geological database </w:t>
      </w:r>
    </w:p>
    <w:p w14:paraId="14FB84FC" w14:textId="77777777" w:rsidR="007B6875" w:rsidRPr="007B6875" w:rsidRDefault="007B6875" w:rsidP="007B6875">
      <w:pPr>
        <w:numPr>
          <w:ilvl w:val="0"/>
          <w:numId w:val="7"/>
        </w:numPr>
        <w:rPr>
          <w:rFonts w:ascii="Times New Roman" w:hAnsi="Times New Roman" w:cs="Times New Roman"/>
        </w:rPr>
      </w:pPr>
      <w:r w:rsidRPr="007B6875">
        <w:rPr>
          <w:rFonts w:ascii="Times New Roman" w:hAnsi="Times New Roman" w:cs="Times New Roman"/>
        </w:rPr>
        <w:t xml:space="preserve">standardized drill core image library </w:t>
      </w:r>
    </w:p>
    <w:p w14:paraId="10297B23" w14:textId="77777777" w:rsidR="007B6875" w:rsidRPr="007B6875" w:rsidRDefault="007B6875" w:rsidP="007B6875">
      <w:pPr>
        <w:numPr>
          <w:ilvl w:val="0"/>
          <w:numId w:val="7"/>
        </w:numPr>
        <w:rPr>
          <w:rFonts w:ascii="Times New Roman" w:hAnsi="Times New Roman" w:cs="Times New Roman"/>
        </w:rPr>
      </w:pPr>
      <w:r w:rsidRPr="007B6875">
        <w:rPr>
          <w:rFonts w:ascii="Times New Roman" w:hAnsi="Times New Roman" w:cs="Times New Roman"/>
        </w:rPr>
        <w:t xml:space="preserve">complete lithological interpretation </w:t>
      </w:r>
    </w:p>
    <w:p w14:paraId="22659B0C" w14:textId="77777777" w:rsidR="007B6875" w:rsidRPr="007B6875" w:rsidRDefault="007B6875" w:rsidP="007B6875">
      <w:pPr>
        <w:numPr>
          <w:ilvl w:val="0"/>
          <w:numId w:val="7"/>
        </w:numPr>
        <w:rPr>
          <w:rFonts w:ascii="Times New Roman" w:hAnsi="Times New Roman" w:cs="Times New Roman"/>
        </w:rPr>
      </w:pPr>
      <w:r w:rsidRPr="007B6875">
        <w:rPr>
          <w:rFonts w:ascii="Times New Roman" w:hAnsi="Times New Roman" w:cs="Times New Roman"/>
        </w:rPr>
        <w:t xml:space="preserve">three-dimensional geological model </w:t>
      </w:r>
    </w:p>
    <w:p w14:paraId="2EF9F114" w14:textId="77777777" w:rsidR="007B6875" w:rsidRPr="007B6875" w:rsidRDefault="007B6875" w:rsidP="007B6875">
      <w:pPr>
        <w:numPr>
          <w:ilvl w:val="0"/>
          <w:numId w:val="7"/>
        </w:numPr>
        <w:rPr>
          <w:rFonts w:ascii="Times New Roman" w:hAnsi="Times New Roman" w:cs="Times New Roman"/>
        </w:rPr>
      </w:pPr>
      <w:r w:rsidRPr="007B6875">
        <w:rPr>
          <w:rFonts w:ascii="Times New Roman" w:hAnsi="Times New Roman" w:cs="Times New Roman"/>
        </w:rPr>
        <w:t xml:space="preserve">interpreted regional shear zone </w:t>
      </w:r>
    </w:p>
    <w:p w14:paraId="45A25E50" w14:textId="77777777" w:rsidR="007B6875" w:rsidRPr="007B6875" w:rsidRDefault="007B6875" w:rsidP="007B6875">
      <w:pPr>
        <w:numPr>
          <w:ilvl w:val="0"/>
          <w:numId w:val="7"/>
        </w:numPr>
        <w:rPr>
          <w:rFonts w:ascii="Times New Roman" w:hAnsi="Times New Roman" w:cs="Times New Roman"/>
        </w:rPr>
      </w:pPr>
      <w:r w:rsidRPr="007B6875">
        <w:rPr>
          <w:rFonts w:ascii="Times New Roman" w:hAnsi="Times New Roman" w:cs="Times New Roman"/>
        </w:rPr>
        <w:t xml:space="preserve">guided structural model </w:t>
      </w:r>
    </w:p>
    <w:p w14:paraId="0108F8EF" w14:textId="77777777" w:rsidR="007B6875" w:rsidRPr="007B6875" w:rsidRDefault="007B6875" w:rsidP="007B6875">
      <w:pPr>
        <w:numPr>
          <w:ilvl w:val="0"/>
          <w:numId w:val="7"/>
        </w:numPr>
        <w:rPr>
          <w:rFonts w:ascii="Times New Roman" w:hAnsi="Times New Roman" w:cs="Times New Roman"/>
        </w:rPr>
      </w:pPr>
      <w:r w:rsidRPr="007B6875">
        <w:rPr>
          <w:rFonts w:ascii="Times New Roman" w:hAnsi="Times New Roman" w:cs="Times New Roman"/>
        </w:rPr>
        <w:t xml:space="preserve">improved understanding of geological relationships </w:t>
      </w:r>
    </w:p>
    <w:p w14:paraId="5042A272" w14:textId="77777777" w:rsidR="007B6875" w:rsidRPr="007B6875" w:rsidRDefault="007B6875" w:rsidP="007B6875">
      <w:pPr>
        <w:numPr>
          <w:ilvl w:val="0"/>
          <w:numId w:val="7"/>
        </w:numPr>
        <w:rPr>
          <w:rFonts w:ascii="Times New Roman" w:hAnsi="Times New Roman" w:cs="Times New Roman"/>
        </w:rPr>
      </w:pPr>
      <w:r w:rsidRPr="007B6875">
        <w:rPr>
          <w:rFonts w:ascii="Times New Roman" w:hAnsi="Times New Roman" w:cs="Times New Roman"/>
        </w:rPr>
        <w:t xml:space="preserve">integrated digital geological workflow </w:t>
      </w:r>
    </w:p>
    <w:p w14:paraId="2E7FCBD7" w14:textId="521B9D9C" w:rsidR="007B6875" w:rsidRPr="007B6875" w:rsidRDefault="007B6875" w:rsidP="007B6875">
      <w:pPr>
        <w:rPr>
          <w:rFonts w:ascii="Times New Roman" w:hAnsi="Times New Roman" w:cs="Times New Roman"/>
        </w:rPr>
      </w:pPr>
      <w:r w:rsidRPr="007B6875">
        <w:rPr>
          <w:rFonts w:ascii="Times New Roman" w:hAnsi="Times New Roman" w:cs="Times New Roman"/>
        </w:rPr>
        <w:br w:type="page"/>
      </w:r>
    </w:p>
    <w:p w14:paraId="41A5D915" w14:textId="77777777" w:rsidR="007B6875" w:rsidRPr="007B6875" w:rsidRDefault="007B6875" w:rsidP="007B6875">
      <w:pPr>
        <w:rPr>
          <w:rFonts w:ascii="Times New Roman" w:hAnsi="Times New Roman" w:cs="Times New Roman"/>
          <w:b/>
          <w:bCs/>
        </w:rPr>
      </w:pPr>
      <w:r w:rsidRPr="007B6875">
        <w:rPr>
          <w:rFonts w:ascii="Times New Roman" w:hAnsi="Times New Roman" w:cs="Times New Roman"/>
          <w:b/>
          <w:bCs/>
        </w:rPr>
        <w:lastRenderedPageBreak/>
        <w:t>Chapter 10</w:t>
      </w:r>
    </w:p>
    <w:p w14:paraId="1285E10F" w14:textId="77777777" w:rsidR="007B6875" w:rsidRPr="007B6875" w:rsidRDefault="007B6875" w:rsidP="007B6875">
      <w:pPr>
        <w:rPr>
          <w:rFonts w:ascii="Times New Roman" w:hAnsi="Times New Roman" w:cs="Times New Roman"/>
          <w:b/>
          <w:bCs/>
        </w:rPr>
      </w:pPr>
      <w:r w:rsidRPr="007B6875">
        <w:rPr>
          <w:rFonts w:ascii="Times New Roman" w:hAnsi="Times New Roman" w:cs="Times New Roman"/>
          <w:b/>
          <w:bCs/>
        </w:rPr>
        <w:t>Discussion</w:t>
      </w:r>
    </w:p>
    <w:p w14:paraId="3517C701" w14:textId="77777777" w:rsidR="007B6875" w:rsidRPr="007B6875" w:rsidRDefault="007B6875" w:rsidP="007B6875">
      <w:pPr>
        <w:rPr>
          <w:rFonts w:ascii="Times New Roman" w:hAnsi="Times New Roman" w:cs="Times New Roman"/>
        </w:rPr>
      </w:pPr>
      <w:r w:rsidRPr="007B6875">
        <w:rPr>
          <w:rFonts w:ascii="Times New Roman" w:hAnsi="Times New Roman" w:cs="Times New Roman"/>
        </w:rPr>
        <w:t>This project demonstrates the importance of combining geological knowledge with digital modelling technologies. While Leapfrog Geo provides powerful interpolation algorithms, geological judgement remains essential for constructing meaningful geological models.</w:t>
      </w:r>
    </w:p>
    <w:p w14:paraId="6C3A40EF" w14:textId="77777777" w:rsidR="007B6875" w:rsidRPr="007B6875" w:rsidRDefault="007B6875" w:rsidP="007B6875">
      <w:pPr>
        <w:rPr>
          <w:rFonts w:ascii="Times New Roman" w:hAnsi="Times New Roman" w:cs="Times New Roman"/>
        </w:rPr>
      </w:pPr>
      <w:r w:rsidRPr="007B6875">
        <w:rPr>
          <w:rFonts w:ascii="Times New Roman" w:hAnsi="Times New Roman" w:cs="Times New Roman"/>
        </w:rPr>
        <w:t>The inclusion of structural interpretation during modelling greatly improved the realism of the final model, particularly in defining the geometry of the interpreted shear zone. Similarly, standardized photogeology and digital data management enhanced traceability and confidence in geological observations.</w:t>
      </w:r>
    </w:p>
    <w:p w14:paraId="11DA0D49" w14:textId="77777777" w:rsidR="007B6875" w:rsidRPr="007B6875" w:rsidRDefault="007B6875" w:rsidP="007B6875">
      <w:pPr>
        <w:rPr>
          <w:rFonts w:ascii="Times New Roman" w:hAnsi="Times New Roman" w:cs="Times New Roman"/>
        </w:rPr>
      </w:pPr>
      <w:r w:rsidRPr="007B6875">
        <w:rPr>
          <w:rFonts w:ascii="Times New Roman" w:hAnsi="Times New Roman" w:cs="Times New Roman"/>
        </w:rPr>
        <w:t>The application of Python-based automation offers additional opportunities to streamline geological workflows by reducing manual processing and improving quality assurance.</w:t>
      </w:r>
    </w:p>
    <w:p w14:paraId="087A4670" w14:textId="6CE982C0" w:rsidR="007B6875" w:rsidRPr="007B6875" w:rsidRDefault="007B6875" w:rsidP="007B6875">
      <w:pPr>
        <w:rPr>
          <w:rFonts w:ascii="Times New Roman" w:hAnsi="Times New Roman" w:cs="Times New Roman"/>
        </w:rPr>
      </w:pPr>
      <w:r w:rsidRPr="007B6875">
        <w:rPr>
          <w:rFonts w:ascii="Times New Roman" w:hAnsi="Times New Roman" w:cs="Times New Roman"/>
        </w:rPr>
        <w:br w:type="page"/>
      </w:r>
    </w:p>
    <w:p w14:paraId="183C7737" w14:textId="77777777" w:rsidR="007B6875" w:rsidRPr="007B6875" w:rsidRDefault="007B6875" w:rsidP="007B6875">
      <w:pPr>
        <w:rPr>
          <w:rFonts w:ascii="Times New Roman" w:hAnsi="Times New Roman" w:cs="Times New Roman"/>
          <w:b/>
          <w:bCs/>
        </w:rPr>
      </w:pPr>
      <w:r w:rsidRPr="007B6875">
        <w:rPr>
          <w:rFonts w:ascii="Times New Roman" w:hAnsi="Times New Roman" w:cs="Times New Roman"/>
          <w:b/>
          <w:bCs/>
        </w:rPr>
        <w:lastRenderedPageBreak/>
        <w:t>Chapter 11</w:t>
      </w:r>
    </w:p>
    <w:p w14:paraId="62B647A7" w14:textId="77777777" w:rsidR="007B6875" w:rsidRPr="007B6875" w:rsidRDefault="007B6875" w:rsidP="007B6875">
      <w:pPr>
        <w:rPr>
          <w:rFonts w:ascii="Times New Roman" w:hAnsi="Times New Roman" w:cs="Times New Roman"/>
          <w:b/>
          <w:bCs/>
        </w:rPr>
      </w:pPr>
      <w:r w:rsidRPr="007B6875">
        <w:rPr>
          <w:rFonts w:ascii="Times New Roman" w:hAnsi="Times New Roman" w:cs="Times New Roman"/>
          <w:b/>
          <w:bCs/>
        </w:rPr>
        <w:t>Conclusions</w:t>
      </w:r>
    </w:p>
    <w:p w14:paraId="05E7C73C" w14:textId="77777777" w:rsidR="007B6875" w:rsidRPr="007B6875" w:rsidRDefault="007B6875" w:rsidP="007B6875">
      <w:pPr>
        <w:rPr>
          <w:rFonts w:ascii="Times New Roman" w:hAnsi="Times New Roman" w:cs="Times New Roman"/>
        </w:rPr>
      </w:pPr>
      <w:r w:rsidRPr="007B6875">
        <w:rPr>
          <w:rFonts w:ascii="Times New Roman" w:hAnsi="Times New Roman" w:cs="Times New Roman"/>
        </w:rPr>
        <w:t>The integrated workflow successfully demonstrated the complete process of transforming raw geological observations into a three-dimensional geological model suitable for engineering and mineral exploration applications.</w:t>
      </w:r>
    </w:p>
    <w:p w14:paraId="27D2FC0D" w14:textId="77777777" w:rsidR="007B6875" w:rsidRPr="007B6875" w:rsidRDefault="007B6875" w:rsidP="007B6875">
      <w:pPr>
        <w:rPr>
          <w:rFonts w:ascii="Times New Roman" w:hAnsi="Times New Roman" w:cs="Times New Roman"/>
        </w:rPr>
      </w:pPr>
      <w:r w:rsidRPr="007B6875">
        <w:rPr>
          <w:rFonts w:ascii="Times New Roman" w:hAnsi="Times New Roman" w:cs="Times New Roman"/>
        </w:rPr>
        <w:t>Through systematic drill core logging, standardized photography, photogeological interpretation, GIS preparation, implicit modelling and structural interpretation, the project produced a coherent geological model that accurately represents lithological relationships and the interpreted shear zone.</w:t>
      </w:r>
    </w:p>
    <w:p w14:paraId="641C3B7D" w14:textId="77777777" w:rsidR="007B6875" w:rsidRPr="007B6875" w:rsidRDefault="007B6875" w:rsidP="007B6875">
      <w:pPr>
        <w:rPr>
          <w:rFonts w:ascii="Times New Roman" w:hAnsi="Times New Roman" w:cs="Times New Roman"/>
        </w:rPr>
      </w:pPr>
      <w:r w:rsidRPr="007B6875">
        <w:rPr>
          <w:rFonts w:ascii="Times New Roman" w:hAnsi="Times New Roman" w:cs="Times New Roman"/>
        </w:rPr>
        <w:t>The project also highlights the growing importance of digital geological data management and automation. Integrating Python with geological software has the potential to significantly improve productivity, consistency and decision-making in future exploration projects.</w:t>
      </w:r>
    </w:p>
    <w:p w14:paraId="5549E31B" w14:textId="497D6027" w:rsidR="007B6875" w:rsidRPr="007B6875" w:rsidRDefault="007B6875" w:rsidP="007B6875">
      <w:pPr>
        <w:rPr>
          <w:rFonts w:ascii="Times New Roman" w:hAnsi="Times New Roman" w:cs="Times New Roman"/>
        </w:rPr>
      </w:pPr>
      <w:r w:rsidRPr="007B6875">
        <w:rPr>
          <w:rFonts w:ascii="Times New Roman" w:hAnsi="Times New Roman" w:cs="Times New Roman"/>
        </w:rPr>
        <w:br w:type="page"/>
      </w:r>
    </w:p>
    <w:p w14:paraId="7498AC43" w14:textId="77777777" w:rsidR="007B6875" w:rsidRPr="007B6875" w:rsidRDefault="007B6875" w:rsidP="007B6875">
      <w:pPr>
        <w:rPr>
          <w:rFonts w:ascii="Times New Roman" w:hAnsi="Times New Roman" w:cs="Times New Roman"/>
          <w:b/>
          <w:bCs/>
        </w:rPr>
      </w:pPr>
      <w:r w:rsidRPr="007B6875">
        <w:rPr>
          <w:rFonts w:ascii="Times New Roman" w:hAnsi="Times New Roman" w:cs="Times New Roman"/>
          <w:b/>
          <w:bCs/>
        </w:rPr>
        <w:lastRenderedPageBreak/>
        <w:t>References</w:t>
      </w:r>
    </w:p>
    <w:p w14:paraId="20157DED" w14:textId="77777777" w:rsidR="007B6875" w:rsidRPr="007B6875" w:rsidRDefault="007B6875" w:rsidP="007B6875">
      <w:pPr>
        <w:rPr>
          <w:rFonts w:ascii="Times New Roman" w:hAnsi="Times New Roman" w:cs="Times New Roman"/>
        </w:rPr>
      </w:pPr>
      <w:r w:rsidRPr="007B6875">
        <w:rPr>
          <w:rFonts w:ascii="Times New Roman" w:hAnsi="Times New Roman" w:cs="Times New Roman"/>
        </w:rPr>
        <w:t>Include references such as:</w:t>
      </w:r>
    </w:p>
    <w:p w14:paraId="738CC30A" w14:textId="77777777" w:rsidR="007B6875" w:rsidRPr="007B6875" w:rsidRDefault="007B6875" w:rsidP="007B6875">
      <w:pPr>
        <w:numPr>
          <w:ilvl w:val="0"/>
          <w:numId w:val="8"/>
        </w:numPr>
        <w:rPr>
          <w:rFonts w:ascii="Times New Roman" w:hAnsi="Times New Roman" w:cs="Times New Roman"/>
        </w:rPr>
      </w:pPr>
      <w:r w:rsidRPr="007B6875">
        <w:rPr>
          <w:rFonts w:ascii="Times New Roman" w:hAnsi="Times New Roman" w:cs="Times New Roman"/>
        </w:rPr>
        <w:t xml:space="preserve">Groves, D. I., Goldfarb, R. J., Robert, F., &amp; Hart, C. J. R. (2003). </w:t>
      </w:r>
      <w:r w:rsidRPr="007B6875">
        <w:rPr>
          <w:rFonts w:ascii="Times New Roman" w:hAnsi="Times New Roman" w:cs="Times New Roman"/>
          <w:i/>
          <w:iCs/>
        </w:rPr>
        <w:t>Gold deposits in metamorphic belts: Overview of current understanding, outstanding problems, future research, and exploration significance</w:t>
      </w:r>
      <w:r w:rsidRPr="007B6875">
        <w:rPr>
          <w:rFonts w:ascii="Times New Roman" w:hAnsi="Times New Roman" w:cs="Times New Roman"/>
        </w:rPr>
        <w:t xml:space="preserve">. Economic Geology, 98(1), 1–29. </w:t>
      </w:r>
    </w:p>
    <w:p w14:paraId="7A233D95" w14:textId="77777777" w:rsidR="007B6875" w:rsidRPr="007B6875" w:rsidRDefault="007B6875" w:rsidP="007B6875">
      <w:pPr>
        <w:numPr>
          <w:ilvl w:val="0"/>
          <w:numId w:val="8"/>
        </w:numPr>
        <w:rPr>
          <w:rFonts w:ascii="Times New Roman" w:hAnsi="Times New Roman" w:cs="Times New Roman"/>
        </w:rPr>
      </w:pPr>
      <w:r w:rsidRPr="007B6875">
        <w:rPr>
          <w:rFonts w:ascii="Times New Roman" w:hAnsi="Times New Roman" w:cs="Times New Roman"/>
        </w:rPr>
        <w:t xml:space="preserve">Hagemann, S. G., &amp; Cassidy, K. F. (2000). </w:t>
      </w:r>
      <w:r w:rsidRPr="007B6875">
        <w:rPr>
          <w:rFonts w:ascii="Times New Roman" w:hAnsi="Times New Roman" w:cs="Times New Roman"/>
          <w:i/>
          <w:iCs/>
        </w:rPr>
        <w:t>Archean and Proterozoic lode gold deposits</w:t>
      </w:r>
      <w:r w:rsidRPr="007B6875">
        <w:rPr>
          <w:rFonts w:ascii="Times New Roman" w:hAnsi="Times New Roman" w:cs="Times New Roman"/>
        </w:rPr>
        <w:t xml:space="preserve">. Reviews in Economic Geology. </w:t>
      </w:r>
    </w:p>
    <w:p w14:paraId="34FE6D26" w14:textId="77777777" w:rsidR="007B6875" w:rsidRPr="007B6875" w:rsidRDefault="007B6875" w:rsidP="007B6875">
      <w:pPr>
        <w:numPr>
          <w:ilvl w:val="0"/>
          <w:numId w:val="8"/>
        </w:numPr>
        <w:rPr>
          <w:rFonts w:ascii="Times New Roman" w:hAnsi="Times New Roman" w:cs="Times New Roman"/>
        </w:rPr>
      </w:pPr>
      <w:r w:rsidRPr="007B6875">
        <w:rPr>
          <w:rFonts w:ascii="Times New Roman" w:hAnsi="Times New Roman" w:cs="Times New Roman"/>
        </w:rPr>
        <w:t xml:space="preserve">Houlding, S. W. (1994). </w:t>
      </w:r>
      <w:r w:rsidRPr="007B6875">
        <w:rPr>
          <w:rFonts w:ascii="Times New Roman" w:hAnsi="Times New Roman" w:cs="Times New Roman"/>
          <w:i/>
          <w:iCs/>
        </w:rPr>
        <w:t>3D Geoscience Modeling: Computer Techniques for Geological Characterization</w:t>
      </w:r>
      <w:r w:rsidRPr="007B6875">
        <w:rPr>
          <w:rFonts w:ascii="Times New Roman" w:hAnsi="Times New Roman" w:cs="Times New Roman"/>
        </w:rPr>
        <w:t xml:space="preserve">. Springer. </w:t>
      </w:r>
    </w:p>
    <w:p w14:paraId="1FAE1390" w14:textId="77777777" w:rsidR="007B6875" w:rsidRPr="007B6875" w:rsidRDefault="007B6875" w:rsidP="007B6875">
      <w:pPr>
        <w:numPr>
          <w:ilvl w:val="0"/>
          <w:numId w:val="8"/>
        </w:numPr>
        <w:rPr>
          <w:rFonts w:ascii="Times New Roman" w:hAnsi="Times New Roman" w:cs="Times New Roman"/>
        </w:rPr>
      </w:pPr>
      <w:r w:rsidRPr="007B6875">
        <w:rPr>
          <w:rFonts w:ascii="Times New Roman" w:hAnsi="Times New Roman" w:cs="Times New Roman"/>
        </w:rPr>
        <w:t xml:space="preserve">Seequent. (2024). </w:t>
      </w:r>
      <w:r w:rsidRPr="007B6875">
        <w:rPr>
          <w:rFonts w:ascii="Times New Roman" w:hAnsi="Times New Roman" w:cs="Times New Roman"/>
          <w:i/>
          <w:iCs/>
        </w:rPr>
        <w:t>Leapfrog Geo User Guide</w:t>
      </w:r>
      <w:r w:rsidRPr="007B6875">
        <w:rPr>
          <w:rFonts w:ascii="Times New Roman" w:hAnsi="Times New Roman" w:cs="Times New Roman"/>
        </w:rPr>
        <w:t xml:space="preserve">. </w:t>
      </w:r>
    </w:p>
    <w:p w14:paraId="74313D19" w14:textId="77777777" w:rsidR="007B6875" w:rsidRPr="007B6875" w:rsidRDefault="007B6875" w:rsidP="007B6875">
      <w:pPr>
        <w:numPr>
          <w:ilvl w:val="0"/>
          <w:numId w:val="8"/>
        </w:numPr>
        <w:rPr>
          <w:rFonts w:ascii="Times New Roman" w:hAnsi="Times New Roman" w:cs="Times New Roman"/>
        </w:rPr>
      </w:pPr>
      <w:r w:rsidRPr="007B6875">
        <w:rPr>
          <w:rFonts w:ascii="Times New Roman" w:hAnsi="Times New Roman" w:cs="Times New Roman"/>
        </w:rPr>
        <w:t xml:space="preserve">Blenkinsop, T. G. (2006). </w:t>
      </w:r>
      <w:r w:rsidRPr="007B6875">
        <w:rPr>
          <w:rFonts w:ascii="Times New Roman" w:hAnsi="Times New Roman" w:cs="Times New Roman"/>
          <w:i/>
          <w:iCs/>
        </w:rPr>
        <w:t>Deformation Microstructures and Mechanisms</w:t>
      </w:r>
      <w:r w:rsidRPr="007B6875">
        <w:rPr>
          <w:rFonts w:ascii="Times New Roman" w:hAnsi="Times New Roman" w:cs="Times New Roman"/>
        </w:rPr>
        <w:t xml:space="preserve">. Springer. </w:t>
      </w:r>
    </w:p>
    <w:p w14:paraId="2001D45B" w14:textId="77777777" w:rsidR="007B6875" w:rsidRPr="007B6875" w:rsidRDefault="007B6875" w:rsidP="007B6875">
      <w:pPr>
        <w:numPr>
          <w:ilvl w:val="0"/>
          <w:numId w:val="8"/>
        </w:numPr>
        <w:rPr>
          <w:rFonts w:ascii="Times New Roman" w:hAnsi="Times New Roman" w:cs="Times New Roman"/>
        </w:rPr>
      </w:pPr>
      <w:r w:rsidRPr="007B6875">
        <w:rPr>
          <w:rFonts w:ascii="Times New Roman" w:hAnsi="Times New Roman" w:cs="Times New Roman"/>
        </w:rPr>
        <w:t xml:space="preserve">Robert, F., Poulsen, K. H., &amp; Dubé, B. (2007). </w:t>
      </w:r>
      <w:r w:rsidRPr="007B6875">
        <w:rPr>
          <w:rFonts w:ascii="Times New Roman" w:hAnsi="Times New Roman" w:cs="Times New Roman"/>
          <w:i/>
          <w:iCs/>
        </w:rPr>
        <w:t>Gold Deposits and Their Geological Classification</w:t>
      </w:r>
      <w:r w:rsidRPr="007B6875">
        <w:rPr>
          <w:rFonts w:ascii="Times New Roman" w:hAnsi="Times New Roman" w:cs="Times New Roman"/>
        </w:rPr>
        <w:t xml:space="preserve">. Geological Association of Canada. </w:t>
      </w:r>
    </w:p>
    <w:p w14:paraId="013C6CAC" w14:textId="77777777" w:rsidR="007B6875" w:rsidRPr="007B6875" w:rsidRDefault="007B6875" w:rsidP="007B6875">
      <w:pPr>
        <w:numPr>
          <w:ilvl w:val="0"/>
          <w:numId w:val="8"/>
        </w:numPr>
        <w:rPr>
          <w:rFonts w:ascii="Times New Roman" w:hAnsi="Times New Roman" w:cs="Times New Roman"/>
        </w:rPr>
      </w:pPr>
      <w:r w:rsidRPr="007B6875">
        <w:rPr>
          <w:rFonts w:ascii="Times New Roman" w:hAnsi="Times New Roman" w:cs="Times New Roman"/>
        </w:rPr>
        <w:t xml:space="preserve">Cox, S. F., Knackstedt, M. A., &amp; Braun, J. (2001). </w:t>
      </w:r>
      <w:r w:rsidRPr="007B6875">
        <w:rPr>
          <w:rFonts w:ascii="Times New Roman" w:hAnsi="Times New Roman" w:cs="Times New Roman"/>
          <w:i/>
          <w:iCs/>
        </w:rPr>
        <w:t>Structural controls on fluid flow and gold mineralization in shear zones</w:t>
      </w:r>
      <w:r w:rsidRPr="007B6875">
        <w:rPr>
          <w:rFonts w:ascii="Times New Roman" w:hAnsi="Times New Roman" w:cs="Times New Roman"/>
        </w:rPr>
        <w:t xml:space="preserve">. Economic Geology. </w:t>
      </w:r>
    </w:p>
    <w:p w14:paraId="69DE8CFC" w14:textId="2F4122E0" w:rsidR="00685107" w:rsidRDefault="00685107">
      <w:pPr>
        <w:rPr>
          <w:rFonts w:ascii="Times New Roman" w:hAnsi="Times New Roman" w:cs="Times New Roman"/>
        </w:rPr>
      </w:pPr>
      <w:r>
        <w:rPr>
          <w:rFonts w:ascii="Times New Roman" w:hAnsi="Times New Roman" w:cs="Times New Roman"/>
        </w:rPr>
        <w:br w:type="page"/>
      </w:r>
    </w:p>
    <w:p w14:paraId="70E3C74F" w14:textId="326723DE" w:rsidR="00EF7F10" w:rsidRDefault="00685107" w:rsidP="007B6875">
      <w:pPr>
        <w:rPr>
          <w:rFonts w:ascii="Times New Roman" w:hAnsi="Times New Roman" w:cs="Times New Roman"/>
        </w:rPr>
      </w:pPr>
      <w:r>
        <w:rPr>
          <w:rFonts w:ascii="Times New Roman" w:hAnsi="Times New Roman" w:cs="Times New Roman"/>
        </w:rPr>
        <w:lastRenderedPageBreak/>
        <w:t>Appendix</w:t>
      </w:r>
    </w:p>
    <w:p w14:paraId="197F8874" w14:textId="77777777" w:rsidR="00685107" w:rsidRDefault="00685107" w:rsidP="00685107">
      <w:pPr>
        <w:keepNext/>
      </w:pPr>
      <w:r>
        <w:rPr>
          <w:rFonts w:ascii="Times New Roman" w:hAnsi="Times New Roman" w:cs="Times New Roman"/>
          <w:noProof/>
        </w:rPr>
        <w:drawing>
          <wp:inline distT="0" distB="0" distL="0" distR="0" wp14:anchorId="6517AA23" wp14:editId="7A2D862F">
            <wp:extent cx="5724525" cy="3219450"/>
            <wp:effectExtent l="0" t="0" r="9525" b="0"/>
            <wp:docPr id="1263809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4C1D524" w14:textId="439ADF5C" w:rsidR="00685107" w:rsidRDefault="00685107" w:rsidP="00685107">
      <w:pPr>
        <w:pStyle w:val="Caption"/>
      </w:pPr>
      <w:r>
        <w:t xml:space="preserve">Figure </w:t>
      </w:r>
      <w:r>
        <w:fldChar w:fldCharType="begin"/>
      </w:r>
      <w:r>
        <w:instrText xml:space="preserve"> SEQ Figure \* ARABIC </w:instrText>
      </w:r>
      <w:r>
        <w:fldChar w:fldCharType="separate"/>
      </w:r>
      <w:r w:rsidR="00EA78A1">
        <w:rPr>
          <w:noProof/>
        </w:rPr>
        <w:t>7</w:t>
      </w:r>
      <w:r>
        <w:fldChar w:fldCharType="end"/>
      </w:r>
      <w:r>
        <w:t xml:space="preserve">- </w:t>
      </w:r>
      <w:r w:rsidRPr="00E54BA6">
        <w:t>03_core_logging_workflow</w:t>
      </w:r>
    </w:p>
    <w:p w14:paraId="241FF04A" w14:textId="77777777" w:rsidR="00685107" w:rsidRDefault="00685107" w:rsidP="00685107">
      <w:pPr>
        <w:keepNext/>
      </w:pPr>
      <w:r>
        <w:rPr>
          <w:noProof/>
        </w:rPr>
        <w:drawing>
          <wp:inline distT="0" distB="0" distL="0" distR="0" wp14:anchorId="6CC5D659" wp14:editId="0B938EDE">
            <wp:extent cx="5724525" cy="3219450"/>
            <wp:effectExtent l="0" t="0" r="9525" b="0"/>
            <wp:docPr id="1032155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FB4F4B1" w14:textId="7BF2962B" w:rsidR="00685107" w:rsidRPr="00685107" w:rsidRDefault="00685107" w:rsidP="00685107">
      <w:pPr>
        <w:pStyle w:val="Caption"/>
      </w:pPr>
      <w:r>
        <w:t xml:space="preserve">Figure </w:t>
      </w:r>
      <w:r>
        <w:fldChar w:fldCharType="begin"/>
      </w:r>
      <w:r>
        <w:instrText xml:space="preserve"> SEQ Figure \* ARABIC </w:instrText>
      </w:r>
      <w:r>
        <w:fldChar w:fldCharType="separate"/>
      </w:r>
      <w:r w:rsidR="00EA78A1">
        <w:rPr>
          <w:noProof/>
        </w:rPr>
        <w:t>8</w:t>
      </w:r>
      <w:r>
        <w:fldChar w:fldCharType="end"/>
      </w:r>
      <w:r>
        <w:t xml:space="preserve">- </w:t>
      </w:r>
      <w:r w:rsidRPr="00E95B7B">
        <w:t>08_final_model</w:t>
      </w:r>
      <w:r>
        <w:t xml:space="preserve"> with drillholes, without erosional surface</w:t>
      </w:r>
    </w:p>
    <w:sectPr w:rsidR="00685107" w:rsidRPr="00685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4C0A"/>
    <w:multiLevelType w:val="multilevel"/>
    <w:tmpl w:val="AC7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653E3"/>
    <w:multiLevelType w:val="multilevel"/>
    <w:tmpl w:val="CB9E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E4B9C"/>
    <w:multiLevelType w:val="multilevel"/>
    <w:tmpl w:val="BFB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F4006"/>
    <w:multiLevelType w:val="multilevel"/>
    <w:tmpl w:val="E3A8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E7CD4"/>
    <w:multiLevelType w:val="multilevel"/>
    <w:tmpl w:val="4C0A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92E6F"/>
    <w:multiLevelType w:val="multilevel"/>
    <w:tmpl w:val="48F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67C05"/>
    <w:multiLevelType w:val="multilevel"/>
    <w:tmpl w:val="5880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C3852"/>
    <w:multiLevelType w:val="multilevel"/>
    <w:tmpl w:val="A60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126920">
    <w:abstractNumId w:val="4"/>
  </w:num>
  <w:num w:numId="2" w16cid:durableId="26760567">
    <w:abstractNumId w:val="7"/>
  </w:num>
  <w:num w:numId="3" w16cid:durableId="532041919">
    <w:abstractNumId w:val="6"/>
  </w:num>
  <w:num w:numId="4" w16cid:durableId="1380324464">
    <w:abstractNumId w:val="0"/>
  </w:num>
  <w:num w:numId="5" w16cid:durableId="1155803478">
    <w:abstractNumId w:val="1"/>
  </w:num>
  <w:num w:numId="6" w16cid:durableId="1910340441">
    <w:abstractNumId w:val="5"/>
  </w:num>
  <w:num w:numId="7" w16cid:durableId="1175992091">
    <w:abstractNumId w:val="2"/>
  </w:num>
  <w:num w:numId="8" w16cid:durableId="1320426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A9"/>
    <w:rsid w:val="00061F02"/>
    <w:rsid w:val="000C60FE"/>
    <w:rsid w:val="001162DB"/>
    <w:rsid w:val="002059DD"/>
    <w:rsid w:val="00300F65"/>
    <w:rsid w:val="003A6DF5"/>
    <w:rsid w:val="003F0FDC"/>
    <w:rsid w:val="00627E06"/>
    <w:rsid w:val="006524FB"/>
    <w:rsid w:val="00685107"/>
    <w:rsid w:val="006F70A9"/>
    <w:rsid w:val="007B6875"/>
    <w:rsid w:val="007F7DBB"/>
    <w:rsid w:val="00BB2929"/>
    <w:rsid w:val="00C53604"/>
    <w:rsid w:val="00EA78A1"/>
    <w:rsid w:val="00EF7F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CBEA"/>
  <w15:chartTrackingRefBased/>
  <w15:docId w15:val="{BE0E353E-330C-4634-8955-FFEFB8C9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7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0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0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0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7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0A9"/>
    <w:rPr>
      <w:rFonts w:eastAsiaTheme="majorEastAsia" w:cstheme="majorBidi"/>
      <w:color w:val="272727" w:themeColor="text1" w:themeTint="D8"/>
    </w:rPr>
  </w:style>
  <w:style w:type="paragraph" w:styleId="Title">
    <w:name w:val="Title"/>
    <w:basedOn w:val="Normal"/>
    <w:next w:val="Normal"/>
    <w:link w:val="TitleChar"/>
    <w:uiPriority w:val="10"/>
    <w:qFormat/>
    <w:rsid w:val="006F7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0A9"/>
    <w:pPr>
      <w:spacing w:before="160"/>
      <w:jc w:val="center"/>
    </w:pPr>
    <w:rPr>
      <w:i/>
      <w:iCs/>
      <w:color w:val="404040" w:themeColor="text1" w:themeTint="BF"/>
    </w:rPr>
  </w:style>
  <w:style w:type="character" w:customStyle="1" w:styleId="QuoteChar">
    <w:name w:val="Quote Char"/>
    <w:basedOn w:val="DefaultParagraphFont"/>
    <w:link w:val="Quote"/>
    <w:uiPriority w:val="29"/>
    <w:rsid w:val="006F70A9"/>
    <w:rPr>
      <w:i/>
      <w:iCs/>
      <w:color w:val="404040" w:themeColor="text1" w:themeTint="BF"/>
    </w:rPr>
  </w:style>
  <w:style w:type="paragraph" w:styleId="ListParagraph">
    <w:name w:val="List Paragraph"/>
    <w:basedOn w:val="Normal"/>
    <w:uiPriority w:val="34"/>
    <w:qFormat/>
    <w:rsid w:val="006F70A9"/>
    <w:pPr>
      <w:ind w:left="720"/>
      <w:contextualSpacing/>
    </w:pPr>
  </w:style>
  <w:style w:type="character" w:styleId="IntenseEmphasis">
    <w:name w:val="Intense Emphasis"/>
    <w:basedOn w:val="DefaultParagraphFont"/>
    <w:uiPriority w:val="21"/>
    <w:qFormat/>
    <w:rsid w:val="006F70A9"/>
    <w:rPr>
      <w:i/>
      <w:iCs/>
      <w:color w:val="2F5496" w:themeColor="accent1" w:themeShade="BF"/>
    </w:rPr>
  </w:style>
  <w:style w:type="paragraph" w:styleId="IntenseQuote">
    <w:name w:val="Intense Quote"/>
    <w:basedOn w:val="Normal"/>
    <w:next w:val="Normal"/>
    <w:link w:val="IntenseQuoteChar"/>
    <w:uiPriority w:val="30"/>
    <w:qFormat/>
    <w:rsid w:val="006F7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0A9"/>
    <w:rPr>
      <w:i/>
      <w:iCs/>
      <w:color w:val="2F5496" w:themeColor="accent1" w:themeShade="BF"/>
    </w:rPr>
  </w:style>
  <w:style w:type="character" w:styleId="IntenseReference">
    <w:name w:val="Intense Reference"/>
    <w:basedOn w:val="DefaultParagraphFont"/>
    <w:uiPriority w:val="32"/>
    <w:qFormat/>
    <w:rsid w:val="006F70A9"/>
    <w:rPr>
      <w:b/>
      <w:bCs/>
      <w:smallCaps/>
      <w:color w:val="2F5496" w:themeColor="accent1" w:themeShade="BF"/>
      <w:spacing w:val="5"/>
    </w:rPr>
  </w:style>
  <w:style w:type="paragraph" w:styleId="Caption">
    <w:name w:val="caption"/>
    <w:basedOn w:val="Normal"/>
    <w:next w:val="Normal"/>
    <w:uiPriority w:val="35"/>
    <w:unhideWhenUsed/>
    <w:qFormat/>
    <w:rsid w:val="003A6DF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1794</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Essel Prepeh</dc:creator>
  <cp:keywords/>
  <dc:description/>
  <cp:lastModifiedBy>Anthony Essel Prepeh</cp:lastModifiedBy>
  <cp:revision>8</cp:revision>
  <cp:lastPrinted>2026-07-26T22:53:00Z</cp:lastPrinted>
  <dcterms:created xsi:type="dcterms:W3CDTF">2026-07-22T02:34:00Z</dcterms:created>
  <dcterms:modified xsi:type="dcterms:W3CDTF">2026-07-26T22:54:00Z</dcterms:modified>
</cp:coreProperties>
</file>