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3C6E"/>
          <w:sz w:val="48"/>
        </w:rPr>
        <w:t>LETTERA DI INTENTI</w:t>
      </w:r>
    </w:p>
    <w:p>
      <w:pPr>
        <w:jc w:val="center"/>
        <w:pBdr>
          <w:bottom w:val="single" w:sz="6" w:space="1" w:color="2E75B6"/>
        </w:pBdr>
      </w:pPr>
      <w:r>
        <w:rPr>
          <w:b/>
          <w:color w:val="2E75B6"/>
          <w:sz w:val="28"/>
        </w:rPr>
        <w:t>tra i Futuri Soci Fondatori della Societa</w:t>
      </w:r>
    </w:p>
    <w:p>
      <w:pPr>
        <w:spacing w:after="80"/>
      </w:pPr>
    </w:p>
    <w:p>
      <w:pPr>
        <w:jc w:val="center"/>
      </w:pPr>
      <w:r>
        <w:rPr>
          <w:i/>
          <w:color w:val="666666"/>
          <w:sz w:val="22"/>
        </w:rPr>
        <w:t>Documento riservato è vincolante tra le parti firmatarie</w:t>
      </w:r>
    </w:p>
    <w:p>
      <w:pPr>
        <w:spacing w:after="80"/>
      </w:pPr>
    </w:p>
    <w:p>
      <w:pPr>
        <w:jc w:val="center"/>
      </w:pPr>
      <w:r>
        <w:rPr>
          <w:color w:val="666666"/>
          <w:sz w:val="22"/>
        </w:rPr>
        <w:t>Data di sottoscrizione: _________________________________</w:t>
      </w:r>
    </w:p>
    <w:p>
      <w:r/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PREMESSE</w:t>
      </w:r>
    </w:p>
    <w:p>
      <w:pPr>
        <w:spacing w:after="160"/>
        <w:jc w:val="both"/>
      </w:pPr>
      <w:r>
        <w:rPr>
          <w:sz w:val="22"/>
        </w:rPr>
        <w:t>La presente Lettera di Intenti (di seguito 'Accordo') è sottoscritta tra i seguenti soggetti, che di seguito verranno collettivamente denominati 'le Parti' o singolarmente 'la Parte':</w:t>
      </w:r>
    </w:p>
    <w:p>
      <w:pPr>
        <w:spacing w:after="80"/>
      </w:pPr>
    </w:p>
    <w:p>
      <w:pPr>
        <w:spacing w:after="160"/>
        <w:jc w:val="both"/>
      </w:pPr>
      <w:r>
        <w:rPr>
          <w:b/>
          <w:sz w:val="22"/>
        </w:rPr>
        <w:t>1. Fondatore Strategico:</w:t>
      </w:r>
    </w:p>
    <w:p>
      <w:pPr>
        <w:spacing w:after="120"/>
        <w:jc w:val="both"/>
      </w:pPr>
      <w:r>
        <w:rPr>
          <w:sz w:val="22"/>
        </w:rPr>
        <w:t xml:space="preserve">   Nome e cognome: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Nato/a il: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Residente in: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Codice fiscale: </w:t>
      </w:r>
      <w:r>
        <w:rPr>
          <w:sz w:val="22"/>
          <w:u w:val="single"/>
        </w:rPr>
        <w:t>_________________________________</w:t>
      </w:r>
    </w:p>
    <w:p>
      <w:pPr>
        <w:spacing w:after="80"/>
      </w:pPr>
    </w:p>
    <w:p>
      <w:pPr>
        <w:spacing w:after="160"/>
        <w:jc w:val="both"/>
      </w:pPr>
      <w:r>
        <w:rPr>
          <w:b/>
          <w:sz w:val="22"/>
        </w:rPr>
        <w:t>2. Fondatore Operativo:</w:t>
      </w:r>
    </w:p>
    <w:p>
      <w:pPr>
        <w:spacing w:after="120"/>
        <w:jc w:val="both"/>
      </w:pPr>
      <w:r>
        <w:rPr>
          <w:sz w:val="22"/>
        </w:rPr>
        <w:t xml:space="preserve">   Nome e cognome: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Nato/a il: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Residente in: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Codice fiscale: </w:t>
      </w:r>
      <w:r>
        <w:rPr>
          <w:sz w:val="22"/>
          <w:u w:val="single"/>
        </w:rPr>
        <w:t>_________________________________</w:t>
      </w:r>
    </w:p>
    <w:p>
      <w:pPr>
        <w:spacing w:after="80"/>
      </w:pPr>
    </w:p>
    <w:p>
      <w:pPr>
        <w:spacing w:after="160"/>
        <w:jc w:val="both"/>
      </w:pPr>
      <w:r>
        <w:rPr>
          <w:b/>
          <w:sz w:val="22"/>
        </w:rPr>
        <w:t>3. Socio CTO (Chief Technology Officer):</w:t>
      </w:r>
    </w:p>
    <w:p>
      <w:pPr>
        <w:spacing w:after="120"/>
        <w:jc w:val="both"/>
      </w:pPr>
      <w:r>
        <w:rPr>
          <w:sz w:val="22"/>
        </w:rPr>
        <w:t xml:space="preserve">   Nome e cognome: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Nato/a il: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Residente in: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Codice fiscale: </w:t>
      </w:r>
      <w:r>
        <w:rPr>
          <w:sz w:val="22"/>
          <w:u w:val="single"/>
        </w:rPr>
        <w:t>_________________________________</w:t>
      </w:r>
    </w:p>
    <w:p>
      <w:pPr>
        <w:spacing w:after="80"/>
      </w:pPr>
    </w:p>
    <w:p>
      <w:pPr>
        <w:spacing w:after="160"/>
        <w:jc w:val="both"/>
      </w:pPr>
      <w:r>
        <w:rPr>
          <w:sz w:val="22"/>
        </w:rPr>
        <w:t xml:space="preserve">Le Parti intendono procedere alla costituzione di una </w:t>
      </w:r>
      <w:r>
        <w:rPr>
          <w:b/>
          <w:sz w:val="22"/>
        </w:rPr>
        <w:t>società a responsabilità limitata (S.r.l.)</w:t>
      </w:r>
      <w:r>
        <w:rPr>
          <w:sz w:val="22"/>
        </w:rPr>
        <w:t xml:space="preserve"> ai sensi degli artt. 2462 e ss. del Codice Civile, avente ad oggetto lo sviluppo e la commercializzazione di una piattaforma digitale per la gestione e l'intermediazione di pratiche di trasferimento di proprietà di veicoli, nonché lo sviluppo di tecnologie connesse.</w:t>
      </w:r>
    </w:p>
    <w:p>
      <w:pPr>
        <w:spacing w:after="160"/>
        <w:jc w:val="both"/>
      </w:pPr>
      <w:r>
        <w:rPr>
          <w:sz w:val="22"/>
        </w:rPr>
        <w:t>La denominazione sociale, la sede legale, il capitale sociale e la ripartizione delle quote saranno definiti nell'atto costitutivo e nello statuto sociale, che le Parti si impegnano a sottoscrivere entro un termine ragionevole dalla firma del presente Accordo.</w:t>
      </w:r>
    </w:p>
    <w:p>
      <w:pPr>
        <w:spacing w:after="160"/>
        <w:jc w:val="both"/>
      </w:pPr>
      <w:r>
        <w:rPr>
          <w:sz w:val="22"/>
        </w:rPr>
        <w:t xml:space="preserve">Il presente Accordo ha </w:t>
      </w:r>
      <w:r>
        <w:rPr>
          <w:b/>
          <w:sz w:val="22"/>
        </w:rPr>
        <w:t>natura vincolante tra le Parti</w:t>
      </w:r>
      <w:r>
        <w:rPr>
          <w:sz w:val="22"/>
        </w:rPr>
        <w:t xml:space="preserve"> dalla data di sottoscrizione e disciplina i reciproci impegni, obblighi e responsabilità nella fase pre-costitutiva e successivamente nell'ambito della società.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ARTICOLO 1 — RUOLI E IMPEGNI DEI SOCI FONDATORI</w:t>
      </w:r>
    </w:p>
    <w:p>
      <w:pPr>
        <w:spacing w:before="280" w:after="80"/>
      </w:pPr>
      <w:r>
        <w:rPr>
          <w:b/>
          <w:color w:val="2E75B6"/>
          <w:sz w:val="24"/>
        </w:rPr>
        <w:t>1.1  Fondatore Strategico</w:t>
      </w:r>
    </w:p>
    <w:p>
      <w:pPr>
        <w:spacing w:after="160"/>
        <w:jc w:val="both"/>
      </w:pPr>
      <w:r>
        <w:rPr>
          <w:sz w:val="22"/>
        </w:rPr>
        <w:t xml:space="preserve">Il Il Fondatore Strategico si impegna a </w:t>
      </w:r>
      <w:r>
        <w:rPr>
          <w:b/>
          <w:sz w:val="22"/>
        </w:rPr>
        <w:t>supportare la società sotto il profilo consulenziale e strategico</w:t>
      </w:r>
      <w:r>
        <w:rPr>
          <w:sz w:val="22"/>
        </w:rPr>
        <w:t xml:space="preserve">, definendo le linee guida di sviluppo del prodotto, la strategia di mercato, la protezione della proprietà intellettuale e le relazioni con investitori e partner strategici. Le indicazioni strategiche verranno messe in atto dalla componente operativa della società </w:t>
      </w:r>
      <w:r>
        <w:rPr>
          <w:b/>
          <w:sz w:val="22"/>
        </w:rPr>
        <w:t>nell'esclusivo interesse della medesima</w:t>
      </w:r>
      <w:r>
        <w:rPr>
          <w:sz w:val="22"/>
        </w:rPr>
        <w:t>.</w:t>
      </w:r>
    </w:p>
    <w:p>
      <w:pPr>
        <w:spacing w:before="280" w:after="80"/>
      </w:pPr>
      <w:r>
        <w:rPr>
          <w:b/>
          <w:color w:val="2E75B6"/>
          <w:sz w:val="24"/>
        </w:rPr>
        <w:t>1.2  Fondatore Operativo</w:t>
      </w:r>
    </w:p>
    <w:p>
      <w:pPr>
        <w:spacing w:after="160"/>
        <w:jc w:val="both"/>
      </w:pPr>
      <w:r>
        <w:rPr>
          <w:sz w:val="22"/>
        </w:rPr>
        <w:t xml:space="preserve">Il Il Fondatore Operativo si impegna a </w:t>
      </w:r>
      <w:r>
        <w:rPr>
          <w:b/>
          <w:sz w:val="22"/>
        </w:rPr>
        <w:t>gestire la società sotto il profilo operativo e commerciale</w:t>
      </w:r>
      <w:r>
        <w:rPr>
          <w:sz w:val="22"/>
        </w:rPr>
        <w:t>, occupandosi della divulgazione del prodotto, dello sviluppo della rete commerciale, della gestione delle relazioni con dealer, agenzie e partner, nonché della supervisione delle attività quotidiane della società.</w:t>
      </w:r>
    </w:p>
    <w:p>
      <w:pPr>
        <w:spacing w:before="280" w:after="80"/>
      </w:pPr>
      <w:r>
        <w:rPr>
          <w:b/>
          <w:color w:val="2E75B6"/>
          <w:sz w:val="24"/>
        </w:rPr>
        <w:t>1.3  Socio CTO</w:t>
      </w:r>
    </w:p>
    <w:p>
      <w:pPr>
        <w:spacing w:after="160"/>
        <w:jc w:val="both"/>
      </w:pPr>
      <w:r>
        <w:rPr>
          <w:sz w:val="22"/>
        </w:rPr>
        <w:t xml:space="preserve">Il Il Socio CTO si impegna a </w:t>
      </w:r>
      <w:r>
        <w:rPr>
          <w:b/>
          <w:sz w:val="22"/>
        </w:rPr>
        <w:t>sviluppare, mantenere e aggiornare il software</w:t>
      </w:r>
      <w:r>
        <w:rPr>
          <w:sz w:val="22"/>
        </w:rPr>
        <w:t xml:space="preserve"> e le tecnologie della società, a garantire la continuita operativa della piattaforma, a fornire assistenza tecnica e a implementare le modifiche richieste nell'interesse della società. </w:t>
      </w:r>
      <w:r>
        <w:rPr>
          <w:b/>
          <w:sz w:val="22"/>
        </w:rPr>
        <w:t>Risponde operativamente</w:t>
      </w:r>
      <w:r>
        <w:rPr>
          <w:sz w:val="22"/>
        </w:rPr>
        <w:t xml:space="preserve"> per qualsiasi intervento tecnico necessario al corretto funzionamento del sistema.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ARTICOLO 2 — QUOTE SOCIETARIE E GOVERNANCE</w:t>
      </w:r>
    </w:p>
    <w:p>
      <w:pPr>
        <w:spacing w:before="280" w:after="80"/>
      </w:pPr>
      <w:r>
        <w:rPr>
          <w:b/>
          <w:color w:val="2E75B6"/>
          <w:sz w:val="24"/>
        </w:rPr>
        <w:t>2.1  Ripartizione delle quote</w:t>
      </w:r>
    </w:p>
    <w:p>
      <w:pPr>
        <w:spacing w:after="160"/>
        <w:jc w:val="both"/>
      </w:pPr>
      <w:r>
        <w:rPr>
          <w:sz w:val="22"/>
        </w:rPr>
        <w:t>La ripartizione delle quote del capitale sociale tra i soci fondatori sarà definita nell'atto costitutivo come segue:</w:t>
      </w:r>
    </w:p>
    <w:p>
      <w:pPr>
        <w:spacing w:after="120"/>
        <w:jc w:val="both"/>
      </w:pPr>
      <w:r>
        <w:rPr>
          <w:sz w:val="22"/>
        </w:rPr>
        <w:t xml:space="preserve">   Fondatore Strategico: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Fondatore Operativo: </w:t>
      </w:r>
      <w:r>
        <w:rPr>
          <w:sz w:val="22"/>
          <w:u w:val="single"/>
        </w:rPr>
        <w:t>_________________________________</w:t>
      </w:r>
    </w:p>
    <w:p>
      <w:pPr>
        <w:spacing w:after="120"/>
        <w:jc w:val="both"/>
      </w:pPr>
      <w:r>
        <w:rPr>
          <w:sz w:val="22"/>
        </w:rPr>
        <w:t xml:space="preserve">   Socio CTO: </w:t>
      </w:r>
      <w:r>
        <w:rPr>
          <w:sz w:val="22"/>
          <w:u w:val="single"/>
        </w:rPr>
        <w:t>_________________________________</w:t>
      </w:r>
    </w:p>
    <w:p>
      <w:pPr>
        <w:spacing w:after="160"/>
        <w:jc w:val="both"/>
      </w:pPr>
      <w:r>
        <w:rPr>
          <w:sz w:val="22"/>
        </w:rPr>
        <w:t xml:space="preserve">Le quote potranno essere modificate esclusivamente con il </w:t>
      </w:r>
      <w:r>
        <w:rPr>
          <w:b/>
          <w:sz w:val="22"/>
        </w:rPr>
        <w:t>consenso unanime di tutti i soci</w:t>
      </w:r>
      <w:r>
        <w:rPr>
          <w:sz w:val="22"/>
        </w:rPr>
        <w:t>, salvo quanto diversamente previsto dal presente Accordo.</w:t>
      </w:r>
    </w:p>
    <w:p>
      <w:pPr>
        <w:spacing w:before="280" w:after="80"/>
      </w:pPr>
      <w:r>
        <w:rPr>
          <w:b/>
          <w:color w:val="2E75B6"/>
          <w:sz w:val="24"/>
        </w:rPr>
        <w:t>2.2  Iniezioni di liquidita nel capitale sociale</w:t>
      </w:r>
    </w:p>
    <w:p>
      <w:pPr>
        <w:spacing w:after="160"/>
        <w:jc w:val="both"/>
      </w:pPr>
      <w:r>
        <w:rPr>
          <w:sz w:val="22"/>
        </w:rPr>
        <w:t xml:space="preserve">Qualsiasi operazione di aumento del capitale sociale, iniezione di liquidita o immissione di nuove risorse finanziarie nel capitale sociale della società </w:t>
      </w:r>
      <w:r>
        <w:rPr>
          <w:b/>
          <w:sz w:val="22"/>
        </w:rPr>
        <w:t>richiedera il voto unanime di tutti i soci</w:t>
      </w:r>
      <w:r>
        <w:rPr>
          <w:sz w:val="22"/>
        </w:rPr>
        <w:t xml:space="preserve">. </w:t>
      </w:r>
      <w:r>
        <w:rPr>
          <w:b/>
          <w:sz w:val="22"/>
        </w:rPr>
        <w:t>Nessuna operazione di tale natura potrà essere deliberata a maggioranza</w:t>
      </w:r>
      <w:r>
        <w:rPr>
          <w:sz w:val="22"/>
        </w:rPr>
        <w:t xml:space="preserve"> semplice o qualificata.</w:t>
      </w:r>
    </w:p>
    <w:p>
      <w:pPr>
        <w:spacing w:before="280" w:after="80"/>
      </w:pPr>
      <w:r>
        <w:rPr>
          <w:b/>
          <w:color w:val="2E75B6"/>
          <w:sz w:val="24"/>
        </w:rPr>
        <w:t>2.3  Diritto di prelazione</w:t>
      </w:r>
    </w:p>
    <w:p>
      <w:pPr>
        <w:spacing w:after="160"/>
        <w:jc w:val="both"/>
      </w:pPr>
      <w:r>
        <w:rPr>
          <w:sz w:val="22"/>
        </w:rPr>
        <w:t xml:space="preserve">In caso di cessione, totale o parziale, delle proprie quote da parte di uno dei soci, gli altri soci avranno </w:t>
      </w:r>
      <w:r>
        <w:rPr>
          <w:b/>
          <w:sz w:val="22"/>
        </w:rPr>
        <w:t>diritto di prelazione</w:t>
      </w:r>
      <w:r>
        <w:rPr>
          <w:sz w:val="22"/>
        </w:rPr>
        <w:t xml:space="preserve"> sull'acquisto delle quote cedute, in proporzione alle rispettive partecipazioni, alle medesime condizioni offerte a terzi. Il socio cedente è tenuto a comunicare per iscritto agli altri soci l'intenzione di cedere le quote, il prezzo e le condizioni di cessione. Gli altri soci avranno </w:t>
      </w:r>
      <w:r>
        <w:rPr>
          <w:b/>
          <w:sz w:val="22"/>
        </w:rPr>
        <w:t>30 giorni</w:t>
      </w:r>
      <w:r>
        <w:rPr>
          <w:sz w:val="22"/>
        </w:rPr>
        <w:t xml:space="preserve"> dalla comunicazione per esercitare il diritto di prelazione.</w:t>
      </w:r>
    </w:p>
    <w:p>
      <w:pPr>
        <w:spacing w:before="280" w:after="80"/>
      </w:pPr>
      <w:r>
        <w:rPr>
          <w:b/>
          <w:color w:val="2E75B6"/>
          <w:sz w:val="24"/>
        </w:rPr>
        <w:t>2.4  Poteri dell'amministratore</w:t>
      </w:r>
    </w:p>
    <w:p>
      <w:pPr>
        <w:spacing w:after="160"/>
        <w:jc w:val="both"/>
      </w:pPr>
      <w:r>
        <w:rPr>
          <w:sz w:val="22"/>
        </w:rPr>
        <w:t xml:space="preserve">L'amministratore della società </w:t>
      </w:r>
      <w:r>
        <w:rPr>
          <w:b/>
          <w:sz w:val="22"/>
        </w:rPr>
        <w:t>non avra poteri straordinari autonomi</w:t>
      </w:r>
      <w:r>
        <w:rPr>
          <w:sz w:val="22"/>
        </w:rPr>
        <w:t xml:space="preserve">. Qualsiasi atto di straordinaria amministrazione — inclusi a titolo esemplificativo e non limitativo: assunzione di debiti rilevanti, cessione di asset aziendali, stipula di contratti pluriennali di valore significativo, operazioni su proprietà intellettuale — </w:t>
      </w:r>
      <w:r>
        <w:rPr>
          <w:b/>
          <w:sz w:val="22"/>
        </w:rPr>
        <w:t>richiedera l'approvazione dei soci</w:t>
      </w:r>
      <w:r>
        <w:rPr>
          <w:sz w:val="22"/>
        </w:rPr>
        <w:t xml:space="preserve"> nelle forme previste dallo statuto.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ARTICOLO 3 — OBBLIGO DI NON CONCORRENZA E PROTEZIONE DELLA PROPRIETA INTELLETTUALE</w:t>
      </w:r>
    </w:p>
    <w:p>
      <w:pPr>
        <w:spacing w:before="280" w:after="80"/>
      </w:pPr>
      <w:r>
        <w:rPr>
          <w:b/>
          <w:color w:val="2E75B6"/>
          <w:sz w:val="24"/>
        </w:rPr>
        <w:t>3.1  Obbligo di non concorrenza</w:t>
      </w:r>
    </w:p>
    <w:p>
      <w:pPr>
        <w:spacing w:after="160"/>
        <w:jc w:val="both"/>
      </w:pPr>
      <w:r>
        <w:rPr>
          <w:sz w:val="22"/>
        </w:rPr>
        <w:t xml:space="preserve">Ciascuna Parte si impegna </w:t>
      </w:r>
      <w:r>
        <w:rPr>
          <w:b/>
          <w:sz w:val="22"/>
        </w:rPr>
        <w:t>a non sviluppare, brevettare, cedere, licenziare</w:t>
      </w:r>
      <w:r>
        <w:rPr>
          <w:sz w:val="22"/>
        </w:rPr>
        <w:t xml:space="preserve"> o in qualsiasi modo sfruttare, a titolo personale o attraverso </w:t>
      </w:r>
      <w:r>
        <w:rPr>
          <w:b/>
          <w:sz w:val="22"/>
        </w:rPr>
        <w:t>società direttamente o indirettamente partecipate</w:t>
      </w:r>
      <w:r>
        <w:rPr>
          <w:sz w:val="22"/>
        </w:rPr>
        <w:t xml:space="preserve">, </w:t>
      </w:r>
      <w:r>
        <w:rPr>
          <w:b/>
          <w:sz w:val="22"/>
        </w:rPr>
        <w:t>soggetti terzi comunque collegati</w:t>
      </w:r>
      <w:r>
        <w:rPr>
          <w:sz w:val="22"/>
        </w:rPr>
        <w:t xml:space="preserve"> o persone fisiche o giuridiche riconducibili al socio, tecnologie, software o soluzioni che siano in concorrenza diretta o indiretta con la piattaforma e le tecnologie della società.</w:t>
      </w:r>
    </w:p>
    <w:p>
      <w:pPr>
        <w:spacing w:before="280" w:after="80"/>
      </w:pPr>
      <w:r>
        <w:rPr>
          <w:b/>
          <w:color w:val="2E75B6"/>
          <w:sz w:val="24"/>
        </w:rPr>
        <w:t>3.2  Divieto di brevettazione a titolo personale</w:t>
      </w:r>
    </w:p>
    <w:p>
      <w:pPr>
        <w:spacing w:after="160"/>
        <w:jc w:val="both"/>
      </w:pPr>
      <w:r>
        <w:rPr>
          <w:b/>
          <w:sz w:val="22"/>
        </w:rPr>
        <w:t>È espressamente vietato</w:t>
      </w:r>
      <w:r>
        <w:rPr>
          <w:sz w:val="22"/>
        </w:rPr>
        <w:t xml:space="preserve"> a ciascuna Parte depositare domande di brevetto, registrare marchi o acquisire diritti di proprietà intellettuale a titolo personale su tecnologie, metodi o soluzioni sviluppati nell'ambito dell'attività della società o che possano interferire con i diritti di proprietà intellettuale della medesima. Qualsiasi sviluppo tecnologico realizzato nell'ambito della società </w:t>
      </w:r>
      <w:r>
        <w:rPr>
          <w:b/>
          <w:sz w:val="22"/>
        </w:rPr>
        <w:t>appartiene alla società stessa</w:t>
      </w:r>
      <w:r>
        <w:rPr>
          <w:sz w:val="22"/>
        </w:rPr>
        <w:t>.</w:t>
      </w:r>
    </w:p>
    <w:p>
      <w:pPr>
        <w:spacing w:before="280" w:after="80"/>
      </w:pPr>
      <w:r>
        <w:rPr>
          <w:b/>
          <w:color w:val="2E75B6"/>
          <w:sz w:val="24"/>
        </w:rPr>
        <w:t>3.3  Ambito soggettivo dell'obbligo</w:t>
      </w:r>
    </w:p>
    <w:p>
      <w:pPr>
        <w:spacing w:after="160"/>
        <w:jc w:val="both"/>
      </w:pPr>
      <w:r>
        <w:rPr>
          <w:sz w:val="22"/>
        </w:rPr>
        <w:t xml:space="preserve">L'obbligo di non concorrenza </w:t>
      </w:r>
      <w:r>
        <w:rPr>
          <w:b/>
          <w:sz w:val="22"/>
        </w:rPr>
        <w:t>si estende</w:t>
      </w:r>
      <w:r>
        <w:rPr>
          <w:sz w:val="22"/>
        </w:rPr>
        <w:t xml:space="preserve">, oltre che alle Parti direttamente, </w:t>
      </w:r>
      <w:r>
        <w:rPr>
          <w:b/>
          <w:sz w:val="22"/>
        </w:rPr>
        <w:t>anche a:</w:t>
      </w:r>
      <w:r>
        <w:rPr>
          <w:sz w:val="22"/>
        </w:rPr>
        <w:t xml:space="preserve"> società delle quali il socio sia titolare, amministratore o beneficiario economico, anche indirettamente; soggetti terzi con i quali il socio intrattenga rapporti di collaborazione, consulenza o partecipazione economica; persone fisiche o giuridiche comunque riconducibili al socio o agenti per suo conto.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ARTICOLO 4 — SANZIONI PER INADEMPIMENTO</w:t>
      </w:r>
    </w:p>
    <w:p>
      <w:pPr>
        <w:spacing w:after="160"/>
        <w:jc w:val="both"/>
      </w:pPr>
      <w:r>
        <w:rPr>
          <w:sz w:val="22"/>
        </w:rPr>
        <w:t xml:space="preserve">In caso di violazione accertata degli obblighi di cui all'Articolo 3, il socio inadempiente sarà soggetto </w:t>
      </w:r>
      <w:r>
        <w:rPr>
          <w:b/>
          <w:sz w:val="22"/>
        </w:rPr>
        <w:t>cumulativamente alle seguenti sanzioni</w:t>
      </w:r>
      <w:r>
        <w:rPr>
          <w:sz w:val="22"/>
        </w:rPr>
        <w:t>:</w:t>
      </w:r>
    </w:p>
    <w:p>
      <w:pPr>
        <w:spacing w:before="280" w:after="80"/>
      </w:pPr>
      <w:r>
        <w:rPr>
          <w:b/>
          <w:color w:val="2E75B6"/>
          <w:sz w:val="24"/>
        </w:rPr>
        <w:t>4.1  Obbligo di trasferimento delle quote</w:t>
      </w:r>
    </w:p>
    <w:p>
      <w:pPr>
        <w:spacing w:after="160"/>
        <w:jc w:val="both"/>
      </w:pPr>
      <w:r>
        <w:rPr>
          <w:sz w:val="22"/>
        </w:rPr>
        <w:t xml:space="preserve">Il socio inadempiente sarà tenuto a </w:t>
      </w:r>
      <w:r>
        <w:rPr>
          <w:b/>
          <w:sz w:val="22"/>
        </w:rPr>
        <w:t>trasferire l'integralità delle proprie quote</w:t>
      </w:r>
      <w:r>
        <w:rPr>
          <w:sz w:val="22"/>
        </w:rPr>
        <w:t xml:space="preserve"> societarie agli altri soci, in proporzione alle rispettive partecipazioni, </w:t>
      </w:r>
      <w:r>
        <w:rPr>
          <w:b/>
          <w:sz w:val="22"/>
        </w:rPr>
        <w:t>al prezzo simbolico di euro 1,00</w:t>
      </w:r>
      <w:r>
        <w:rPr>
          <w:sz w:val="22"/>
        </w:rPr>
        <w:t xml:space="preserve"> (uno virgola/00). Tale obbligo e </w:t>
      </w:r>
      <w:r>
        <w:rPr>
          <w:b/>
          <w:sz w:val="22"/>
        </w:rPr>
        <w:t>azionabile giudizialmente</w:t>
      </w:r>
      <w:r>
        <w:rPr>
          <w:sz w:val="22"/>
        </w:rPr>
        <w:t xml:space="preserve"> da ciascuno degli altri soci in caso di mancato adempimento spontaneo entro 30 giorni dalla contestazione scritta della violazione.</w:t>
      </w:r>
    </w:p>
    <w:p>
      <w:pPr>
        <w:spacing w:before="280" w:after="80"/>
      </w:pPr>
      <w:r>
        <w:rPr>
          <w:b/>
          <w:color w:val="2E75B6"/>
          <w:sz w:val="24"/>
        </w:rPr>
        <w:t>4.2  Penale pecuniaria</w:t>
      </w:r>
    </w:p>
    <w:p>
      <w:pPr>
        <w:spacing w:after="160"/>
        <w:jc w:val="both"/>
      </w:pPr>
      <w:r>
        <w:rPr>
          <w:sz w:val="22"/>
        </w:rPr>
        <w:t xml:space="preserve">Il socio inadempiente sarà tenuto al pagamento di una penale pecuniaria pari al maggiore tra i seguenti importi: (i) </w:t>
      </w:r>
      <w:r>
        <w:rPr>
          <w:b/>
          <w:sz w:val="22"/>
        </w:rPr>
        <w:t>il doppio del fatturato</w:t>
      </w:r>
      <w:r>
        <w:rPr>
          <w:sz w:val="22"/>
        </w:rPr>
        <w:t xml:space="preserve"> complessivamente generato attraverso la violazione nel periodo di inadempimento; (ii) un </w:t>
      </w:r>
      <w:r>
        <w:rPr>
          <w:b/>
          <w:sz w:val="22"/>
        </w:rPr>
        <w:t>importo minimo garantito di euro 500.000,00</w:t>
      </w:r>
      <w:r>
        <w:rPr>
          <w:sz w:val="22"/>
        </w:rPr>
        <w:t xml:space="preserve"> (cinquecentomila virgola/00). Le Parti riconoscono che tale importo minimo è proporzionato al valore strategico della proprietà intellettuale della società e al danno derivante dalla violazione.</w:t>
      </w:r>
    </w:p>
    <w:p>
      <w:pPr>
        <w:spacing w:before="280" w:after="80"/>
      </w:pPr>
      <w:r>
        <w:rPr>
          <w:b/>
          <w:color w:val="2E75B6"/>
          <w:sz w:val="24"/>
        </w:rPr>
        <w:t>4.3  Rimborso spese legali</w:t>
      </w:r>
    </w:p>
    <w:p>
      <w:pPr>
        <w:spacing w:after="160"/>
        <w:jc w:val="both"/>
      </w:pPr>
      <w:r>
        <w:rPr>
          <w:sz w:val="22"/>
        </w:rPr>
        <w:t xml:space="preserve">Il socio inadempiente sarà tenuto al </w:t>
      </w:r>
      <w:r>
        <w:rPr>
          <w:b/>
          <w:sz w:val="22"/>
        </w:rPr>
        <w:t>rimborso integrale di tutte le spese legali</w:t>
      </w:r>
      <w:r>
        <w:rPr>
          <w:sz w:val="22"/>
        </w:rPr>
        <w:t>, giudiziali e stragiudiziali, sostenute dagli altri soci per accertare la violazione e far valere i propri diritti ai sensi del presente Accordo.</w:t>
      </w:r>
    </w:p>
    <w:p>
      <w:pPr>
        <w:spacing w:after="160"/>
        <w:jc w:val="both"/>
      </w:pPr>
      <w:r>
        <w:rPr>
          <w:sz w:val="22"/>
        </w:rPr>
        <w:t xml:space="preserve">Le sanzioni di cui ai commi 4.1, 4.2 e 4.3 sono </w:t>
      </w:r>
      <w:r>
        <w:rPr>
          <w:b/>
          <w:sz w:val="22"/>
        </w:rPr>
        <w:t>cumulative e non alternative tra loro</w:t>
      </w:r>
      <w:r>
        <w:rPr>
          <w:sz w:val="22"/>
        </w:rPr>
        <w:t xml:space="preserve">. L'applicazione di una non esclude l'applicazione delle altre. </w:t>
      </w:r>
      <w:r>
        <w:rPr>
          <w:b/>
          <w:sz w:val="22"/>
        </w:rPr>
        <w:t>Il risarcimento del danno ulteriore resta comunque salvo</w:t>
      </w:r>
      <w:r>
        <w:rPr>
          <w:sz w:val="22"/>
        </w:rPr>
        <w:t>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ARTICOLO 5 — RISERVATEZZA</w:t>
      </w:r>
    </w:p>
    <w:p>
      <w:pPr>
        <w:spacing w:after="160"/>
        <w:jc w:val="both"/>
      </w:pPr>
      <w:r>
        <w:rPr>
          <w:sz w:val="22"/>
        </w:rPr>
        <w:t xml:space="preserve">Le Parti si impegnano a </w:t>
      </w:r>
      <w:r>
        <w:rPr>
          <w:b/>
          <w:sz w:val="22"/>
        </w:rPr>
        <w:t>mantenere riservate</w:t>
      </w:r>
      <w:r>
        <w:rPr>
          <w:sz w:val="22"/>
        </w:rPr>
        <w:t xml:space="preserve"> tutte le informazioni relative al presente Accordo, alla tecnologia della società, alle strategie commerciali e a qualsiasi altro dato o informazione di natura confidenziale di cui vengano a conoscenza nell'ambito del rapporto societario. L'obbligo di riservatezza permane per </w:t>
      </w:r>
      <w:r>
        <w:rPr>
          <w:b/>
          <w:sz w:val="22"/>
        </w:rPr>
        <w:t>cinque anni dalla cessazione del rapporto societario</w:t>
      </w:r>
      <w:r>
        <w:rPr>
          <w:sz w:val="22"/>
        </w:rPr>
        <w:t xml:space="preserve"> di ciascuna Parte.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ARTICOLO 6 — DISPOSIZIONI FINALI</w:t>
      </w:r>
    </w:p>
    <w:p>
      <w:pPr>
        <w:spacing w:before="280" w:after="80"/>
      </w:pPr>
      <w:r>
        <w:rPr>
          <w:b/>
          <w:color w:val="2E75B6"/>
          <w:sz w:val="24"/>
        </w:rPr>
        <w:t>6.1  Natura vincolante</w:t>
      </w:r>
    </w:p>
    <w:p>
      <w:pPr>
        <w:spacing w:after="160"/>
        <w:jc w:val="both"/>
      </w:pPr>
      <w:r>
        <w:rPr>
          <w:sz w:val="22"/>
        </w:rPr>
        <w:t xml:space="preserve">Il presente Accordo e </w:t>
      </w:r>
      <w:r>
        <w:rPr>
          <w:b/>
          <w:sz w:val="22"/>
        </w:rPr>
        <w:t>vincolante tra le Parti dalla data di sottoscrizione</w:t>
      </w:r>
      <w:r>
        <w:rPr>
          <w:sz w:val="22"/>
        </w:rPr>
        <w:t>. In caso di contrasto tra il presente Accordo e i successivi patti parasociali o lo statuto sociale, le disposizioni più favorevoli alla tutela della società e dei soci non inadempienti prevarranno.</w:t>
      </w:r>
    </w:p>
    <w:p>
      <w:pPr>
        <w:spacing w:before="280" w:after="80"/>
      </w:pPr>
      <w:r>
        <w:rPr>
          <w:b/>
          <w:color w:val="2E75B6"/>
          <w:sz w:val="24"/>
        </w:rPr>
        <w:t>6.2  Legge applicabile e foro competente</w:t>
      </w:r>
    </w:p>
    <w:p>
      <w:pPr>
        <w:spacing w:after="160"/>
        <w:jc w:val="both"/>
      </w:pPr>
      <w:r>
        <w:rPr>
          <w:sz w:val="22"/>
        </w:rPr>
        <w:t>Il presente Accordo è regolato dalla legge italiana. Per qualsiasi controversia derivante dal presente Accordo le Parti eleggono come foro esclusivamente competente il Tribunale di _________________________________.</w:t>
      </w:r>
    </w:p>
    <w:p>
      <w:pPr>
        <w:spacing w:before="280" w:after="80"/>
      </w:pPr>
      <w:r>
        <w:rPr>
          <w:b/>
          <w:color w:val="2E75B6"/>
          <w:sz w:val="24"/>
        </w:rPr>
        <w:t>6.3  Modifiche</w:t>
      </w:r>
    </w:p>
    <w:p>
      <w:pPr>
        <w:spacing w:after="160"/>
        <w:jc w:val="both"/>
      </w:pPr>
      <w:r>
        <w:rPr>
          <w:sz w:val="22"/>
        </w:rPr>
        <w:t xml:space="preserve">Qualsiasi modifica al presente Accordo dovrà essere effettuata </w:t>
      </w:r>
      <w:r>
        <w:rPr>
          <w:b/>
          <w:sz w:val="22"/>
        </w:rPr>
        <w:t>per iscritto è sottoscritta da tutte le Parti</w:t>
      </w:r>
      <w:r>
        <w:rPr>
          <w:sz w:val="22"/>
        </w:rPr>
        <w:t>.</w:t>
      </w:r>
    </w:p>
    <w:p>
      <w:pPr>
        <w:spacing w:before="280" w:after="80"/>
      </w:pPr>
      <w:r>
        <w:rPr>
          <w:b/>
          <w:color w:val="2E75B6"/>
          <w:sz w:val="24"/>
        </w:rPr>
        <w:t>6.4  Consulenza legale</w:t>
      </w:r>
    </w:p>
    <w:p>
      <w:pPr>
        <w:spacing w:after="160"/>
        <w:jc w:val="both"/>
      </w:pPr>
      <w:r>
        <w:rPr>
          <w:sz w:val="22"/>
        </w:rPr>
        <w:t>Le Parti dichiarano di aver avuto la possibilita di consultare un professionista legale prima della sottoscrizione del presente Accordo e di averne compreso pienamente il contenuto e le implicazioni.</w:t>
      </w:r>
    </w:p>
    <w:p>
      <w:r/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SOTTOSCRIZIONE</w:t>
      </w:r>
    </w:p>
    <w:p>
      <w:pPr>
        <w:spacing w:after="160"/>
        <w:jc w:val="both"/>
      </w:pPr>
      <w:r>
        <w:rPr>
          <w:sz w:val="22"/>
        </w:rPr>
        <w:t>Le Parti sottoscrivono il presente Accordo in tre originali, uno per ciascuna Parte, in data indicata in calce a ciascuna firma.</w:t>
      </w:r>
    </w:p>
    <w:p>
      <w:pPr>
        <w:spacing w:after="80"/>
      </w:pPr>
    </w:p>
    <w:p>
      <w:pPr>
        <w:spacing w:before="200" w:after="80"/>
      </w:pPr>
      <w:r>
        <w:rPr>
          <w:b/>
          <w:color w:val="1A3C6E"/>
          <w:sz w:val="22"/>
        </w:rPr>
        <w:t>FONDATORE STRATEGICO</w:t>
      </w:r>
    </w:p>
    <w:p>
      <w:pPr>
        <w:spacing w:after="40"/>
      </w:pPr>
      <w:r>
        <w:rPr>
          <w:sz w:val="22"/>
        </w:rPr>
        <w:t xml:space="preserve">Nome e cognome:  </w:t>
      </w:r>
      <w:r>
        <w:rPr>
          <w:sz w:val="22"/>
          <w:u w:val="single"/>
        </w:rPr>
        <w:t>_________________________________</w:t>
      </w:r>
    </w:p>
    <w:p>
      <w:pPr>
        <w:spacing w:after="40"/>
      </w:pPr>
      <w:r>
        <w:rPr>
          <w:sz w:val="22"/>
        </w:rPr>
        <w:t xml:space="preserve">Firma  </w:t>
      </w:r>
      <w:r>
        <w:rPr>
          <w:sz w:val="22"/>
          <w:u w:val="single"/>
        </w:rPr>
        <w:t>_________________________________</w:t>
      </w:r>
    </w:p>
    <w:p>
      <w:pPr>
        <w:spacing w:after="320"/>
      </w:pPr>
      <w:r>
        <w:rPr>
          <w:sz w:val="22"/>
        </w:rPr>
        <w:t xml:space="preserve">Data  </w:t>
      </w:r>
      <w:r>
        <w:rPr>
          <w:sz w:val="22"/>
          <w:u w:val="single"/>
        </w:rPr>
        <w:t>_________________________________</w:t>
      </w:r>
    </w:p>
    <w:p>
      <w:pPr>
        <w:spacing w:before="200" w:after="80"/>
      </w:pPr>
      <w:r>
        <w:rPr>
          <w:b/>
          <w:color w:val="1A3C6E"/>
          <w:sz w:val="22"/>
        </w:rPr>
        <w:t>FONDATORE OPERATIVO</w:t>
      </w:r>
    </w:p>
    <w:p>
      <w:pPr>
        <w:spacing w:after="40"/>
      </w:pPr>
      <w:r>
        <w:rPr>
          <w:sz w:val="22"/>
        </w:rPr>
        <w:t xml:space="preserve">Nome e cognome:  </w:t>
      </w:r>
      <w:r>
        <w:rPr>
          <w:sz w:val="22"/>
          <w:u w:val="single"/>
        </w:rPr>
        <w:t>_________________________________</w:t>
      </w:r>
    </w:p>
    <w:p>
      <w:pPr>
        <w:spacing w:after="40"/>
      </w:pPr>
      <w:r>
        <w:rPr>
          <w:sz w:val="22"/>
        </w:rPr>
        <w:t xml:space="preserve">Firma  </w:t>
      </w:r>
      <w:r>
        <w:rPr>
          <w:sz w:val="22"/>
          <w:u w:val="single"/>
        </w:rPr>
        <w:t>_________________________________</w:t>
      </w:r>
    </w:p>
    <w:p>
      <w:pPr>
        <w:spacing w:after="320"/>
      </w:pPr>
      <w:r>
        <w:rPr>
          <w:sz w:val="22"/>
        </w:rPr>
        <w:t xml:space="preserve">Data  </w:t>
      </w:r>
      <w:r>
        <w:rPr>
          <w:sz w:val="22"/>
          <w:u w:val="single"/>
        </w:rPr>
        <w:t>_________________________________</w:t>
      </w:r>
    </w:p>
    <w:p>
      <w:pPr>
        <w:spacing w:before="200" w:after="80"/>
      </w:pPr>
      <w:r>
        <w:rPr>
          <w:b/>
          <w:color w:val="1A3C6E"/>
          <w:sz w:val="22"/>
        </w:rPr>
        <w:t>SOCIO CTO</w:t>
      </w:r>
    </w:p>
    <w:p>
      <w:pPr>
        <w:spacing w:after="40"/>
      </w:pPr>
      <w:r>
        <w:rPr>
          <w:sz w:val="22"/>
        </w:rPr>
        <w:t xml:space="preserve">Nome e cognome:  </w:t>
      </w:r>
      <w:r>
        <w:rPr>
          <w:sz w:val="22"/>
          <w:u w:val="single"/>
        </w:rPr>
        <w:t>_________________________________</w:t>
      </w:r>
    </w:p>
    <w:p>
      <w:pPr>
        <w:spacing w:after="40"/>
      </w:pPr>
      <w:r>
        <w:rPr>
          <w:sz w:val="22"/>
        </w:rPr>
        <w:t xml:space="preserve">Firma  </w:t>
      </w:r>
      <w:r>
        <w:rPr>
          <w:sz w:val="22"/>
          <w:u w:val="single"/>
        </w:rPr>
        <w:t>_________________________________</w:t>
      </w:r>
    </w:p>
    <w:p>
      <w:pPr>
        <w:spacing w:after="320"/>
      </w:pPr>
      <w:r>
        <w:rPr>
          <w:sz w:val="22"/>
        </w:rPr>
        <w:t xml:space="preserve">Data  </w:t>
      </w:r>
      <w:r>
        <w:rPr>
          <w:sz w:val="22"/>
          <w:u w:val="single"/>
        </w:rPr>
        <w:t>_________________________________</w:t>
      </w:r>
    </w:p>
    <w:p>
      <w:pPr>
        <w:spacing w:after="80"/>
      </w:pPr>
    </w:p>
    <w:p>
      <w:pPr>
        <w:pBdr>
          <w:bottom w:val="single" w:sz="4" w:space="1" w:color="AAAAAA"/>
        </w:pBdr>
      </w:pPr>
    </w:p>
    <w:p>
      <w:r>
        <w:rPr>
          <w:i/>
          <w:color w:val="666666"/>
          <w:sz w:val="18"/>
        </w:rPr>
        <w:t>Documento riservato — Lettera di Intenti pre-costitutiva — Si raccomanda la revisione da parte di un avvocato societario prima della firma. — 2026</w:t>
      </w:r>
    </w:p>
    <w:sectPr w:rsidR="00FC693F" w:rsidRPr="0006063C" w:rsidSect="00034616">
      <w:footerReference w:type="default" r:id="rId9"/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Lettera di Intenti — Riservata — Tutti i diritti riservati —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