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b/>
          <w:color w:val="1A3C6E"/>
          <w:sz w:val="48"/>
        </w:rPr>
        <w:t>TRAPASSO FACILE</w:t>
      </w:r>
    </w:p>
    <w:p>
      <w:pPr>
        <w:jc w:val="center"/>
        <w:pBdr>
          <w:bottom w:val="single" w:sz="6" w:space="1" w:color="2E75B6"/>
        </w:pBdr>
      </w:pPr>
      <w:r>
        <w:rPr>
          <w:b/>
          <w:color w:val="2E75B6"/>
          <w:sz w:val="28"/>
        </w:rPr>
        <w:t>Risposta alle Considerazioni del Programmatore</w:t>
      </w:r>
    </w:p>
    <w:p>
      <w:pPr>
        <w:spacing w:after="40"/>
      </w:pPr>
    </w:p>
    <w:p>
      <w:pPr>
        <w:jc w:val="center"/>
      </w:pPr>
      <w:r>
        <w:rPr>
          <w:i/>
          <w:color w:val="666666"/>
          <w:sz w:val="20"/>
        </w:rPr>
        <w:t>Marzo 2026  |  Alberto De Vivo</w:t>
      </w:r>
    </w:p>
    <w:p>
      <w:r>
        <w:br w:type="page"/>
      </w:r>
    </w:p>
    <w:p>
      <w:pPr>
        <w:spacing w:before="400" w:after="120"/>
        <w:pBdr>
          <w:bottom w:val="single" w:sz="10" w:space="1" w:color="1A3C6E"/>
        </w:pBdr>
      </w:pPr>
      <w:r>
        <w:rPr>
          <w:b/>
          <w:color w:val="1A3C6E"/>
          <w:sz w:val="26"/>
        </w:rPr>
        <w:t>CORREZIONE GENERALE ALLA COMPRENSIONE DEL PROGETTO</w:t>
      </w:r>
    </w:p>
    <w:p>
      <w:pPr>
        <w:spacing w:after="120"/>
        <w:jc w:val="both"/>
      </w:pPr>
      <w:r>
        <w:rPr>
          <w:sz w:val="22"/>
        </w:rPr>
        <w:t xml:space="preserve">Hai capito bene la struttura di base, ma c'e un punto fondamentale da chiarire subito: la nostra piattaforma </w:t>
      </w:r>
      <w:r>
        <w:rPr>
          <w:b/>
          <w:sz w:val="22"/>
        </w:rPr>
        <w:t>non sostituisce il lavoro dell'agenzia</w:t>
      </w:r>
      <w:r>
        <w:rPr>
          <w:sz w:val="22"/>
        </w:rPr>
        <w:t xml:space="preserve"> e </w:t>
      </w:r>
      <w:r>
        <w:rPr>
          <w:b/>
          <w:sz w:val="22"/>
        </w:rPr>
        <w:t>non integra ne esegue il processo STA</w:t>
      </w:r>
      <w:r>
        <w:rPr>
          <w:sz w:val="22"/>
        </w:rPr>
        <w:t xml:space="preserve">. Noi facciamo </w:t>
      </w:r>
      <w:r>
        <w:rPr>
          <w:b/>
          <w:sz w:val="22"/>
        </w:rPr>
        <w:t>esclusivamente da broker digitale</w:t>
      </w:r>
      <w:r>
        <w:rPr>
          <w:sz w:val="22"/>
        </w:rPr>
        <w:t xml:space="preserve"> tra il dealer/commerciante e l'agenzia pratiche.</w:t>
      </w:r>
    </w:p>
    <w:p>
      <w:pPr>
        <w:spacing w:after="120"/>
        <w:jc w:val="both"/>
      </w:pPr>
      <w:r>
        <w:rPr>
          <w:sz w:val="22"/>
        </w:rPr>
        <w:t xml:space="preserve">Il nostro valore tecnico sta nel fatto che i documenti che arrivano all'agenzia sono sempre completi e corretti: la nostra tecnologia </w:t>
      </w:r>
      <w:r>
        <w:rPr>
          <w:b/>
          <w:sz w:val="22"/>
        </w:rPr>
        <w:t>impedisce che una pratica incompleta venga inviata</w:t>
      </w:r>
      <w:r>
        <w:rPr>
          <w:sz w:val="22"/>
        </w:rPr>
        <w:t>. L'agenzia riceve il fascicolo, lo scarica, fa la pratica con i suoi strumenti come ha sempre fatto, fissa l'appuntamento e il cliente va a firmare.</w:t>
      </w:r>
    </w:p>
    <w:p>
      <w:pPr>
        <w:spacing w:before="400" w:after="120"/>
        <w:pBdr>
          <w:bottom w:val="single" w:sz="10" w:space="1" w:color="1A3C6E"/>
        </w:pBdr>
      </w:pPr>
      <w:r>
        <w:rPr>
          <w:b/>
          <w:color w:val="1A3C6E"/>
          <w:sz w:val="26"/>
        </w:rPr>
        <w:t>PUNTO 3 — RISPOSTA SULLE LACUNE SEGNALATE</w:t>
      </w:r>
    </w:p>
    <w:p>
      <w:pPr>
        <w:spacing w:before="280" w:after="80"/>
      </w:pPr>
      <w:r>
        <w:rPr>
          <w:b/>
          <w:color w:val="2E75B6"/>
          <w:sz w:val="22"/>
        </w:rPr>
        <w:t>Pannello admin</w:t>
      </w:r>
    </w:p>
    <w:p>
      <w:pPr>
        <w:spacing w:after="120"/>
        <w:jc w:val="both"/>
      </w:pPr>
      <w:r>
        <w:rPr>
          <w:sz w:val="22"/>
        </w:rPr>
        <w:t>Confermato, va sviluppato. Gestione utenti, approvazione registrazioni, monitoraggio pratiche e pagamenti.</w:t>
      </w:r>
    </w:p>
    <w:p>
      <w:pPr>
        <w:spacing w:before="280" w:after="80"/>
      </w:pPr>
      <w:r>
        <w:rPr>
          <w:b/>
          <w:color w:val="2E75B6"/>
          <w:sz w:val="22"/>
        </w:rPr>
        <w:t>Modello di revenue</w:t>
      </w:r>
    </w:p>
    <w:p>
      <w:pPr>
        <w:spacing w:after="120"/>
        <w:jc w:val="both"/>
      </w:pPr>
      <w:r>
        <w:rPr>
          <w:sz w:val="22"/>
        </w:rPr>
        <w:t xml:space="preserve">Definito. Si articola in </w:t>
      </w:r>
      <w:r>
        <w:rPr>
          <w:b/>
          <w:sz w:val="22"/>
        </w:rPr>
        <w:t>tre tipologie di pratica</w:t>
      </w:r>
      <w:r>
        <w:rPr>
          <w:sz w:val="22"/>
        </w:rPr>
        <w:t xml:space="preserve"> con pricing differenziato.</w:t>
      </w:r>
    </w:p>
    <w:p>
      <w:pPr>
        <w:spacing w:after="120"/>
        <w:jc w:val="both"/>
      </w:pPr>
      <w:r>
        <w:rPr>
          <w:sz w:val="22"/>
        </w:rPr>
        <w:t xml:space="preserve">Trapasso netto standard: il cliente finale paga 100 euro in piu rispetto alla tariffa media di mercato. Questi 100 euro si dividono cosi: </w:t>
      </w:r>
      <w:r>
        <w:rPr>
          <w:b/>
          <w:sz w:val="22"/>
        </w:rPr>
        <w:t>50 euro a Trapasso Facile</w:t>
      </w:r>
      <w:r>
        <w:rPr>
          <w:sz w:val="22"/>
        </w:rPr>
        <w:t xml:space="preserve">, </w:t>
      </w:r>
      <w:r>
        <w:rPr>
          <w:b/>
          <w:sz w:val="22"/>
        </w:rPr>
        <w:t>25 euro al broker</w:t>
      </w:r>
      <w:r>
        <w:rPr>
          <w:sz w:val="22"/>
        </w:rPr>
        <w:t xml:space="preserve">, </w:t>
      </w:r>
      <w:r>
        <w:rPr>
          <w:b/>
          <w:sz w:val="22"/>
        </w:rPr>
        <w:t>25 euro di margine aggiuntivo per l'agenzia</w:t>
      </w:r>
      <w:r>
        <w:rPr>
          <w:sz w:val="22"/>
        </w:rPr>
        <w:t xml:space="preserve">. L'agenzia viene addebitata di </w:t>
      </w:r>
      <w:r>
        <w:rPr>
          <w:b/>
          <w:sz w:val="22"/>
        </w:rPr>
        <w:t>75 euro</w:t>
      </w:r>
      <w:r>
        <w:rPr>
          <w:sz w:val="22"/>
        </w:rPr>
        <w:t xml:space="preserve"> per ogni pratica completata.</w:t>
      </w:r>
    </w:p>
    <w:p>
      <w:pPr>
        <w:spacing w:after="120"/>
        <w:jc w:val="both"/>
      </w:pPr>
      <w:r>
        <w:rPr>
          <w:sz w:val="22"/>
        </w:rPr>
        <w:t xml:space="preserve">Mini passaggio singolo: </w:t>
      </w:r>
      <w:r>
        <w:rPr>
          <w:b/>
          <w:sz w:val="22"/>
        </w:rPr>
        <w:t>15 euro fissi</w:t>
      </w:r>
      <w:r>
        <w:rPr>
          <w:sz w:val="22"/>
        </w:rPr>
        <w:t xml:space="preserve"> addebitati all'agenzia, tutto a Trapasso Facile. Nessuna divisione perche dealer e broker coincidono.</w:t>
      </w:r>
    </w:p>
    <w:p>
      <w:pPr>
        <w:spacing w:after="120"/>
        <w:jc w:val="both"/>
      </w:pPr>
      <w:r>
        <w:rPr>
          <w:sz w:val="22"/>
        </w:rPr>
        <w:t xml:space="preserve">Mini passaggio massivo — lotto di auto: </w:t>
      </w:r>
      <w:r>
        <w:rPr>
          <w:b/>
          <w:sz w:val="22"/>
        </w:rPr>
        <w:t>15 euro per ogni veicolo</w:t>
      </w:r>
      <w:r>
        <w:rPr>
          <w:sz w:val="22"/>
        </w:rPr>
        <w:t xml:space="preserve"> del lotto. Il commerciante carica piu libretti in bulk con un solo acquirente. Stessa logica di addebito, 15 euro per veicolo.</w:t>
      </w:r>
    </w:p>
    <w:p>
      <w:pPr>
        <w:spacing w:after="120"/>
        <w:jc w:val="both"/>
      </w:pPr>
      <w:r>
        <w:rPr>
          <w:sz w:val="22"/>
        </w:rPr>
        <w:t xml:space="preserve">L'addebito avviene sempre alla </w:t>
      </w:r>
      <w:r>
        <w:rPr>
          <w:b/>
          <w:sz w:val="22"/>
        </w:rPr>
        <w:t>firma flaggata</w:t>
      </w:r>
      <w:r>
        <w:rPr>
          <w:sz w:val="22"/>
        </w:rPr>
        <w:t xml:space="preserve"> dall'agenzia — Step 3. Se entro </w:t>
      </w:r>
      <w:r>
        <w:rPr>
          <w:b/>
          <w:sz w:val="22"/>
        </w:rPr>
        <w:t>20 giorni</w:t>
      </w:r>
      <w:r>
        <w:rPr>
          <w:sz w:val="22"/>
        </w:rPr>
        <w:t xml:space="preserve"> dalla presa in carico la firma non viene flaggata, l'addebito avviene </w:t>
      </w:r>
      <w:r>
        <w:rPr>
          <w:b/>
          <w:sz w:val="22"/>
        </w:rPr>
        <w:t>automaticamente comunque</w:t>
      </w:r>
      <w:r>
        <w:rPr>
          <w:sz w:val="22"/>
        </w:rPr>
        <w:t>. Questa condizione e accettata dall'agenzia al momento della registrazione tramite firma dei termini.</w:t>
      </w:r>
    </w:p>
    <w:p>
      <w:pPr>
        <w:spacing w:before="280" w:after="80"/>
      </w:pPr>
      <w:r>
        <w:rPr>
          <w:b/>
          <w:color w:val="2E75B6"/>
          <w:sz w:val="22"/>
        </w:rPr>
        <w:t>Gestione dei pagamenti reali</w:t>
      </w:r>
    </w:p>
    <w:p>
      <w:pPr>
        <w:spacing w:after="120"/>
        <w:jc w:val="both"/>
      </w:pPr>
      <w:r>
        <w:rPr>
          <w:sz w:val="22"/>
        </w:rPr>
        <w:t>Non ci interessa. IPT, bolli e onorario dell'agenzia vengono pagati direttamente dal cliente all'agenzia. Non passano dalla piattaforma.</w:t>
      </w:r>
    </w:p>
    <w:p>
      <w:pPr>
        <w:spacing w:before="280" w:after="80"/>
      </w:pPr>
      <w:r>
        <w:rPr>
          <w:b/>
          <w:color w:val="2E75B6"/>
          <w:sz w:val="22"/>
        </w:rPr>
        <w:t>Flussi di errore</w:t>
      </w:r>
    </w:p>
    <w:p>
      <w:pPr>
        <w:spacing w:after="120"/>
        <w:jc w:val="both"/>
      </w:pPr>
      <w:r>
        <w:rPr>
          <w:sz w:val="22"/>
        </w:rPr>
        <w:t xml:space="preserve">Non esistono nel nostro modello. La tecnologia garantisce documenti sempre completi e conformi. L'unico caso in cui un'agenzia puo rifiutare e se decide autonomamente di non voler fare quella pratica — caso raro e residuale. </w:t>
      </w:r>
      <w:r>
        <w:rPr>
          <w:b/>
          <w:sz w:val="22"/>
        </w:rPr>
        <w:t>Non e prevista nessuna garanzia da parte del dealer</w:t>
      </w:r>
      <w:r>
        <w:rPr>
          <w:sz w:val="22"/>
        </w:rPr>
        <w:t xml:space="preserve"> per la presentazione dei clienti, in quanto l'atto si puo annullare senza costi.</w:t>
      </w:r>
    </w:p>
    <w:p>
      <w:pPr>
        <w:spacing w:before="280" w:after="80"/>
      </w:pPr>
      <w:r>
        <w:rPr>
          <w:b/>
          <w:color w:val="2E75B6"/>
          <w:sz w:val="22"/>
        </w:rPr>
        <w:t>GDPR e sicurezza</w:t>
      </w:r>
    </w:p>
    <w:p>
      <w:pPr>
        <w:spacing w:after="120"/>
        <w:jc w:val="both"/>
      </w:pPr>
      <w:r>
        <w:rPr>
          <w:sz w:val="22"/>
        </w:rPr>
        <w:t>Va gestito con encryption, data retention policy e informativa privacy adeguata. Accettazione dei termini con clausola di limitazione di responsabilita per errori della piattaforma.</w:t>
      </w:r>
    </w:p>
    <w:p>
      <w:pPr>
        <w:spacing w:before="400" w:after="120"/>
        <w:pBdr>
          <w:bottom w:val="single" w:sz="10" w:space="1" w:color="1A3C6E"/>
        </w:pBdr>
      </w:pPr>
      <w:r>
        <w:rPr>
          <w:b/>
          <w:color w:val="1A3C6E"/>
          <w:sz w:val="26"/>
        </w:rPr>
        <w:t>RISPOSTE ALLE DOMANDE</w:t>
      </w:r>
    </w:p>
    <w:p>
      <w:pPr>
        <w:spacing w:before="200" w:after="40"/>
      </w:pPr>
      <w:r>
        <w:rPr>
          <w:b/>
          <w:color w:val="1A3C6E"/>
          <w:sz w:val="22"/>
        </w:rPr>
        <w:t>D1 — Chi paga IPT, bolli e onorario?</w:t>
      </w:r>
    </w:p>
    <w:p>
      <w:pPr>
        <w:spacing w:after="120"/>
        <w:jc w:val="both"/>
      </w:pPr>
      <w:r>
        <w:rPr>
          <w:sz w:val="22"/>
        </w:rPr>
        <w:t>Il cliente finale, direttamente in agenzia. Non passa dalla piattaforma.</w:t>
      </w:r>
    </w:p>
    <w:p>
      <w:pPr>
        <w:spacing w:before="200" w:after="40"/>
      </w:pPr>
      <w:r>
        <w:rPr>
          <w:b/>
          <w:color w:val="1A3C6E"/>
          <w:sz w:val="22"/>
        </w:rPr>
        <w:t>D2 — L'agenzia paga un abbonamento?</w:t>
      </w:r>
    </w:p>
    <w:p>
      <w:pPr>
        <w:spacing w:after="120"/>
        <w:jc w:val="both"/>
      </w:pPr>
      <w:r>
        <w:rPr>
          <w:sz w:val="22"/>
        </w:rPr>
        <w:t xml:space="preserve">No. Uso gratuito. Paga solo la fee per pratica completata: </w:t>
      </w:r>
      <w:r>
        <w:rPr>
          <w:b/>
          <w:sz w:val="22"/>
        </w:rPr>
        <w:t>75 euro</w:t>
      </w:r>
      <w:r>
        <w:rPr>
          <w:sz w:val="22"/>
        </w:rPr>
        <w:t xml:space="preserve"> per trapasso netto, </w:t>
      </w:r>
      <w:r>
        <w:rPr>
          <w:b/>
          <w:sz w:val="22"/>
        </w:rPr>
        <w:t>15 euro</w:t>
      </w:r>
      <w:r>
        <w:rPr>
          <w:sz w:val="22"/>
        </w:rPr>
        <w:t xml:space="preserve"> per mini passaggio singolo, 15 euro per veicolo nel lotto massivo. Dati di pagamento inseriti alla registrazione.</w:t>
      </w:r>
    </w:p>
    <w:p>
      <w:pPr>
        <w:spacing w:before="200" w:after="40"/>
      </w:pPr>
      <w:r>
        <w:rPr>
          <w:b/>
          <w:color w:val="1A3C6E"/>
          <w:sz w:val="22"/>
        </w:rPr>
        <w:t>D3 — Lo spazio news/pubblicita e una fonte di revenue?</w:t>
      </w:r>
    </w:p>
    <w:p>
      <w:pPr>
        <w:spacing w:after="120"/>
        <w:jc w:val="both"/>
      </w:pPr>
      <w:r>
        <w:rPr>
          <w:sz w:val="22"/>
        </w:rPr>
        <w:t>Solo un'idea futura, un banner eventuale. Non prioritario, non va sviluppato adesso.</w:t>
      </w:r>
    </w:p>
    <w:p>
      <w:pPr>
        <w:spacing w:before="200" w:after="40"/>
      </w:pPr>
      <w:r>
        <w:rPr>
          <w:b/>
          <w:color w:val="1A3C6E"/>
          <w:sz w:val="22"/>
        </w:rPr>
        <w:t>D4 — Piani di pricing differenziati?</w:t>
      </w:r>
    </w:p>
    <w:p>
      <w:pPr>
        <w:spacing w:after="120"/>
        <w:jc w:val="both"/>
      </w:pPr>
      <w:r>
        <w:rPr>
          <w:sz w:val="22"/>
        </w:rPr>
        <w:t>No. Fee per pratica con tre fasce: trapasso netto (</w:t>
      </w:r>
      <w:r>
        <w:rPr>
          <w:b/>
          <w:sz w:val="22"/>
        </w:rPr>
        <w:t>75 euro</w:t>
      </w:r>
      <w:r>
        <w:rPr>
          <w:sz w:val="22"/>
        </w:rPr>
        <w:t xml:space="preserve"> addebitati all'agenzia), mini passaggio singolo (</w:t>
      </w:r>
      <w:r>
        <w:rPr>
          <w:b/>
          <w:sz w:val="22"/>
        </w:rPr>
        <w:t>15 euro</w:t>
      </w:r>
      <w:r>
        <w:rPr>
          <w:sz w:val="22"/>
        </w:rPr>
        <w:t>), mini passaggio massivo (15 euro per veicolo).</w:t>
      </w:r>
    </w:p>
    <w:p>
      <w:pPr>
        <w:spacing w:before="200" w:after="40"/>
      </w:pPr>
      <w:r>
        <w:rPr>
          <w:b/>
          <w:color w:val="1A3C6E"/>
          <w:sz w:val="22"/>
        </w:rPr>
        <w:t>D5 — Volume realistico primo anno?</w:t>
      </w:r>
    </w:p>
    <w:p>
      <w:pPr>
        <w:spacing w:after="120"/>
        <w:jc w:val="both"/>
      </w:pPr>
      <w:r>
        <w:rPr>
          <w:sz w:val="22"/>
        </w:rPr>
        <w:t xml:space="preserve">Obiettivo: 100 commercianti, 50 pratiche ciascuno = </w:t>
      </w:r>
      <w:r>
        <w:rPr>
          <w:b/>
          <w:sz w:val="22"/>
        </w:rPr>
        <w:t>5.000 pratiche nel primo anno</w:t>
      </w:r>
      <w:r>
        <w:rPr>
          <w:sz w:val="22"/>
        </w:rPr>
        <w:t>.</w:t>
      </w:r>
    </w:p>
    <w:p>
      <w:pPr>
        <w:spacing w:before="200" w:after="40"/>
      </w:pPr>
      <w:r>
        <w:rPr>
          <w:b/>
          <w:color w:val="1A3C6E"/>
          <w:sz w:val="22"/>
        </w:rPr>
        <w:t>D6 — Come si registra un'agenzia?</w:t>
      </w:r>
    </w:p>
    <w:p>
      <w:pPr>
        <w:spacing w:after="120"/>
        <w:jc w:val="both"/>
      </w:pPr>
      <w:r>
        <w:rPr>
          <w:b/>
          <w:sz w:val="22"/>
        </w:rPr>
        <w:t>Stesso processo del dealer</w:t>
      </w:r>
      <w:r>
        <w:rPr>
          <w:sz w:val="22"/>
        </w:rPr>
        <w:t>: dati azienda, dati amministratore, documenti (CI, CF, visura camerale) e accettazione dei termini. I dati di pagamento e l'autorizzazione all'addebito sono gia inclusi nel processo di registrazione.</w:t>
      </w:r>
    </w:p>
    <w:p>
      <w:pPr>
        <w:spacing w:before="200" w:after="40"/>
      </w:pPr>
      <w:r>
        <w:rPr>
          <w:b/>
          <w:color w:val="1A3C6E"/>
          <w:sz w:val="22"/>
        </w:rPr>
        <w:t>D7 — Chi approva le registrazioni?</w:t>
      </w:r>
    </w:p>
    <w:p>
      <w:pPr>
        <w:spacing w:after="120"/>
        <w:jc w:val="both"/>
      </w:pPr>
      <w:r>
        <w:rPr>
          <w:sz w:val="22"/>
        </w:rPr>
        <w:t>Processo automatico. Nessuna approvazione manuale.</w:t>
      </w:r>
    </w:p>
    <w:p>
      <w:pPr>
        <w:spacing w:before="200" w:after="40"/>
      </w:pPr>
      <w:r>
        <w:rPr>
          <w:b/>
          <w:color w:val="1A3C6E"/>
          <w:sz w:val="22"/>
        </w:rPr>
        <w:t>D8 — Un dealer puo avere piu utenti?</w:t>
      </w:r>
    </w:p>
    <w:p>
      <w:pPr>
        <w:spacing w:after="120"/>
        <w:jc w:val="both"/>
      </w:pPr>
      <w:r>
        <w:rPr>
          <w:sz w:val="22"/>
        </w:rPr>
        <w:t>Si, utente admin e utenti secondari con permessi limitati — possono operare sulle pratiche ma non modificare i dati dell'account. Stesso sistema per le agenzie.</w:t>
      </w:r>
    </w:p>
    <w:p>
      <w:pPr>
        <w:spacing w:before="200" w:after="40"/>
      </w:pPr>
      <w:r>
        <w:rPr>
          <w:b/>
          <w:color w:val="1A3C6E"/>
          <w:sz w:val="22"/>
        </w:rPr>
        <w:t>D9 — Venditore e acquirente interagiscono con la piattaforma?</w:t>
      </w:r>
    </w:p>
    <w:p>
      <w:pPr>
        <w:spacing w:after="120"/>
        <w:jc w:val="both"/>
      </w:pPr>
      <w:r>
        <w:rPr>
          <w:sz w:val="22"/>
        </w:rPr>
        <w:t xml:space="preserve">No, mai. La piattaforma e </w:t>
      </w:r>
      <w:r>
        <w:rPr>
          <w:b/>
          <w:sz w:val="22"/>
        </w:rPr>
        <w:t>esclusivamente B2B</w:t>
      </w:r>
      <w:r>
        <w:rPr>
          <w:sz w:val="22"/>
        </w:rPr>
        <w:t xml:space="preserve"> tra dealer e agenzia.</w:t>
      </w:r>
    </w:p>
    <w:p>
      <w:pPr>
        <w:spacing w:before="200" w:after="40"/>
      </w:pPr>
      <w:r>
        <w:rPr>
          <w:b/>
          <w:color w:val="1A3C6E"/>
          <w:sz w:val="22"/>
        </w:rPr>
        <w:t>D10 — Cosa succede se l'agenzia rifiuta?</w:t>
      </w:r>
    </w:p>
    <w:p>
      <w:pPr>
        <w:spacing w:after="120"/>
        <w:jc w:val="both"/>
      </w:pPr>
      <w:r>
        <w:rPr>
          <w:sz w:val="22"/>
        </w:rPr>
        <w:t xml:space="preserve">Il rifiuto per documenti incompleti non esiste per definizione. Se un'agenzia rifiuta per altri motivi, la pratica passa alle agenzie successive. Il sistema invia la notifica a </w:t>
      </w:r>
      <w:r>
        <w:rPr>
          <w:b/>
          <w:sz w:val="22"/>
        </w:rPr>
        <w:t>5 agenzie</w:t>
      </w:r>
      <w:r>
        <w:rPr>
          <w:sz w:val="22"/>
        </w:rPr>
        <w:t xml:space="preserve"> nel comune preferito — </w:t>
      </w:r>
      <w:r>
        <w:rPr>
          <w:b/>
          <w:sz w:val="22"/>
        </w:rPr>
        <w:t>la prima che accetta si aggiudica la pratica</w:t>
      </w:r>
      <w:r>
        <w:rPr>
          <w:sz w:val="22"/>
        </w:rPr>
        <w:t>, logica Deliveroo. Da definire cosa succede se nessuna delle 5 accetta: allargamento automatico del raggio o notifica al dealer.</w:t>
      </w:r>
    </w:p>
    <w:p>
      <w:pPr>
        <w:spacing w:before="200" w:after="40"/>
      </w:pPr>
      <w:r>
        <w:rPr>
          <w:b/>
          <w:color w:val="1A3C6E"/>
          <w:sz w:val="22"/>
        </w:rPr>
        <w:t>D11 — Il dealer puo cambiare agenzia dopo l'invio?</w:t>
      </w:r>
    </w:p>
    <w:p>
      <w:pPr>
        <w:spacing w:after="120"/>
        <w:jc w:val="both"/>
      </w:pPr>
      <w:r>
        <w:rPr>
          <w:sz w:val="22"/>
        </w:rPr>
        <w:t>No. Il sistema di invio multiplo a 5 agenzie risolve questo a monte.</w:t>
      </w:r>
    </w:p>
    <w:p>
      <w:pPr>
        <w:spacing w:before="200" w:after="40"/>
      </w:pPr>
      <w:r>
        <w:rPr>
          <w:b/>
          <w:color w:val="1A3C6E"/>
          <w:sz w:val="22"/>
        </w:rPr>
        <w:t>D12 — Come comunicano dealer e agenzia?</w:t>
      </w:r>
    </w:p>
    <w:p>
      <w:pPr>
        <w:spacing w:after="120"/>
        <w:jc w:val="both"/>
      </w:pPr>
      <w:r>
        <w:rPr>
          <w:sz w:val="22"/>
        </w:rPr>
        <w:t>Non c'e messaggistica interna. Se necessario comunicano via email. La piattaforma gestisce solo notifiche di stato automatiche.</w:t>
      </w:r>
    </w:p>
    <w:p>
      <w:pPr>
        <w:spacing w:before="200" w:after="40"/>
      </w:pPr>
      <w:r>
        <w:rPr>
          <w:b/>
          <w:color w:val="1A3C6E"/>
          <w:sz w:val="22"/>
        </w:rPr>
        <w:t>D13 — Il flag mini passaggio come cambia il flusso?</w:t>
      </w:r>
    </w:p>
    <w:p>
      <w:pPr>
        <w:spacing w:after="120"/>
        <w:jc w:val="both"/>
      </w:pPr>
      <w:r>
        <w:rPr>
          <w:sz w:val="22"/>
        </w:rPr>
        <w:t>Al posto del documento d'identita si carica la visura camerale. L'agenzia riceve la segnalazione e sa gia che il pricing e diverso. Fee: 15 euro invece di 75.</w:t>
      </w:r>
    </w:p>
    <w:p>
      <w:pPr>
        <w:spacing w:before="200" w:after="40"/>
      </w:pPr>
      <w:r>
        <w:rPr>
          <w:b/>
          <w:color w:val="1A3C6E"/>
          <w:sz w:val="22"/>
        </w:rPr>
        <w:t>D14 — Chi carica i documenti dell'acquirente?</w:t>
      </w:r>
    </w:p>
    <w:p>
      <w:pPr>
        <w:spacing w:after="120"/>
        <w:jc w:val="both"/>
      </w:pPr>
      <w:r>
        <w:rPr>
          <w:b/>
          <w:sz w:val="22"/>
        </w:rPr>
        <w:t>Sempre il dealer</w:t>
      </w:r>
      <w:r>
        <w:rPr>
          <w:sz w:val="22"/>
        </w:rPr>
        <w:t>. Il commerciante e l'intermediario tra chi vende e chi compra, ha i documenti di entrambe le parti e li carica lui sulla piattaforma.</w:t>
      </w:r>
    </w:p>
    <w:p>
      <w:pPr>
        <w:spacing w:before="200" w:after="40"/>
      </w:pPr>
      <w:r>
        <w:rPr>
          <w:b/>
          <w:color w:val="1A3C6E"/>
          <w:sz w:val="22"/>
        </w:rPr>
        <w:t>D15 — Veicoli con piu proprietari?</w:t>
      </w:r>
    </w:p>
    <w:p>
      <w:pPr>
        <w:spacing w:after="120"/>
        <w:jc w:val="both"/>
      </w:pPr>
      <w:r>
        <w:rPr>
          <w:sz w:val="22"/>
        </w:rPr>
        <w:t>Flag di cointestazione con possibilita di caricare i documenti di entrambi i cointestatari.</w:t>
      </w:r>
    </w:p>
    <w:p>
      <w:pPr>
        <w:spacing w:before="200" w:after="40"/>
      </w:pPr>
      <w:r>
        <w:rPr>
          <w:b/>
          <w:color w:val="1A3C6E"/>
          <w:sz w:val="22"/>
        </w:rPr>
        <w:t>D16 — Responsabilita in caso di errori?</w:t>
      </w:r>
    </w:p>
    <w:p>
      <w:pPr>
        <w:spacing w:after="120"/>
        <w:jc w:val="both"/>
      </w:pPr>
      <w:r>
        <w:rPr>
          <w:sz w:val="22"/>
        </w:rPr>
        <w:t>Accettazione dei termini con clausola di limitazione di responsabilita standard. La piattaforma non risponde di errori dell'IA o di documenti persi.</w:t>
      </w:r>
    </w:p>
    <w:p>
      <w:pPr>
        <w:spacing w:before="200" w:after="40"/>
      </w:pPr>
      <w:r>
        <w:rPr>
          <w:b/>
          <w:color w:val="1A3C6E"/>
          <w:sz w:val="22"/>
        </w:rPr>
        <w:t>D19 — Serve certificazione o accreditamento PRA/ACI?</w:t>
      </w:r>
    </w:p>
    <w:p>
      <w:pPr>
        <w:spacing w:after="120"/>
        <w:jc w:val="both"/>
      </w:pPr>
      <w:r>
        <w:rPr>
          <w:sz w:val="22"/>
        </w:rPr>
        <w:t xml:space="preserve">No. La piattaforma non fa il processo STA, non accede ai registri pubblici, non trasmette nulla al PRA. </w:t>
      </w:r>
      <w:r>
        <w:rPr>
          <w:b/>
          <w:sz w:val="22"/>
        </w:rPr>
        <w:t>Nessuna certificazione necessaria</w:t>
      </w:r>
      <w:r>
        <w:rPr>
          <w:sz w:val="22"/>
        </w:rPr>
        <w:t>.</w:t>
      </w:r>
    </w:p>
    <w:p>
      <w:pPr>
        <w:spacing w:after="40"/>
      </w:pPr>
    </w:p>
    <w:p>
      <w:pPr>
        <w:spacing w:before="400" w:after="120"/>
        <w:pBdr>
          <w:bottom w:val="single" w:sz="10" w:space="1" w:color="1A3C6E"/>
        </w:pBdr>
      </w:pPr>
      <w:r>
        <w:rPr>
          <w:b/>
          <w:color w:val="1A3C6E"/>
          <w:sz w:val="26"/>
        </w:rPr>
        <w:t>NOTA FINALE — FLUSSO A TRE STEP, LISTINO, PASSAGGI MASSIVI E MODELLO ECONOMICO</w:t>
      </w:r>
    </w:p>
    <w:p>
      <w:pPr>
        <w:spacing w:before="280" w:after="80"/>
      </w:pPr>
      <w:r>
        <w:rPr>
          <w:b/>
          <w:color w:val="2E75B6"/>
          <w:sz w:val="22"/>
        </w:rPr>
        <w:t>Flusso operativo a tre step</w:t>
      </w:r>
    </w:p>
    <w:p>
      <w:pPr>
        <w:spacing w:after="120"/>
        <w:jc w:val="both"/>
      </w:pPr>
      <w:r>
        <w:rPr>
          <w:b/>
          <w:sz w:val="22"/>
        </w:rPr>
        <w:t>Step 1 — Richiesta:</w:t>
      </w:r>
      <w:r>
        <w:rPr>
          <w:sz w:val="22"/>
        </w:rPr>
        <w:t xml:space="preserve"> il dealer inserisce il comune preferito e invia la pratica. La notifica arriva a 5 agenzie nella zona — la prima che accetta si aggiudica il cliente.</w:t>
      </w:r>
    </w:p>
    <w:p>
      <w:pPr>
        <w:spacing w:after="120"/>
        <w:jc w:val="both"/>
      </w:pPr>
      <w:r>
        <w:rPr>
          <w:b/>
          <w:sz w:val="22"/>
        </w:rPr>
        <w:t>Step 2 — Conferma presa in carico:</w:t>
      </w:r>
      <w:r>
        <w:rPr>
          <w:sz w:val="22"/>
        </w:rPr>
        <w:t xml:space="preserve"> l'agenzia accetta. Partono le notifiche ricorrenti al dealer per sollecitare i clienti. Il dealer riceve il </w:t>
      </w:r>
      <w:r>
        <w:rPr>
          <w:b/>
          <w:sz w:val="22"/>
        </w:rPr>
        <w:t>codice pratica Trapasso Facile</w:t>
      </w:r>
      <w:r>
        <w:rPr>
          <w:sz w:val="22"/>
        </w:rPr>
        <w:t xml:space="preserve"> da comunicare ai clienti — corsia preferenziale in agenzia.</w:t>
      </w:r>
    </w:p>
    <w:p>
      <w:pPr>
        <w:spacing w:after="120"/>
        <w:jc w:val="both"/>
      </w:pPr>
      <w:r>
        <w:rPr>
          <w:b/>
          <w:sz w:val="22"/>
        </w:rPr>
        <w:t>Step 3 — Firma avvenuta:</w:t>
      </w:r>
      <w:r>
        <w:rPr>
          <w:sz w:val="22"/>
        </w:rPr>
        <w:t xml:space="preserve"> l'agenzia flagga la firma. Scatta l'addebito automatico. Se entro </w:t>
      </w:r>
      <w:r>
        <w:rPr>
          <w:b/>
          <w:sz w:val="22"/>
        </w:rPr>
        <w:t>20 giorni</w:t>
      </w:r>
      <w:r>
        <w:rPr>
          <w:sz w:val="22"/>
        </w:rPr>
        <w:t xml:space="preserve"> dalla presa in carico la firma non viene flaggata, l'</w:t>
      </w:r>
      <w:r>
        <w:rPr>
          <w:b/>
          <w:sz w:val="22"/>
        </w:rPr>
        <w:t>addebito avviene comunque automaticamente</w:t>
      </w:r>
      <w:r>
        <w:rPr>
          <w:sz w:val="22"/>
        </w:rPr>
        <w:t>. Condizione accettata alla registrazione tramite firma dei termini.</w:t>
      </w:r>
    </w:p>
    <w:p>
      <w:pPr>
        <w:spacing w:before="280" w:after="80"/>
      </w:pPr>
      <w:r>
        <w:rPr>
          <w:b/>
          <w:color w:val="2E75B6"/>
          <w:sz w:val="22"/>
        </w:rPr>
        <w:t>Listino prezzi Trapasso Facile</w:t>
      </w:r>
    </w:p>
    <w:p>
      <w:pPr>
        <w:spacing w:after="120"/>
        <w:jc w:val="both"/>
      </w:pPr>
      <w:r>
        <w:rPr>
          <w:sz w:val="22"/>
        </w:rPr>
        <w:t xml:space="preserve">Le agenzie applicano un listino fisso mediamente </w:t>
      </w:r>
      <w:r>
        <w:rPr>
          <w:b/>
          <w:sz w:val="22"/>
        </w:rPr>
        <w:t>100 euro superiore</w:t>
      </w:r>
      <w:r>
        <w:rPr>
          <w:sz w:val="22"/>
        </w:rPr>
        <w:t xml:space="preserve"> alla tariffa standard per il trapasso netto. Il cliente paga di piu ma ha la </w:t>
      </w:r>
      <w:r>
        <w:rPr>
          <w:b/>
          <w:sz w:val="22"/>
        </w:rPr>
        <w:t>corsia preferenziale</w:t>
      </w:r>
      <w:r>
        <w:rPr>
          <w:sz w:val="22"/>
        </w:rPr>
        <w:t xml:space="preserve"> con il codice pratica. Va comunicato chiaramente alle agenzie all'iscrizione e al cliente finale tramite il dealer.</w:t>
      </w:r>
    </w:p>
    <w:p>
      <w:pPr>
        <w:spacing w:before="280" w:after="80"/>
      </w:pPr>
      <w:r>
        <w:rPr>
          <w:b/>
          <w:color w:val="2E75B6"/>
          <w:sz w:val="22"/>
        </w:rPr>
        <w:t>Passaggi massivi — lotti di auto</w:t>
      </w:r>
    </w:p>
    <w:p>
      <w:pPr>
        <w:spacing w:after="120"/>
        <w:jc w:val="both"/>
      </w:pPr>
      <w:r>
        <w:rPr>
          <w:sz w:val="22"/>
        </w:rPr>
        <w:t xml:space="preserve">Flusso dedicato per commercianti che acquistano lotti di auto: piu libretti e piu venditori, un solo acquirente. Caricamento multiplo in bulk, pratiche generate in serie. Fee: </w:t>
      </w:r>
      <w:r>
        <w:rPr>
          <w:b/>
          <w:sz w:val="22"/>
        </w:rPr>
        <w:t>15 euro per veicolo</w:t>
      </w:r>
      <w:r>
        <w:rPr>
          <w:sz w:val="22"/>
        </w:rPr>
        <w:t>, stessa logica di addebito firma flaggata o ventesimo giorno.</w:t>
      </w:r>
    </w:p>
    <w:p>
      <w:pPr>
        <w:spacing w:before="280" w:after="80"/>
      </w:pPr>
      <w:r>
        <w:rPr>
          <w:b/>
          <w:color w:val="2E75B6"/>
          <w:sz w:val="22"/>
        </w:rPr>
        <w:t>Modello economico e wallet broker</w:t>
      </w:r>
    </w:p>
    <w:p>
      <w:pPr>
        <w:spacing w:after="120"/>
        <w:jc w:val="both"/>
      </w:pPr>
      <w:r>
        <w:rPr>
          <w:sz w:val="22"/>
        </w:rPr>
        <w:t xml:space="preserve">Per ogni trapasso netto completato, l'agenzia viene addebitata di 75 euro. Di questi: </w:t>
      </w:r>
      <w:r>
        <w:rPr>
          <w:b/>
          <w:sz w:val="22"/>
        </w:rPr>
        <w:t>50 euro a Trapasso Facile</w:t>
      </w:r>
      <w:r>
        <w:rPr>
          <w:sz w:val="22"/>
        </w:rPr>
        <w:t xml:space="preserve">, </w:t>
      </w:r>
      <w:r>
        <w:rPr>
          <w:b/>
          <w:sz w:val="22"/>
        </w:rPr>
        <w:t>25 euro accreditati nel wallet del broker</w:t>
      </w:r>
      <w:r>
        <w:rPr>
          <w:sz w:val="22"/>
        </w:rPr>
        <w:t xml:space="preserve"> sulla piattaforma.</w:t>
      </w:r>
    </w:p>
    <w:p>
      <w:pPr>
        <w:spacing w:after="120"/>
        <w:jc w:val="both"/>
      </w:pPr>
      <w:r>
        <w:rPr>
          <w:sz w:val="22"/>
        </w:rPr>
        <w:t xml:space="preserve">Soglie payout broker: </w:t>
      </w:r>
      <w:r>
        <w:rPr>
          <w:b/>
          <w:sz w:val="22"/>
        </w:rPr>
        <w:t>sotto i 500 euro nessun payout</w:t>
      </w:r>
      <w:r>
        <w:rPr>
          <w:sz w:val="22"/>
        </w:rPr>
        <w:t xml:space="preserve"> — i crediti restano nel wallet. Tra </w:t>
      </w:r>
      <w:r>
        <w:rPr>
          <w:b/>
          <w:sz w:val="22"/>
        </w:rPr>
        <w:t>500 e 999 euro</w:t>
      </w:r>
      <w:r>
        <w:rPr>
          <w:sz w:val="22"/>
        </w:rPr>
        <w:t xml:space="preserve"> il broker puo richiedere il payout manualmente. A </w:t>
      </w:r>
      <w:r>
        <w:rPr>
          <w:b/>
          <w:sz w:val="22"/>
        </w:rPr>
        <w:t>1.000 euro il payout e automatico</w:t>
      </w:r>
      <w:r>
        <w:rPr>
          <w:sz w:val="22"/>
        </w:rPr>
        <w:t xml:space="preserve"> — il sistema eroga, genera il rendiconto e notifica il broker.</w:t>
      </w:r>
    </w:p>
    <w:p>
      <w:pPr>
        <w:spacing w:after="120"/>
        <w:jc w:val="both"/>
      </w:pPr>
      <w:r>
        <w:rPr>
          <w:sz w:val="22"/>
        </w:rPr>
        <w:t xml:space="preserve">Il broker usa il </w:t>
      </w:r>
      <w:r>
        <w:rPr>
          <w:b/>
          <w:sz w:val="22"/>
        </w:rPr>
        <w:t>rendiconto per emettere la fattura</w:t>
      </w:r>
      <w:r>
        <w:rPr>
          <w:sz w:val="22"/>
        </w:rPr>
        <w:t xml:space="preserve"> verso Trapasso Facile. Al momento della registrazione inserisce dati aziendali, dati di fatturazione e IBAN.</w:t>
      </w:r>
    </w:p>
    <w:p>
      <w:pPr>
        <w:spacing w:after="120"/>
        <w:jc w:val="both"/>
      </w:pPr>
      <w:r>
        <w:rPr>
          <w:sz w:val="22"/>
        </w:rPr>
        <w:t xml:space="preserve">Per i mini passaggi non c'e wallet ne divisione — i </w:t>
      </w:r>
      <w:r>
        <w:rPr>
          <w:b/>
          <w:sz w:val="22"/>
        </w:rPr>
        <w:t>15 euro vanno interamente a Trapasso Facile</w:t>
      </w:r>
      <w:r>
        <w:rPr>
          <w:sz w:val="22"/>
        </w:rPr>
        <w:t>.</w:t>
      </w:r>
    </w:p>
    <w:p>
      <w:pPr>
        <w:spacing w:after="120"/>
        <w:jc w:val="both"/>
      </w:pPr>
      <w:r>
        <w:rPr>
          <w:b/>
          <w:sz w:val="22"/>
        </w:rPr>
        <w:t>Da validare con un commercialista</w:t>
      </w:r>
      <w:r>
        <w:rPr>
          <w:sz w:val="22"/>
        </w:rPr>
        <w:t xml:space="preserve"> prima dello sviluppo del modulo pagamenti.</w:t>
      </w:r>
    </w:p>
    <w:p>
      <w:pPr>
        <w:spacing w:after="40"/>
      </w:pPr>
    </w:p>
    <w:p>
      <w:pPr>
        <w:spacing w:after="40"/>
      </w:pPr>
    </w:p>
    <w:p>
      <w:pPr>
        <w:pBdr>
          <w:bottom w:val="single" w:sz="4" w:space="1" w:color="AAAAAA"/>
        </w:pBdr>
      </w:pPr>
    </w:p>
    <w:p>
      <w:r>
        <w:rPr>
          <w:i/>
          <w:color w:val="666666"/>
          <w:sz w:val="18"/>
        </w:rPr>
        <w:t>Documento interno — Trapasso Facile — Alberto De Vivo — 2026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666666"/>
        <w:sz w:val="16"/>
      </w:rPr>
      <w:t>Trapasso Facile — Risposta alle Considerazioni  |  Confidenziale  | 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