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Read the query image as query_img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and train image This query image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is what you need to find in train image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Save it in the same directory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with the name image.jpg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query_img = cv2.imread('query.jpg')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train_img = cv2.imread('train.jpg')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Convert it to grayscale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query_img_bw = cv2.cvtColor(query_img,cv2.COLOR_BGR2GRAY)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train_img_bw = cv2.cvtColor(train_img, cv2.COLOR_BGR2GRAY)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Initialize the ORB detector algorithm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orb = cv2.ORB_create()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Now detect the keypoints and compute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the descriptors for the query image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and train image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queryKeypoints, queryDescriptors = orb.detectAndCompute(query_img_bw,None)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trainKeypoints, trainDescriptors = orb.detectAndCompute(train_img_bw,None)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Initialize the Matcher for matching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the keypoints and then match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keypoints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matcher = cv2.BFMatcher()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matches = matcher.match(queryDescriptors,trainDescriptors)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draw the matches to the final image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containing both the images the drawMatches()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function takes both images and keypoints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and outputs the matched query image with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its train image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final_img = cv2.drawMatches(query_img, queryKeypoints,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train_img, trainKeypoints, matches[:20],None)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final_img = cv2.resize(final_img, (1000,650))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Show the final image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cv2.imshow("Matches", final_img)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cv2.waitKey(3000)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