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4AA" w:rsidRPr="00EC32A8" w:rsidRDefault="00EC32A8">
      <w:pPr>
        <w:pStyle w:val="Title"/>
        <w:rPr>
          <w:sz w:val="40"/>
          <w:szCs w:val="40"/>
        </w:rPr>
      </w:pPr>
      <w:bookmarkStart w:id="0" w:name="_GoBack"/>
      <w:r w:rsidRPr="00EC32A8">
        <w:rPr>
          <w:sz w:val="40"/>
          <w:szCs w:val="40"/>
        </w:rPr>
        <w:t>Comprehensive Notes on LAN Protocol Architecture</w:t>
      </w:r>
    </w:p>
    <w:bookmarkEnd w:id="0"/>
    <w:p w:rsidR="00A554AA" w:rsidRDefault="00EC32A8">
      <w:pPr>
        <w:pStyle w:val="Heading1"/>
      </w:pPr>
      <w:r>
        <w:t>1. Introduction to LAN Protocol Architecture</w:t>
      </w:r>
    </w:p>
    <w:p w:rsidR="00A554AA" w:rsidRDefault="00EC32A8">
      <w:r>
        <w:br/>
        <w:t>Local Area Networks (LANs) require a protocol architecture that enables reliable communication between interconnected devices.</w:t>
      </w:r>
      <w:r>
        <w:br/>
        <w:t xml:space="preserve">This architecture is layered and </w:t>
      </w:r>
      <w:r>
        <w:t>typically follows the IEEE 802 standards, which closely align with the lower layers of the OSI model.</w:t>
      </w:r>
      <w:r>
        <w:br/>
        <w:t>LAN protocol architecture includes the Physical Layer, Medium Access Control (MAC) Layer, and Logical Link Control (LLC) Layer.</w:t>
      </w:r>
      <w:r>
        <w:br/>
        <w:t xml:space="preserve">Each layer is responsible </w:t>
      </w:r>
      <w:r>
        <w:t>for a specific set of functions that ensure data is transmitted accurately and efficiently across the network.</w:t>
      </w:r>
      <w:r>
        <w:br/>
      </w:r>
    </w:p>
    <w:p w:rsidR="00A554AA" w:rsidRDefault="00EC32A8">
      <w:pPr>
        <w:pStyle w:val="Heading1"/>
      </w:pPr>
      <w:r>
        <w:t>2. IEEE 802 Reference Model</w:t>
      </w:r>
    </w:p>
    <w:p w:rsidR="00A554AA" w:rsidRDefault="00EC32A8">
      <w:r>
        <w:br/>
        <w:t>The IEEE 802 reference model refines the OSI model’s data link layer into two sublayers—LLC and MAC—and retains the</w:t>
      </w:r>
      <w:r>
        <w:t xml:space="preserve"> physical layer.</w:t>
      </w:r>
      <w:r>
        <w:br/>
        <w:t>These three layers in the IEEE 802 LAN architecture are:</w:t>
      </w:r>
      <w:r>
        <w:br/>
        <w:t>• Logical Link Control (LLC): Manages communication between the data link layer and network layer, handles error checking, and flow control.</w:t>
      </w:r>
      <w:r>
        <w:br/>
        <w:t>• Medium Access Control (MAC): Governs ac</w:t>
      </w:r>
      <w:r>
        <w:t>cess to the physical medium and provides addressing and channel access mechanisms.</w:t>
      </w:r>
      <w:r>
        <w:br/>
        <w:t>• Physical Layer: Handles transmission and reception of raw bit streams over a physical medium.</w:t>
      </w:r>
      <w:r>
        <w:br/>
      </w:r>
    </w:p>
    <w:p w:rsidR="00A554AA" w:rsidRDefault="00EC32A8">
      <w:pPr>
        <w:pStyle w:val="Heading1"/>
      </w:pPr>
      <w:r>
        <w:t>3. Logical Link Control (LLC)</w:t>
      </w:r>
    </w:p>
    <w:p w:rsidR="00A554AA" w:rsidRDefault="00EC32A8">
      <w:r>
        <w:br/>
        <w:t>The LLC sublayer is defined in IEEE 802.2 and</w:t>
      </w:r>
      <w:r>
        <w:t xml:space="preserve"> provides an interface for the upper layers while managing data link control functions.</w:t>
      </w:r>
      <w:r>
        <w:br/>
        <w:t>Key Features:</w:t>
      </w:r>
      <w:r>
        <w:br/>
        <w:t>• Supports multiple network protocols (e.g., IP, IPX)</w:t>
      </w:r>
      <w:r>
        <w:br/>
        <w:t>• Provides multiplexing capability using Service Access Points (SAPs)</w:t>
      </w:r>
      <w:r>
        <w:br/>
        <w:t>• Offers three types of commun</w:t>
      </w:r>
      <w:r>
        <w:t>ication services:</w:t>
      </w:r>
      <w:r>
        <w:br/>
        <w:t xml:space="preserve">  1. Unacknowledged Connectionless Service: For high-speed transfers with minimal error handling.</w:t>
      </w:r>
      <w:r>
        <w:br/>
        <w:t xml:space="preserve">  2. Connection-Mode Service: Includes sequence control, acknowledgments, and error control.</w:t>
      </w:r>
      <w:r>
        <w:br/>
        <w:t xml:space="preserve">  3. Acknowledged Connectionless Service: For d</w:t>
      </w:r>
      <w:r>
        <w:t xml:space="preserve">elivery confirmation without a full </w:t>
      </w:r>
      <w:r>
        <w:lastRenderedPageBreak/>
        <w:t>connection setup.</w:t>
      </w:r>
      <w:r>
        <w:br/>
        <w:t>LLC Protocol Data Units (PDUs) include control fields and addressing via DSAP and SSAP. Common control commands include SABME (set asynchronous balanced mode extended), DISC (disconnect), UA (unnumbered</w:t>
      </w:r>
      <w:r>
        <w:t xml:space="preserve"> acknowledgment), and XID/TEST for management purposes.</w:t>
      </w:r>
      <w:r>
        <w:br/>
      </w:r>
    </w:p>
    <w:p w:rsidR="00A554AA" w:rsidRDefault="00EC32A8">
      <w:pPr>
        <w:pStyle w:val="Heading1"/>
      </w:pPr>
      <w:r>
        <w:t>4. Medium Access Control (MAC)</w:t>
      </w:r>
    </w:p>
    <w:p w:rsidR="00A554AA" w:rsidRDefault="00EC32A8">
      <w:r>
        <w:br/>
        <w:t>The MAC sublayer is responsible for controlling how devices gain access to the medium and permission to transmit data.</w:t>
      </w:r>
      <w:r>
        <w:br/>
        <w:t>Functions include:</w:t>
      </w:r>
      <w:r>
        <w:br/>
        <w:t>• Frame delimiting and recogn</w:t>
      </w:r>
      <w:r>
        <w:t>ition</w:t>
      </w:r>
      <w:r>
        <w:br/>
        <w:t>• Addressing using MAC addresses</w:t>
      </w:r>
      <w:r>
        <w:br/>
        <w:t>• Error detection (usually CRC)</w:t>
      </w:r>
      <w:r>
        <w:br/>
        <w:t>• Coordination of shared medium access</w:t>
      </w:r>
      <w:r>
        <w:br/>
      </w:r>
      <w:r>
        <w:br/>
        <w:t>Access Mechanisms:</w:t>
      </w:r>
      <w:r>
        <w:br/>
        <w:t>• Contention-Based (e.g., CSMA/CD used in Ethernet): Devices compete for medium.</w:t>
      </w:r>
      <w:r>
        <w:br/>
        <w:t>• Token-Based (e.g., Token Ring): Access give</w:t>
      </w:r>
      <w:r>
        <w:t>n via passing a token.</w:t>
      </w:r>
      <w:r>
        <w:br/>
        <w:t>• Scheduled Access (e.g., polling or reservation systems): Suitable for time-sensitive applications.</w:t>
      </w:r>
      <w:r>
        <w:br/>
      </w:r>
      <w:r>
        <w:br/>
        <w:t>MAC Frame Structure:</w:t>
      </w:r>
      <w:r>
        <w:br/>
        <w:t>• MAC Header: Includes destination and source MAC addresses.</w:t>
      </w:r>
      <w:r>
        <w:br/>
        <w:t>• MAC Control: Indicates frame type and control i</w:t>
      </w:r>
      <w:r>
        <w:t>nformation.</w:t>
      </w:r>
      <w:r>
        <w:br/>
        <w:t>• Payload: Contains data from LLC.</w:t>
      </w:r>
      <w:r>
        <w:br/>
        <w:t>• Frame Check Sequence (FCS): Provides error detection.</w:t>
      </w:r>
      <w:r>
        <w:br/>
      </w:r>
    </w:p>
    <w:p w:rsidR="00A554AA" w:rsidRDefault="00EC32A8">
      <w:pPr>
        <w:pStyle w:val="Heading1"/>
      </w:pPr>
      <w:r>
        <w:t>5. Physical Layer</w:t>
      </w:r>
    </w:p>
    <w:p w:rsidR="00A554AA" w:rsidRDefault="00EC32A8">
      <w:r>
        <w:br/>
        <w:t>The physical layer of a LAN defines the electrical and physical specifications for devices. It includes:</w:t>
      </w:r>
      <w:r>
        <w:br/>
        <w:t>• Encoding techniques (e.g.,</w:t>
      </w:r>
      <w:r>
        <w:t xml:space="preserve"> Manchester encoding)</w:t>
      </w:r>
      <w:r>
        <w:br/>
        <w:t>• Bit transmission over media (copper, fiber)</w:t>
      </w:r>
      <w:r>
        <w:br/>
        <w:t>• Connector types and cable standards (e.g., RJ45, ST connectors)</w:t>
      </w:r>
      <w:r>
        <w:br/>
        <w:t>• Transmission rates and signaling methods</w:t>
      </w:r>
      <w:r>
        <w:br/>
        <w:t>Examples:</w:t>
      </w:r>
      <w:r>
        <w:br/>
        <w:t>• 10BASE-T: Uses unshielded twisted pair (UTP), 10 Mbps</w:t>
      </w:r>
      <w:r>
        <w:br/>
        <w:t>• 100BASE-FX:</w:t>
      </w:r>
      <w:r>
        <w:t xml:space="preserve"> Uses fiber-optic cable, 100 Mbps</w:t>
      </w:r>
      <w:r>
        <w:br/>
      </w:r>
      <w:r>
        <w:lastRenderedPageBreak/>
        <w:t>• Gigabit Ethernet: Supports up to 1 Gbps using Category 5e or fiber</w:t>
      </w:r>
      <w:r>
        <w:br/>
      </w:r>
    </w:p>
    <w:p w:rsidR="00A554AA" w:rsidRDefault="00EC32A8">
      <w:pPr>
        <w:pStyle w:val="Heading1"/>
      </w:pPr>
      <w:r>
        <w:t>6. Summary</w:t>
      </w:r>
    </w:p>
    <w:p w:rsidR="00A554AA" w:rsidRDefault="00EC32A8">
      <w:r>
        <w:br/>
        <w:t>LAN protocol architecture is essential for structured and efficient communication. It ensures reliable data delivery across a shared medium.</w:t>
      </w:r>
      <w:r>
        <w:br/>
        <w:t>The IEEE 802 reference model—comprising LLC, MAC, and Physical Layers—enables interoperability, scalability, and robust network design.</w:t>
      </w:r>
      <w:r>
        <w:br/>
        <w:t>A clear understanding of each layer's responsibilities helps in designing and troubleshooting LANs effectively.</w:t>
      </w:r>
      <w:r>
        <w:br/>
      </w:r>
    </w:p>
    <w:sectPr w:rsidR="00A554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54AA"/>
    <w:rsid w:val="00AA1D8D"/>
    <w:rsid w:val="00B47730"/>
    <w:rsid w:val="00CB0664"/>
    <w:rsid w:val="00EC32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6B8378E-C03A-4463-9899-D81E7544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27DB2A-3804-4F79-852E-BE24E0660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2</cp:revision>
  <dcterms:created xsi:type="dcterms:W3CDTF">2013-12-23T23:15:00Z</dcterms:created>
  <dcterms:modified xsi:type="dcterms:W3CDTF">2025-07-23T11:03:00Z</dcterms:modified>
  <cp:category/>
</cp:coreProperties>
</file>