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648" w:rsidRPr="001A4DAF" w:rsidRDefault="007E1C51">
      <w:pPr>
        <w:pStyle w:val="Title"/>
        <w:rPr>
          <w:sz w:val="40"/>
          <w:szCs w:val="40"/>
        </w:rPr>
      </w:pPr>
      <w:r w:rsidRPr="001A4DAF">
        <w:rPr>
          <w:sz w:val="40"/>
          <w:szCs w:val="40"/>
        </w:rPr>
        <w:t>TCP/IP Protocol Suite –Notes</w:t>
      </w:r>
    </w:p>
    <w:p w:rsidR="00AA6648" w:rsidRDefault="007E1C51">
      <w:pPr>
        <w:pStyle w:val="Heading1"/>
      </w:pPr>
      <w:r>
        <w:t>1. Introduction</w:t>
      </w:r>
    </w:p>
    <w:p w:rsidR="00AA6648" w:rsidRDefault="007E1C51">
      <w:r>
        <w:t>- TCP/IP (Transmission Control Protocol/Internet Protocol) is a hierarchical protocol suite used on the Internet.</w:t>
      </w:r>
      <w:r>
        <w:br/>
        <w:t>- Composed of interactive modules, each with specific functionality.</w:t>
      </w:r>
      <w:r>
        <w:br/>
        <w:t>- Originally had 4 layers (built on hardware), now generally viewed as a 5-layer model.</w:t>
      </w:r>
    </w:p>
    <w:p w:rsidR="00AA6648" w:rsidRDefault="007E1C51">
      <w:pPr>
        <w:pStyle w:val="Heading1"/>
      </w:pPr>
      <w:r>
        <w:t>2. Layered Architecture</w:t>
      </w:r>
    </w:p>
    <w:p w:rsidR="00AA6648" w:rsidRDefault="007E1C51">
      <w:r>
        <w:t>- Each host/device in a network is involved in different layers based on its function:</w:t>
      </w:r>
      <w:r>
        <w:br/>
        <w:t xml:space="preserve">  - Hosts (e.g., computers): Use all 5 layers.</w:t>
      </w:r>
      <w:r>
        <w:br/>
        <w:t xml:space="preserve">  - Routers: Use Physical, Data Link, Network layers only.</w:t>
      </w:r>
      <w:r>
        <w:br/>
        <w:t xml:space="preserve">  - Switches: Use Physical and Data Link layers.</w:t>
      </w:r>
    </w:p>
    <w:p w:rsidR="00AA6648" w:rsidRDefault="007E1C51">
      <w:pPr>
        <w:pStyle w:val="Heading1"/>
      </w:pPr>
      <w:r>
        <w:t>3. TCP/IP 5-Layer 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648" w:rsidTr="007E1C51">
        <w:tc>
          <w:tcPr>
            <w:tcW w:w="2880" w:type="dxa"/>
          </w:tcPr>
          <w:p w:rsidR="00AA6648" w:rsidRDefault="007E1C51">
            <w:r>
              <w:t>Layer</w:t>
            </w:r>
          </w:p>
        </w:tc>
        <w:tc>
          <w:tcPr>
            <w:tcW w:w="2880" w:type="dxa"/>
          </w:tcPr>
          <w:p w:rsidR="00AA6648" w:rsidRDefault="007E1C51">
            <w:r>
              <w:t>Function Scope</w:t>
            </w:r>
          </w:p>
        </w:tc>
        <w:tc>
          <w:tcPr>
            <w:tcW w:w="2880" w:type="dxa"/>
          </w:tcPr>
          <w:p w:rsidR="00AA6648" w:rsidRDefault="007E1C51">
            <w:r>
              <w:t>Data Unit</w:t>
            </w:r>
          </w:p>
        </w:tc>
      </w:tr>
      <w:tr w:rsidR="00AA6648" w:rsidTr="007E1C51">
        <w:tc>
          <w:tcPr>
            <w:tcW w:w="2880" w:type="dxa"/>
          </w:tcPr>
          <w:p w:rsidR="00AA6648" w:rsidRDefault="007E1C51">
            <w:r>
              <w:t>Application</w:t>
            </w:r>
          </w:p>
        </w:tc>
        <w:tc>
          <w:tcPr>
            <w:tcW w:w="2880" w:type="dxa"/>
          </w:tcPr>
          <w:p w:rsidR="00AA6648" w:rsidRDefault="007E1C51">
            <w:r>
              <w:t>End-to-end</w:t>
            </w:r>
          </w:p>
        </w:tc>
        <w:tc>
          <w:tcPr>
            <w:tcW w:w="2880" w:type="dxa"/>
          </w:tcPr>
          <w:p w:rsidR="00AA6648" w:rsidRDefault="007E1C51">
            <w:r>
              <w:t>Message</w:t>
            </w:r>
          </w:p>
        </w:tc>
      </w:tr>
      <w:tr w:rsidR="00AA6648" w:rsidTr="007E1C51">
        <w:tc>
          <w:tcPr>
            <w:tcW w:w="2880" w:type="dxa"/>
          </w:tcPr>
          <w:p w:rsidR="00AA6648" w:rsidRDefault="007E1C51">
            <w:r>
              <w:t>Transport</w:t>
            </w:r>
          </w:p>
        </w:tc>
        <w:tc>
          <w:tcPr>
            <w:tcW w:w="2880" w:type="dxa"/>
          </w:tcPr>
          <w:p w:rsidR="00AA6648" w:rsidRDefault="007E1C51">
            <w:r>
              <w:t>End-to-end</w:t>
            </w:r>
          </w:p>
        </w:tc>
        <w:tc>
          <w:tcPr>
            <w:tcW w:w="2880" w:type="dxa"/>
          </w:tcPr>
          <w:p w:rsidR="00AA6648" w:rsidRDefault="007E1C51">
            <w:r>
              <w:t>Segment/User Datagram</w:t>
            </w:r>
          </w:p>
        </w:tc>
      </w:tr>
      <w:tr w:rsidR="00AA6648" w:rsidTr="007E1C51">
        <w:tc>
          <w:tcPr>
            <w:tcW w:w="2880" w:type="dxa"/>
          </w:tcPr>
          <w:p w:rsidR="00AA6648" w:rsidRDefault="007E1C51">
            <w:r>
              <w:t>Network</w:t>
            </w:r>
          </w:p>
        </w:tc>
        <w:tc>
          <w:tcPr>
            <w:tcW w:w="2880" w:type="dxa"/>
          </w:tcPr>
          <w:p w:rsidR="00AA6648" w:rsidRDefault="007E1C51">
            <w:r>
              <w:t>Host-to-host</w:t>
            </w:r>
          </w:p>
        </w:tc>
        <w:tc>
          <w:tcPr>
            <w:tcW w:w="2880" w:type="dxa"/>
          </w:tcPr>
          <w:p w:rsidR="00AA6648" w:rsidRDefault="007E1C51">
            <w:r>
              <w:t>Datagram</w:t>
            </w:r>
          </w:p>
        </w:tc>
      </w:tr>
      <w:tr w:rsidR="00AA6648" w:rsidTr="007E1C51">
        <w:tc>
          <w:tcPr>
            <w:tcW w:w="2880" w:type="dxa"/>
          </w:tcPr>
          <w:p w:rsidR="00AA6648" w:rsidRDefault="007E1C51">
            <w:r>
              <w:t>Data Link</w:t>
            </w:r>
          </w:p>
        </w:tc>
        <w:tc>
          <w:tcPr>
            <w:tcW w:w="2880" w:type="dxa"/>
          </w:tcPr>
          <w:p w:rsidR="00AA6648" w:rsidRDefault="007E1C51">
            <w:r>
              <w:t>Hop-to-hop</w:t>
            </w:r>
          </w:p>
        </w:tc>
        <w:tc>
          <w:tcPr>
            <w:tcW w:w="2880" w:type="dxa"/>
          </w:tcPr>
          <w:p w:rsidR="00AA6648" w:rsidRDefault="007E1C51">
            <w:r>
              <w:t>Frame</w:t>
            </w:r>
          </w:p>
        </w:tc>
      </w:tr>
      <w:tr w:rsidR="00AA6648" w:rsidTr="007E1C51">
        <w:tc>
          <w:tcPr>
            <w:tcW w:w="2880" w:type="dxa"/>
          </w:tcPr>
          <w:p w:rsidR="00AA6648" w:rsidRDefault="007E1C51">
            <w:r>
              <w:t>Physical</w:t>
            </w:r>
          </w:p>
        </w:tc>
        <w:tc>
          <w:tcPr>
            <w:tcW w:w="2880" w:type="dxa"/>
          </w:tcPr>
          <w:p w:rsidR="00AA6648" w:rsidRDefault="007E1C51">
            <w:r>
              <w:t>Hop-to-hop</w:t>
            </w:r>
          </w:p>
        </w:tc>
        <w:tc>
          <w:tcPr>
            <w:tcW w:w="2880" w:type="dxa"/>
          </w:tcPr>
          <w:p w:rsidR="00AA6648" w:rsidRDefault="007E1C51">
            <w:r>
              <w:t>Bits</w:t>
            </w:r>
          </w:p>
        </w:tc>
      </w:tr>
    </w:tbl>
    <w:p w:rsidR="00AA6648" w:rsidRDefault="007E1C51">
      <w:pPr>
        <w:pStyle w:val="Heading1"/>
      </w:pPr>
      <w:r>
        <w:t>4. Logical Communication</w:t>
      </w:r>
    </w:p>
    <w:p w:rsidR="00AA6648" w:rsidRDefault="007E1C51">
      <w:r>
        <w:t>- Logical connections exist between corresponding layers of source and destination.</w:t>
      </w:r>
      <w:r>
        <w:br/>
        <w:t xml:space="preserve">  - Top 3 layers (App, Transport, Network): End-to-end communication.</w:t>
      </w:r>
      <w:r>
        <w:br/>
        <w:t xml:space="preserve">  - Bottom 2 layers (Data Link, Physical): Hop-to-hop communication.</w:t>
      </w:r>
    </w:p>
    <w:p w:rsidR="00AA6648" w:rsidRDefault="007E1C51">
      <w:pPr>
        <w:pStyle w:val="Heading1"/>
      </w:pPr>
      <w:r>
        <w:t>5. Layer Responsibilities</w:t>
      </w:r>
    </w:p>
    <w:p w:rsidR="00AA6648" w:rsidRDefault="007E1C51">
      <w:pPr>
        <w:pStyle w:val="Heading2"/>
      </w:pPr>
      <w:r>
        <w:t>Physical Layer</w:t>
      </w:r>
    </w:p>
    <w:p w:rsidR="00AA6648" w:rsidRDefault="007E1C51">
      <w:r>
        <w:t>- Transfers bits across a transmission medium.</w:t>
      </w:r>
      <w:r>
        <w:br/>
        <w:t>- Converts bits into signals (electrical, optical, etc.).</w:t>
      </w:r>
      <w:r>
        <w:br/>
        <w:t>- Logical unit of communication: bit.</w:t>
      </w:r>
    </w:p>
    <w:p w:rsidR="00AA6648" w:rsidRDefault="007E1C51">
      <w:pPr>
        <w:pStyle w:val="Heading2"/>
      </w:pPr>
      <w:r>
        <w:lastRenderedPageBreak/>
        <w:t>Data-Link Layer</w:t>
      </w:r>
    </w:p>
    <w:p w:rsidR="00AA6648" w:rsidRDefault="007E1C51">
      <w:r>
        <w:t>- Moves frames across individual links (LAN/WAN).</w:t>
      </w:r>
      <w:r>
        <w:br/>
        <w:t>- Adds headers for addressing and error control.</w:t>
      </w:r>
      <w:r>
        <w:br/>
        <w:t>- No specific protocol defined; supports many standards.</w:t>
      </w:r>
    </w:p>
    <w:p w:rsidR="00AA6648" w:rsidRDefault="007E1C51">
      <w:pPr>
        <w:pStyle w:val="Heading2"/>
      </w:pPr>
      <w:r>
        <w:t>Network Layer</w:t>
      </w:r>
    </w:p>
    <w:p w:rsidR="00AA6648" w:rsidRDefault="007E1C51">
      <w:r>
        <w:t>- Responsible for host-to-host communication and routing.</w:t>
      </w:r>
      <w:r>
        <w:br/>
        <w:t>- Uses IP (Internet Protocol) for addressing and delivery.</w:t>
      </w:r>
      <w:r>
        <w:br/>
        <w:t>- Supports fragmentation, forwarding, and auxiliary protocols:</w:t>
      </w:r>
      <w:r>
        <w:br/>
        <w:t xml:space="preserve">  - ICMP, IGMP, DHCP, ARP.</w:t>
      </w:r>
    </w:p>
    <w:p w:rsidR="00AA6648" w:rsidRDefault="007E1C51">
      <w:pPr>
        <w:pStyle w:val="Heading2"/>
      </w:pPr>
      <w:r>
        <w:t>Transport Layer</w:t>
      </w:r>
    </w:p>
    <w:p w:rsidR="00AA6648" w:rsidRDefault="007E1C51">
      <w:r>
        <w:t>- Provides end-to-end communication for applications.</w:t>
      </w:r>
      <w:r>
        <w:br/>
        <w:t>- Common protocols:</w:t>
      </w:r>
      <w:r>
        <w:br/>
        <w:t xml:space="preserve">  - TCP: Reliable, connection-oriented, with flow/error/congestion control.</w:t>
      </w:r>
      <w:r>
        <w:br/>
        <w:t xml:space="preserve">  - UDP: Connectionless, simple, no controls.</w:t>
      </w:r>
      <w:r>
        <w:br/>
        <w:t xml:space="preserve">  - SCTP: Designed for multimedia applications.</w:t>
      </w:r>
    </w:p>
    <w:p w:rsidR="00AA6648" w:rsidRDefault="007E1C51">
      <w:pPr>
        <w:pStyle w:val="Heading2"/>
      </w:pPr>
      <w:r>
        <w:t>Application Layer</w:t>
      </w:r>
    </w:p>
    <w:p w:rsidR="00AA6648" w:rsidRDefault="007E1C51">
      <w:r>
        <w:t>- Handles process-to-process communication.</w:t>
      </w:r>
      <w:r>
        <w:br/>
        <w:t>- Protocol examples: HTTP, SMTP, FTP, DNS, TELNET, SSH, SNMP.</w:t>
      </w:r>
    </w:p>
    <w:p w:rsidR="00AA6648" w:rsidRDefault="007E1C51">
      <w:pPr>
        <w:pStyle w:val="Heading1"/>
      </w:pPr>
      <w:r>
        <w:t>6. Encapsulation and Decapsulation</w:t>
      </w:r>
    </w:p>
    <w:p w:rsidR="00DD5E5D" w:rsidRPr="00DD5E5D" w:rsidRDefault="007E1C51" w:rsidP="001A4DAF">
      <w:pPr>
        <w:pStyle w:val="NormalWeb"/>
        <w:rPr>
          <w:rFonts w:eastAsia="Times New Roman"/>
          <w:lang w:val="en-IN" w:eastAsia="en-IN"/>
        </w:rPr>
      </w:pPr>
      <w:r>
        <w:t>- Encapsulation: Wrapping data with headers as it moves down the stack.</w:t>
      </w:r>
      <w:r>
        <w:br/>
        <w:t>- Decapsulation: Removing headers as data moves up the stack.</w:t>
      </w:r>
      <w:r>
        <w:br/>
        <w:t>- End-to-End layers: A</w:t>
      </w:r>
      <w:r w:rsidR="001A4DAF">
        <w:t>pplication, Transport, Network.</w:t>
      </w:r>
    </w:p>
    <w:p w:rsidR="00DD5E5D" w:rsidRPr="00DD5E5D" w:rsidRDefault="00DD5E5D" w:rsidP="00DD5E5D">
      <w:pPr>
        <w:spacing w:before="100" w:beforeAutospacing="1" w:after="100" w:afterAutospacing="1" w:line="240" w:lineRule="auto"/>
        <w:outlineLvl w:val="1"/>
        <w:rPr>
          <w:b/>
          <w:color w:val="4F81BD" w:themeColor="accent1"/>
        </w:rPr>
      </w:pPr>
      <w:r w:rsidRPr="00DD5E5D">
        <w:rPr>
          <w:b/>
          <w:color w:val="4F81BD" w:themeColor="accent1"/>
        </w:rPr>
        <w:t>Multiplexing and Demultiplexing in TCP/IP Protocol Suite</w:t>
      </w:r>
    </w:p>
    <w:p w:rsidR="00DD5E5D" w:rsidRPr="00DD5E5D" w:rsidRDefault="00DD5E5D" w:rsidP="00DD5E5D">
      <w:pPr>
        <w:spacing w:before="100" w:beforeAutospacing="1" w:after="100" w:afterAutospacing="1" w:line="240" w:lineRule="auto"/>
        <w:outlineLvl w:val="2"/>
      </w:pPr>
      <w:r w:rsidRPr="00DD5E5D">
        <w:t>Definition</w:t>
      </w:r>
    </w:p>
    <w:p w:rsidR="00DD5E5D" w:rsidRPr="00DD5E5D" w:rsidRDefault="00DD5E5D" w:rsidP="00DD5E5D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5E5D">
        <w:t>Multiplexing (at the source):</w:t>
      </w:r>
      <w:r w:rsidRPr="00DD5E5D">
        <w:br/>
        <w:t>A lower-layer protocol can encapsulate packets from multiple upper-layer protocols, one at a time.</w:t>
      </w:r>
    </w:p>
    <w:p w:rsidR="001A4DAF" w:rsidRDefault="00DD5E5D" w:rsidP="001A4DA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5E5D">
        <w:t>Demultiplexing (at the destination):</w:t>
      </w:r>
      <w:r w:rsidRPr="00DD5E5D">
        <w:br/>
        <w:t>A lower-layer protocol can decapsulate a packet and deliver it to the appropriate upper-layer protocol, based on header information.</w:t>
      </w:r>
      <w:bookmarkStart w:id="0" w:name="_GoBack"/>
      <w:bookmarkEnd w:id="0"/>
    </w:p>
    <w:p w:rsidR="00DD5E5D" w:rsidRPr="00DD5E5D" w:rsidRDefault="00DD5E5D" w:rsidP="00DD5E5D">
      <w:pPr>
        <w:spacing w:before="100" w:beforeAutospacing="1" w:after="100" w:afterAutospacing="1" w:line="240" w:lineRule="auto"/>
        <w:outlineLvl w:val="2"/>
      </w:pPr>
      <w:r w:rsidRPr="00DD5E5D">
        <w:t>How It Works</w:t>
      </w:r>
    </w:p>
    <w:p w:rsidR="00DD5E5D" w:rsidRPr="00DD5E5D" w:rsidRDefault="00DD5E5D" w:rsidP="00DD5E5D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D5E5D">
        <w:t>Header Field:</w:t>
      </w:r>
      <w:r w:rsidRPr="00DD5E5D">
        <w:br/>
        <w:t>Each protocol doing multiplexing/demultiplexing includes a field in its header (like a port number or protocol ID) that helps identify the intended upper-layer protocol.</w:t>
      </w:r>
    </w:p>
    <w:p w:rsidR="00DD5E5D" w:rsidRPr="00DD5E5D" w:rsidRDefault="00DD5E5D" w:rsidP="00DD5E5D">
      <w:pPr>
        <w:spacing w:before="100" w:beforeAutospacing="1" w:after="100" w:afterAutospacing="1" w:line="240" w:lineRule="auto"/>
        <w:outlineLvl w:val="2"/>
      </w:pPr>
      <w:r w:rsidRPr="00DD5E5D">
        <w:lastRenderedPageBreak/>
        <w:t>Conclusion</w:t>
      </w:r>
    </w:p>
    <w:p w:rsidR="00DD5E5D" w:rsidRPr="00DD5E5D" w:rsidRDefault="00DD5E5D" w:rsidP="00DD5E5D">
      <w:pPr>
        <w:spacing w:before="100" w:beforeAutospacing="1" w:after="100" w:afterAutospacing="1" w:line="240" w:lineRule="auto"/>
      </w:pPr>
      <w:r w:rsidRPr="00DD5E5D">
        <w:t>Multiplexing and demultiplexing ensure that data from multiple applications and services can share the same network infrastructure and reach the correct destination process.</w:t>
      </w:r>
    </w:p>
    <w:p w:rsidR="00DD5E5D" w:rsidRPr="00DD5E5D" w:rsidRDefault="00DD5E5D" w:rsidP="00DD5E5D">
      <w:pPr>
        <w:spacing w:after="0" w:line="240" w:lineRule="auto"/>
      </w:pPr>
    </w:p>
    <w:sectPr w:rsidR="00DD5E5D" w:rsidRPr="00DD5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8F60CA"/>
    <w:multiLevelType w:val="multilevel"/>
    <w:tmpl w:val="EAE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37F4A"/>
    <w:multiLevelType w:val="multilevel"/>
    <w:tmpl w:val="328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4DAF"/>
    <w:rsid w:val="0029639D"/>
    <w:rsid w:val="00326F90"/>
    <w:rsid w:val="007E1C51"/>
    <w:rsid w:val="00AA1D8D"/>
    <w:rsid w:val="00AA6648"/>
    <w:rsid w:val="00B47730"/>
    <w:rsid w:val="00CB0664"/>
    <w:rsid w:val="00DD5E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70288"/>
  <w14:defaultImageDpi w14:val="300"/>
  <w15:docId w15:val="{AA04427C-FCDD-407A-9CDB-9CCB0038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D5E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7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85FBBE-FC49-4966-AD5B-6FBB346C1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5</cp:revision>
  <dcterms:created xsi:type="dcterms:W3CDTF">2013-12-23T23:15:00Z</dcterms:created>
  <dcterms:modified xsi:type="dcterms:W3CDTF">2025-07-18T04:46:00Z</dcterms:modified>
  <cp:category/>
</cp:coreProperties>
</file>