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A5F"/>
          <w:sz w:val="56"/>
          <w:szCs w:val="56"/>
        </w:rPr>
        <w:t xml:space="preserve">Workbook Roll-Forward Analyzer</w:t>
      </w:r>
    </w:p>
    <w:p>
      <w:pPr>
        <w:spacing w:after="200"/>
      </w:pPr>
      <w:r>
        <w:rPr>
          <w:rFonts w:ascii="Arial" w:cs="Arial" w:eastAsia="Arial" w:hAnsi="Arial"/>
          <w:color w:val="374151"/>
          <w:sz w:val="36"/>
          <w:szCs w:val="36"/>
        </w:rPr>
        <w:t xml:space="preserve">USN5 Classification and Formula Analysis</w:t>
      </w:r>
    </w:p>
    <w:p>
      <w:pPr>
        <w:pBdr>
          <w:bottom w:val="single" w:color="1F3A5F" w:sz="12" w:space="6"/>
        </w:pBdr>
        <w:spacing w:after="600"/>
      </w:pPr>
      <w:r>
        <w:rPr>
          <w:rFonts w:ascii="Arial" w:cs="Arial" w:eastAsia="Arial" w:hAnsi="Arial"/>
          <w:color w:val="6B7280"/>
          <w:sz w:val="24"/>
          <w:szCs w:val="24"/>
        </w:rPr>
        <w:t xml:space="preserve">Complete guide: files, running instructions, and the logic behind every calculation</w:t>
      </w:r>
    </w:p>
    <w:p>
      <w:pPr>
        <w:spacing w:after="120"/>
      </w:pPr>
      <w:r>
        <w:rPr>
          <w:rFonts w:ascii="Arial" w:cs="Arial" w:eastAsia="Arial" w:hAnsi="Arial"/>
          <w:b/>
          <w:bCs/>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Purpose and scope</w:t>
      </w:r>
    </w:p>
    <w:p>
      <w:pPr>
        <w:spacing w:after="120" w:line="288"/>
      </w:pPr>
      <w:r>
        <w:rPr>
          <w:rFonts w:ascii="Arial" w:cs="Arial" w:eastAsia="Arial" w:hAnsi="Arial"/>
          <w:sz w:val="21"/>
          <w:szCs w:val="21"/>
        </w:rPr>
        <w:t xml:space="preserve">This document explains, in full, the Roll-Forward Analyzer package: what each file does, how to run it from PowerShell, and — most importantly — the </w:t>
      </w:r>
      <w:r>
        <w:rPr>
          <w:rFonts w:ascii="Arial" w:cs="Arial" w:eastAsia="Arial" w:hAnsi="Arial"/>
          <w:b/>
          <w:bCs/>
          <w:sz w:val="21"/>
          <w:szCs w:val="21"/>
        </w:rPr>
        <w:t xml:space="preserve">logic</w:t>
      </w:r>
      <w:r>
        <w:rPr>
          <w:rFonts w:ascii="Arial" w:cs="Arial" w:eastAsia="Arial" w:hAnsi="Arial"/>
          <w:sz w:val="21"/>
          <w:szCs w:val="21"/>
        </w:rPr>
        <w:t xml:space="preserve"> behind the two capabilities that were added on top of your existing application:</w:t>
      </w:r>
    </w:p>
    <w:p>
      <w:pPr>
        <w:pStyle w:val="ListParagraph"/>
        <w:numPr>
          <w:ilvl w:val="0"/>
          <w:numId w:val="2"/>
        </w:numPr>
        <w:spacing w:after="60" w:line="276"/>
      </w:pPr>
      <w:r>
        <w:rPr>
          <w:rFonts w:ascii="Arial" w:cs="Arial" w:eastAsia="Arial" w:hAnsi="Arial"/>
          <w:b/>
          <w:bCs/>
          <w:sz w:val="21"/>
          <w:szCs w:val="21"/>
        </w:rPr>
        <w:t xml:space="preserve">USN5 classification</w:t>
      </w:r>
      <w:r>
        <w:rPr>
          <w:rFonts w:ascii="Arial" w:cs="Arial" w:eastAsia="Arial" w:hAnsi="Arial"/>
          <w:sz w:val="21"/>
          <w:szCs w:val="21"/>
        </w:rPr>
        <w:t xml:space="preserve"> — every visible sheet of the current workbook is classified as </w:t>
      </w:r>
      <w:r>
        <w:rPr>
          <w:rFonts w:ascii="Arial" w:cs="Arial" w:eastAsia="Arial" w:hAnsi="Arial"/>
          <w:b/>
          <w:bCs/>
          <w:sz w:val="21"/>
          <w:szCs w:val="21"/>
        </w:rPr>
        <w:t xml:space="preserve">Input</w:t>
      </w:r>
      <w:r>
        <w:rPr>
          <w:rFonts w:ascii="Arial" w:cs="Arial" w:eastAsia="Arial" w:hAnsi="Arial"/>
          <w:sz w:val="21"/>
          <w:szCs w:val="21"/>
        </w:rPr>
        <w:t xml:space="preserve">, </w:t>
      </w:r>
      <w:r>
        <w:rPr>
          <w:rFonts w:ascii="Arial" w:cs="Arial" w:eastAsia="Arial" w:hAnsi="Arial"/>
          <w:b/>
          <w:bCs/>
          <w:sz w:val="21"/>
          <w:szCs w:val="21"/>
        </w:rPr>
        <w:t xml:space="preserve">Process (Calc)</w:t>
      </w:r>
      <w:r>
        <w:rPr>
          <w:rFonts w:ascii="Arial" w:cs="Arial" w:eastAsia="Arial" w:hAnsi="Arial"/>
          <w:sz w:val="21"/>
          <w:szCs w:val="21"/>
        </w:rPr>
        <w:t xml:space="preserve"> or </w:t>
      </w:r>
      <w:r>
        <w:rPr>
          <w:rFonts w:ascii="Arial" w:cs="Arial" w:eastAsia="Arial" w:hAnsi="Arial"/>
          <w:b/>
          <w:bCs/>
          <w:sz w:val="21"/>
          <w:szCs w:val="21"/>
        </w:rPr>
        <w:t xml:space="preserve">Output</w:t>
      </w:r>
      <w:r>
        <w:rPr>
          <w:rFonts w:ascii="Arial" w:cs="Arial" w:eastAsia="Arial" w:hAnsi="Arial"/>
          <w:sz w:val="21"/>
          <w:szCs w:val="21"/>
        </w:rPr>
        <w:t xml:space="preserve">, and a plain-English </w:t>
      </w:r>
      <w:r>
        <w:rPr>
          <w:rFonts w:ascii="Arial" w:cs="Arial" w:eastAsia="Arial" w:hAnsi="Arial"/>
          <w:b/>
          <w:bCs/>
          <w:sz w:val="21"/>
          <w:szCs w:val="21"/>
        </w:rPr>
        <w:t xml:space="preserve">Classification Reason</w:t>
      </w:r>
      <w:r>
        <w:rPr>
          <w:rFonts w:ascii="Arial" w:cs="Arial" w:eastAsia="Arial" w:hAnsi="Arial"/>
          <w:sz w:val="21"/>
          <w:szCs w:val="21"/>
        </w:rPr>
        <w:t xml:space="preserve"> is produced for each sheet, following the USN5 “Applied Logic”.</w:t>
      </w:r>
    </w:p>
    <w:p>
      <w:pPr>
        <w:pStyle w:val="ListParagraph"/>
        <w:numPr>
          <w:ilvl w:val="0"/>
          <w:numId w:val="2"/>
        </w:numPr>
        <w:spacing w:after="60" w:line="276"/>
      </w:pPr>
      <w:r>
        <w:rPr>
          <w:rFonts w:ascii="Arial" w:cs="Arial" w:eastAsia="Arial" w:hAnsi="Arial"/>
          <w:b/>
          <w:bCs/>
          <w:sz w:val="21"/>
          <w:szCs w:val="21"/>
        </w:rPr>
        <w:t xml:space="preserve">Roll-forward formula analysis</w:t>
      </w:r>
      <w:r>
        <w:rPr>
          <w:rFonts w:ascii="Arial" w:cs="Arial" w:eastAsia="Arial" w:hAnsi="Arial"/>
          <w:sz w:val="21"/>
          <w:szCs w:val="21"/>
        </w:rPr>
        <w:t xml:space="preserve"> — for the retained (roll-forward) sheets, the app counts formulas and manual (hard-typed) values, measures how many changed against the previous version, and analyses </w:t>
      </w:r>
      <w:r>
        <w:rPr>
          <w:rFonts w:ascii="Arial" w:cs="Arial" w:eastAsia="Arial" w:hAnsi="Arial"/>
          <w:b/>
          <w:bCs/>
          <w:sz w:val="21"/>
          <w:szCs w:val="21"/>
        </w:rPr>
        <w:t xml:space="preserve">incoming</w:t>
      </w:r>
      <w:r>
        <w:rPr>
          <w:rFonts w:ascii="Arial" w:cs="Arial" w:eastAsia="Arial" w:hAnsi="Arial"/>
          <w:sz w:val="21"/>
          <w:szCs w:val="21"/>
        </w:rPr>
        <w:t xml:space="preserve"> and </w:t>
      </w:r>
      <w:r>
        <w:rPr>
          <w:rFonts w:ascii="Arial" w:cs="Arial" w:eastAsia="Arial" w:hAnsi="Arial"/>
          <w:b/>
          <w:bCs/>
          <w:sz w:val="21"/>
          <w:szCs w:val="21"/>
        </w:rPr>
        <w:t xml:space="preserve">outgoing</w:t>
      </w:r>
      <w:r>
        <w:rPr>
          <w:rFonts w:ascii="Arial" w:cs="Arial" w:eastAsia="Arial" w:hAnsi="Arial"/>
          <w:sz w:val="21"/>
          <w:szCs w:val="21"/>
        </w:rPr>
        <w:t xml:space="preserve"> formulas (which sheets feed a sheet, and which sheets it feeds).</w:t>
      </w:r>
    </w:p>
    <w:p>
      <w:pPr>
        <w:spacing w:after="120" w:line="288"/>
      </w:pPr>
      <w:r>
        <w:rPr>
          <w:rFonts w:ascii="Arial" w:cs="Arial" w:eastAsia="Arial" w:hAnsi="Arial"/>
          <w:sz w:val="21"/>
          <w:szCs w:val="21"/>
        </w:rPr>
        <w:t xml:space="preserve">Everything is designed to run quickly. Section 6 explains the fast-scan technique that keeps the extra analysis to a few seconds even for workbooks with several hundred thousand cells.</w:t>
      </w:r>
    </w:p>
    <w:p>
      <w:pPr>
        <w:pStyle w:val="Heading2"/>
      </w:pPr>
      <w:r>
        <w:rPr>
          <w:rFonts w:ascii="Arial" w:cs="Arial" w:eastAsia="Arial" w:hAnsi="Arial"/>
        </w:rPr>
        <w:t xml:space="preserve">1.1 What you asked for, and where it is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Your requirement</w:t>
            </w:r>
          </w:p>
        </w:tc>
        <w:tc>
          <w:tcPr>
            <w:tcW w:type="dxa" w:w="32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Delivered by</w:t>
            </w:r>
          </w:p>
        </w:tc>
        <w:tc>
          <w:tcPr>
            <w:tcW w:type="dxa" w:w="28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Where you see it</w:t>
            </w:r>
          </w:p>
        </w:tc>
      </w:tr>
      <w:tr>
        <w:trPr>
          <w:cantSplit/>
        </w:trPr>
        <w:tc>
          <w:tcPr>
            <w:tcW w:type="dxa" w:w="3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Classify Input / Process (Calc) / Output sheets using USN5 logic</w:t>
            </w:r>
          </w:p>
        </w:tc>
        <w:tc>
          <w:tcPr>
            <w:tcW w:type="dxa" w:w="3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usn5_classifier.py</w:t>
            </w:r>
          </w:p>
        </w:tc>
        <w:tc>
          <w:tcPr>
            <w:tcW w:type="dxa" w:w="2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App section “USN5 Classification”; Excel sheet </w:t>
            </w:r>
            <w:r>
              <w:rPr>
                <w:rFonts w:ascii="Consolas" w:cs="Consolas" w:eastAsia="Consolas" w:hAnsi="Consolas"/>
                <w:color w:val="9A3412"/>
                <w:sz w:val="18"/>
                <w:szCs w:val="18"/>
              </w:rPr>
              <w:t xml:space="preserve">USN5_Classification</w:t>
            </w:r>
          </w:p>
        </w:tc>
      </w:tr>
      <w:tr>
        <w:trPr>
          <w:cantSplit/>
        </w:trPr>
        <w:tc>
          <w:tcPr>
            <w:tcW w:type="dxa" w:w="3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Focus on the classification </w:t>
            </w:r>
            <w:r>
              <w:rPr>
                <w:rFonts w:ascii="Arial" w:cs="Arial" w:eastAsia="Arial" w:hAnsi="Arial"/>
                <w:b/>
                <w:bCs/>
                <w:sz w:val="18"/>
                <w:szCs w:val="18"/>
              </w:rPr>
              <w:t xml:space="preserve">and the classification reason</w:t>
            </w:r>
          </w:p>
        </w:tc>
        <w:tc>
          <w:tcPr>
            <w:tcW w:type="dxa" w:w="3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Reason text generated by the rule engine (or copied from the USN5 file)</w:t>
            </w:r>
          </w:p>
        </w:tc>
        <w:tc>
          <w:tcPr>
            <w:tcW w:type="dxa" w:w="28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“Classification Reason” column</w:t>
            </w:r>
          </w:p>
        </w:tc>
      </w:tr>
      <w:tr>
        <w:trPr>
          <w:cantSplit/>
        </w:trPr>
        <w:tc>
          <w:tcPr>
            <w:tcW w:type="dxa" w:w="3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Incoming and outgoing formula analysis in roll-forward sheets (compulsory)</w:t>
            </w:r>
          </w:p>
        </w:tc>
        <w:tc>
          <w:tcPr>
            <w:tcW w:type="dxa" w:w="3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formula_flow.py</w:t>
            </w:r>
          </w:p>
        </w:tc>
        <w:tc>
          <w:tcPr>
            <w:tcW w:type="dxa" w:w="2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App section “Retained (Roll-Forward) Sheets…”; Excel sheets </w:t>
            </w:r>
            <w:r>
              <w:rPr>
                <w:rFonts w:ascii="Consolas" w:cs="Consolas" w:eastAsia="Consolas" w:hAnsi="Consolas"/>
                <w:color w:val="9A3412"/>
                <w:sz w:val="18"/>
                <w:szCs w:val="18"/>
              </w:rPr>
              <w:t xml:space="preserve">RF_*</w:t>
            </w:r>
          </w:p>
        </w:tc>
      </w:tr>
      <w:tr>
        <w:trPr>
          <w:cantSplit/>
        </w:trPr>
        <w:tc>
          <w:tcPr>
            <w:tcW w:type="dxa" w:w="3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The five tables in your screenshot (summary, formulas, incoming, outgoing, manual)</w:t>
            </w:r>
          </w:p>
        </w:tc>
        <w:tc>
          <w:tcPr>
            <w:tcW w:type="dxa" w:w="3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formula_flow.py</w:t>
            </w:r>
            <w:r>
              <w:rPr>
                <w:rFonts w:ascii="Arial" w:cs="Arial" w:eastAsia="Arial" w:hAnsi="Arial"/>
                <w:sz w:val="18"/>
                <w:szCs w:val="18"/>
              </w:rPr>
              <w:t xml:space="preserve"> → </w:t>
            </w:r>
            <w:r>
              <w:rPr>
                <w:rFonts w:ascii="Consolas" w:cs="Consolas" w:eastAsia="Consolas" w:hAnsi="Consolas"/>
                <w:color w:val="9A3412"/>
                <w:sz w:val="18"/>
                <w:szCs w:val="18"/>
              </w:rPr>
              <w:t xml:space="preserve">analyse_rollforward()</w:t>
            </w:r>
          </w:p>
        </w:tc>
        <w:tc>
          <w:tcPr>
            <w:tcW w:type="dxa" w:w="28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Five tables in the app; </w:t>
            </w:r>
            <w:r>
              <w:rPr>
                <w:rFonts w:ascii="Consolas" w:cs="Consolas" w:eastAsia="Consolas" w:hAnsi="Consolas"/>
                <w:color w:val="9A3412"/>
                <w:sz w:val="18"/>
                <w:szCs w:val="18"/>
              </w:rPr>
              <w:t xml:space="preserve">RF_Summary</w:t>
            </w:r>
            <w:r>
              <w:rPr>
                <w:rFonts w:ascii="Arial" w:cs="Arial" w:eastAsia="Arial" w:hAnsi="Arial"/>
                <w:sz w:val="18"/>
                <w:szCs w:val="18"/>
              </w:rPr>
              <w:t xml:space="preserve">, </w:t>
            </w:r>
            <w:r>
              <w:rPr>
                <w:rFonts w:ascii="Consolas" w:cs="Consolas" w:eastAsia="Consolas" w:hAnsi="Consolas"/>
                <w:color w:val="9A3412"/>
                <w:sz w:val="18"/>
                <w:szCs w:val="18"/>
              </w:rPr>
              <w:t xml:space="preserve">RF_Formulas</w:t>
            </w:r>
            <w:r>
              <w:rPr>
                <w:rFonts w:ascii="Arial" w:cs="Arial" w:eastAsia="Arial" w:hAnsi="Arial"/>
                <w:sz w:val="18"/>
                <w:szCs w:val="18"/>
              </w:rPr>
              <w:t xml:space="preserve">, </w:t>
            </w:r>
            <w:r>
              <w:rPr>
                <w:rFonts w:ascii="Consolas" w:cs="Consolas" w:eastAsia="Consolas" w:hAnsi="Consolas"/>
                <w:color w:val="9A3412"/>
                <w:sz w:val="18"/>
                <w:szCs w:val="18"/>
              </w:rPr>
              <w:t xml:space="preserve">RF_Incoming</w:t>
            </w:r>
            <w:r>
              <w:rPr>
                <w:rFonts w:ascii="Arial" w:cs="Arial" w:eastAsia="Arial" w:hAnsi="Arial"/>
                <w:sz w:val="18"/>
                <w:szCs w:val="18"/>
              </w:rPr>
              <w:t xml:space="preserve">, </w:t>
            </w:r>
            <w:r>
              <w:rPr>
                <w:rFonts w:ascii="Consolas" w:cs="Consolas" w:eastAsia="Consolas" w:hAnsi="Consolas"/>
                <w:color w:val="9A3412"/>
                <w:sz w:val="18"/>
                <w:szCs w:val="18"/>
              </w:rPr>
              <w:t xml:space="preserve">RF_Outgoing</w:t>
            </w:r>
            <w:r>
              <w:rPr>
                <w:rFonts w:ascii="Arial" w:cs="Arial" w:eastAsia="Arial" w:hAnsi="Arial"/>
                <w:sz w:val="18"/>
                <w:szCs w:val="18"/>
              </w:rPr>
              <w:t xml:space="preserve">, </w:t>
            </w:r>
            <w:r>
              <w:rPr>
                <w:rFonts w:ascii="Consolas" w:cs="Consolas" w:eastAsia="Consolas" w:hAnsi="Consolas"/>
                <w:color w:val="9A3412"/>
                <w:sz w:val="18"/>
                <w:szCs w:val="18"/>
              </w:rPr>
              <w:t xml:space="preserve">RF_Manual</w:t>
            </w:r>
          </w:p>
        </w:tc>
      </w:tr>
      <w:tr>
        <w:trPr>
          <w:cantSplit/>
        </w:trPr>
        <w:tc>
          <w:tcPr>
            <w:tcW w:type="dxa" w:w="3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Must not take much time to execute</w:t>
            </w:r>
          </w:p>
        </w:tc>
        <w:tc>
          <w:tcPr>
            <w:tcW w:type="dxa" w:w="3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Streaming XML scanner + caching</w:t>
            </w:r>
          </w:p>
        </w:tc>
        <w:tc>
          <w:tcPr>
            <w:tcW w:type="dxa" w:w="2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Roughly 3 seconds per large workbook (Section 6)</w:t>
            </w:r>
          </w:p>
        </w:tc>
      </w:tr>
    </w:tbl>
    <w:p>
      <w:pPr>
        <w:spacing w:after="100"/>
      </w:pPr>
    </w:p>
    <w:p>
      <w:pPr>
        <w:pStyle w:val="Heading1"/>
        <w:pageBreakBefore/>
      </w:pPr>
      <w:r>
        <w:rPr>
          <w:rFonts w:ascii="Arial" w:cs="Arial" w:eastAsia="Arial" w:hAnsi="Arial"/>
        </w:rPr>
        <w:t xml:space="preserve">2. Package contents and how the files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File</w:t>
            </w:r>
          </w:p>
        </w:tc>
        <w:tc>
          <w:tcPr>
            <w:tcW w:type="dxa" w:w="68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Role</w:t>
            </w:r>
          </w:p>
        </w:tc>
      </w:tr>
      <w:tr>
        <w:trPr>
          <w:cantSplit/>
        </w:trPr>
        <w:tc>
          <w:tcPr>
            <w:tcW w:type="dxa" w:w="2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Rollforward_Analyser.py</w:t>
            </w:r>
          </w:p>
        </w:tc>
        <w:tc>
          <w:tcPr>
            <w:tcW w:type="dxa" w:w="6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 Streamlit front end (the screen you use). Your original app plus the new sidebar options, the new analysis step in the Run block, two new display sections and extra Excel export sheets.</w:t>
            </w:r>
          </w:p>
        </w:tc>
      </w:tr>
      <w:tr>
        <w:trPr>
          <w:cantSplit/>
        </w:trPr>
        <w:tc>
          <w:tcPr>
            <w:tcW w:type="dxa" w:w="2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engine.py</w:t>
            </w:r>
          </w:p>
        </w:tc>
        <w:tc>
          <w:tcPr>
            <w:tcW w:type="dxa" w:w="68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Your existing analysis engine (supplied as </w:t>
            </w:r>
            <w:r>
              <w:rPr>
                <w:rFonts w:ascii="Consolas" w:cs="Consolas" w:eastAsia="Consolas" w:hAnsi="Consolas"/>
                <w:color w:val="9A3412"/>
                <w:sz w:val="19"/>
                <w:szCs w:val="19"/>
              </w:rPr>
              <w:t xml:space="preserve">engine2244.py</w:t>
            </w:r>
            <w:r>
              <w:rPr>
                <w:rFonts w:ascii="Arial" w:cs="Arial" w:eastAsia="Arial" w:hAnsi="Arial"/>
                <w:sz w:val="19"/>
                <w:szCs w:val="19"/>
              </w:rPr>
              <w:t xml:space="preserve">, renamed). It loads workbooks, matches previous/current workbooks, compares sheets and decides which sheets are roll-forward. </w:t>
            </w:r>
            <w:r>
              <w:rPr>
                <w:rFonts w:ascii="Arial" w:cs="Arial" w:eastAsia="Arial" w:hAnsi="Arial"/>
                <w:b/>
                <w:bCs/>
                <w:sz w:val="19"/>
                <w:szCs w:val="19"/>
              </w:rPr>
              <w:t xml:space="preserve">Not modified.</w:t>
            </w:r>
          </w:p>
        </w:tc>
      </w:tr>
      <w:tr>
        <w:trPr>
          <w:cantSplit/>
        </w:trPr>
        <w:tc>
          <w:tcPr>
            <w:tcW w:type="dxa" w:w="2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usn5_classifier.py</w:t>
            </w:r>
          </w:p>
        </w:tc>
        <w:tc>
          <w:tcPr>
            <w:tcW w:type="dxa" w:w="6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NEW. The USN5 rule engine: decides Input / Process / Output and writes the reason. Also reads the optional USN5 reference Excel file.</w:t>
            </w:r>
          </w:p>
        </w:tc>
      </w:tr>
      <w:tr>
        <w:trPr>
          <w:cantSplit/>
        </w:trPr>
        <w:tc>
          <w:tcPr>
            <w:tcW w:type="dxa" w:w="2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formula_flow.py</w:t>
            </w:r>
          </w:p>
        </w:tc>
        <w:tc>
          <w:tcPr>
            <w:tcW w:type="dxa" w:w="68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NEW. A fast workbook scanner plus the comparison logic for formulas, manual values, and incoming/outgoing flows.</w:t>
            </w:r>
          </w:p>
        </w:tc>
      </w:tr>
      <w:tr>
        <w:trPr>
          <w:cantSplit/>
        </w:trPr>
        <w:tc>
          <w:tcPr>
            <w:tcW w:type="dxa" w:w="2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requirements.txt</w:t>
            </w:r>
          </w:p>
        </w:tc>
        <w:tc>
          <w:tcPr>
            <w:tcW w:type="dxa" w:w="6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Python packages to install: streamlit, pandas, openpyxl, lxml.</w:t>
            </w:r>
          </w:p>
        </w:tc>
      </w:tr>
      <w:tr>
        <w:trPr>
          <w:cantSplit/>
        </w:trPr>
        <w:tc>
          <w:tcPr>
            <w:tcW w:type="dxa" w:w="2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run_app.bat</w:t>
            </w:r>
          </w:p>
        </w:tc>
        <w:tc>
          <w:tcPr>
            <w:tcW w:type="dxa" w:w="68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Optional double-click launcher (Windows).</w:t>
            </w:r>
          </w:p>
        </w:tc>
      </w:tr>
      <w:tr>
        <w:trPr>
          <w:cantSplit/>
        </w:trPr>
        <w:tc>
          <w:tcPr>
            <w:tcW w:type="dxa" w:w="2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README.txt</w:t>
            </w:r>
          </w:p>
        </w:tc>
        <w:tc>
          <w:tcPr>
            <w:tcW w:type="dxa" w:w="68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One-page quick start.</w:t>
            </w:r>
          </w:p>
        </w:tc>
      </w:tr>
    </w:tbl>
    <w:p>
      <w:pPr>
        <w:spacing w:after="100"/>
      </w:pPr>
    </w:p>
    <w:p>
      <w:pPr>
        <w:pStyle w:val="Heading2"/>
      </w:pPr>
      <w:r>
        <w:rPr>
          <w:rFonts w:ascii="Arial" w:cs="Arial" w:eastAsia="Arial" w:hAnsi="Arial"/>
        </w:rPr>
        <w:t xml:space="preserve">2.1 Data flow when you click “Run Analysis”</w:t>
      </w:r>
    </w:p>
    <w:p>
      <w:pPr>
        <w:pStyle w:val="ListParagraph"/>
        <w:numPr>
          <w:ilvl w:val="0"/>
          <w:numId w:val="3"/>
        </w:numPr>
        <w:spacing w:after="60" w:line="276"/>
      </w:pPr>
      <w:r>
        <w:rPr>
          <w:rFonts w:ascii="Arial" w:cs="Arial" w:eastAsia="Arial" w:hAnsi="Arial"/>
          <w:sz w:val="21"/>
          <w:szCs w:val="21"/>
        </w:rPr>
        <w:t xml:space="preserve">The app reads the previous and current workbooks (from folder paths or uploads).</w:t>
      </w:r>
    </w:p>
    <w:p>
      <w:pPr>
        <w:pStyle w:val="ListParagraph"/>
        <w:numPr>
          <w:ilvl w:val="0"/>
          <w:numId w:val="3"/>
        </w:numPr>
        <w:spacing w:after="60" w:line="276"/>
      </w:pPr>
      <w:r>
        <w:rPr>
          <w:rFonts w:ascii="Consolas" w:cs="Consolas" w:eastAsia="Consolas" w:hAnsi="Consolas"/>
          <w:color w:val="9A3412"/>
          <w:sz w:val="21"/>
          <w:szCs w:val="21"/>
        </w:rPr>
        <w:t xml:space="preserve">engine.py</w:t>
      </w:r>
      <w:r>
        <w:rPr>
          <w:rFonts w:ascii="Arial" w:cs="Arial" w:eastAsia="Arial" w:hAnsi="Arial"/>
          <w:sz w:val="21"/>
          <w:szCs w:val="21"/>
        </w:rPr>
        <w:t xml:space="preserve"> loads them, matches previous ↔ current workbooks, and builds the sheet-level report, including which sheets are </w:t>
      </w:r>
      <w:r>
        <w:rPr>
          <w:rFonts w:ascii="Arial" w:cs="Arial" w:eastAsia="Arial" w:hAnsi="Arial"/>
          <w:b/>
          <w:bCs/>
          <w:sz w:val="21"/>
          <w:szCs w:val="21"/>
        </w:rPr>
        <w:t xml:space="preserve">roll-forward</w:t>
      </w:r>
      <w:r>
        <w:rPr>
          <w:rFonts w:ascii="Arial" w:cs="Arial" w:eastAsia="Arial" w:hAnsi="Arial"/>
          <w:sz w:val="21"/>
          <w:szCs w:val="21"/>
        </w:rPr>
        <w:t xml:space="preserve"> (existing behaviour).</w:t>
      </w:r>
    </w:p>
    <w:p>
      <w:pPr>
        <w:pStyle w:val="ListParagraph"/>
        <w:numPr>
          <w:ilvl w:val="0"/>
          <w:numId w:val="3"/>
        </w:numPr>
        <w:spacing w:after="60" w:line="276"/>
      </w:pPr>
      <w:r>
        <w:rPr>
          <w:rFonts w:ascii="Arial" w:cs="Arial" w:eastAsia="Arial" w:hAnsi="Arial"/>
          <w:sz w:val="21"/>
          <w:szCs w:val="21"/>
        </w:rPr>
        <w:t xml:space="preserve">NEW — for each matched workbook pair, </w:t>
      </w:r>
      <w:r>
        <w:rPr>
          <w:rFonts w:ascii="Consolas" w:cs="Consolas" w:eastAsia="Consolas" w:hAnsi="Consolas"/>
          <w:color w:val="9A3412"/>
          <w:sz w:val="21"/>
          <w:szCs w:val="21"/>
        </w:rPr>
        <w:t xml:space="preserve">formula_flow.scan_workbook()</w:t>
      </w:r>
      <w:r>
        <w:rPr>
          <w:rFonts w:ascii="Arial" w:cs="Arial" w:eastAsia="Arial" w:hAnsi="Arial"/>
          <w:sz w:val="21"/>
          <w:szCs w:val="21"/>
        </w:rPr>
        <w:t xml:space="preserve"> streams every visible sheet once and records formulas, numeric constants, header text and cross-sheet references (previous and current).</w:t>
      </w:r>
    </w:p>
    <w:p>
      <w:pPr>
        <w:pStyle w:val="ListParagraph"/>
        <w:numPr>
          <w:ilvl w:val="0"/>
          <w:numId w:val="3"/>
        </w:numPr>
        <w:spacing w:after="60" w:line="276"/>
      </w:pPr>
      <w:r>
        <w:rPr>
          <w:rFonts w:ascii="Arial" w:cs="Arial" w:eastAsia="Arial" w:hAnsi="Arial"/>
          <w:sz w:val="21"/>
          <w:szCs w:val="21"/>
        </w:rPr>
        <w:t xml:space="preserve">NEW — </w:t>
      </w:r>
      <w:r>
        <w:rPr>
          <w:rFonts w:ascii="Consolas" w:cs="Consolas" w:eastAsia="Consolas" w:hAnsi="Consolas"/>
          <w:color w:val="9A3412"/>
          <w:sz w:val="21"/>
          <w:szCs w:val="21"/>
        </w:rPr>
        <w:t xml:space="preserve">usn5_classifier.classify_workbook()</w:t>
      </w:r>
      <w:r>
        <w:rPr>
          <w:rFonts w:ascii="Arial" w:cs="Arial" w:eastAsia="Arial" w:hAnsi="Arial"/>
          <w:sz w:val="21"/>
          <w:szCs w:val="21"/>
        </w:rPr>
        <w:t xml:space="preserve"> classifies each visible current sheet (reference file first, rule engine otherwise).</w:t>
      </w:r>
    </w:p>
    <w:p>
      <w:pPr>
        <w:pStyle w:val="ListParagraph"/>
        <w:numPr>
          <w:ilvl w:val="0"/>
          <w:numId w:val="3"/>
        </w:numPr>
        <w:spacing w:after="60" w:line="276"/>
      </w:pPr>
      <w:r>
        <w:rPr>
          <w:rFonts w:ascii="Arial" w:cs="Arial" w:eastAsia="Arial" w:hAnsi="Arial"/>
          <w:sz w:val="21"/>
          <w:szCs w:val="21"/>
        </w:rPr>
        <w:t xml:space="preserve">NEW — </w:t>
      </w:r>
      <w:r>
        <w:rPr>
          <w:rFonts w:ascii="Consolas" w:cs="Consolas" w:eastAsia="Consolas" w:hAnsi="Consolas"/>
          <w:color w:val="9A3412"/>
          <w:sz w:val="21"/>
          <w:szCs w:val="21"/>
        </w:rPr>
        <w:t xml:space="preserve">formula_flow.analyse_rollforward()</w:t>
      </w:r>
      <w:r>
        <w:rPr>
          <w:rFonts w:ascii="Arial" w:cs="Arial" w:eastAsia="Arial" w:hAnsi="Arial"/>
          <w:sz w:val="21"/>
          <w:szCs w:val="21"/>
        </w:rPr>
        <w:t xml:space="preserve"> compares previous vs current for the retained sheets and builds the incoming/outgoing flows and all summary tables.</w:t>
      </w:r>
    </w:p>
    <w:p>
      <w:pPr>
        <w:pStyle w:val="ListParagraph"/>
        <w:numPr>
          <w:ilvl w:val="0"/>
          <w:numId w:val="3"/>
        </w:numPr>
        <w:spacing w:after="60" w:line="276"/>
      </w:pPr>
      <w:r>
        <w:rPr>
          <w:rFonts w:ascii="Arial" w:cs="Arial" w:eastAsia="Arial" w:hAnsi="Arial"/>
          <w:sz w:val="21"/>
          <w:szCs w:val="21"/>
        </w:rPr>
        <w:t xml:space="preserve">Results are stored in </w:t>
      </w:r>
      <w:r>
        <w:rPr>
          <w:rFonts w:ascii="Consolas" w:cs="Consolas" w:eastAsia="Consolas" w:hAnsi="Consolas"/>
          <w:color w:val="9A3412"/>
          <w:sz w:val="21"/>
          <w:szCs w:val="21"/>
        </w:rPr>
        <w:t xml:space="preserve">st.session_state["fx_results"]</w:t>
      </w:r>
      <w:r>
        <w:rPr>
          <w:rFonts w:ascii="Arial" w:cs="Arial" w:eastAsia="Arial" w:hAnsi="Arial"/>
          <w:sz w:val="21"/>
          <w:szCs w:val="21"/>
        </w:rPr>
        <w:t xml:space="preserve">, so changing a filter or dropdown afterwards does </w:t>
      </w:r>
      <w:r>
        <w:rPr>
          <w:rFonts w:ascii="Arial" w:cs="Arial" w:eastAsia="Arial" w:hAnsi="Arial"/>
          <w:b/>
          <w:bCs/>
          <w:sz w:val="21"/>
          <w:szCs w:val="21"/>
        </w:rPr>
        <w:t xml:space="preserve">not</w:t>
      </w:r>
      <w:r>
        <w:rPr>
          <w:rFonts w:ascii="Arial" w:cs="Arial" w:eastAsia="Arial" w:hAnsi="Arial"/>
          <w:sz w:val="21"/>
          <w:szCs w:val="21"/>
        </w:rPr>
        <w:t xml:space="preserve"> repeat any scanning.</w:t>
      </w:r>
    </w:p>
    <w:p>
      <w:pPr>
        <w:pStyle w:val="ListParagraph"/>
        <w:numPr>
          <w:ilvl w:val="0"/>
          <w:numId w:val="3"/>
        </w:numPr>
        <w:spacing w:after="60" w:line="276"/>
      </w:pPr>
      <w:r>
        <w:rPr>
          <w:rFonts w:ascii="Arial" w:cs="Arial" w:eastAsia="Arial" w:hAnsi="Arial"/>
          <w:sz w:val="21"/>
          <w:szCs w:val="21"/>
        </w:rPr>
        <w:t xml:space="preserve">The display sections render tables, and the Download button writes everything into one Excel file.</w:t>
      </w:r>
    </w:p>
    <w:p>
      <w:pPr>
        <w:spacing w:after="100"/>
      </w:pPr>
    </w:p>
    <w:p>
      <w:pPr>
        <w:pStyle w:val="Heading1"/>
        <w:pageBreakBefore/>
      </w:pPr>
      <w:r>
        <w:rPr>
          <w:rFonts w:ascii="Arial" w:cs="Arial" w:eastAsia="Arial" w:hAnsi="Arial"/>
        </w:rPr>
        <w:t xml:space="preserve">3. Installing and running (PowerShell)</w:t>
      </w:r>
    </w:p>
    <w:p>
      <w:pPr>
        <w:pStyle w:val="Heading2"/>
      </w:pPr>
      <w:r>
        <w:rPr>
          <w:rFonts w:ascii="Arial" w:cs="Arial" w:eastAsia="Arial" w:hAnsi="Arial"/>
        </w:rPr>
        <w:t xml:space="preserve">3.1 One-time setup</w:t>
      </w:r>
    </w:p>
    <w:p>
      <w:pPr>
        <w:spacing w:after="120" w:line="288"/>
      </w:pPr>
      <w:r>
        <w:rPr>
          <w:rFonts w:ascii="Arial" w:cs="Arial" w:eastAsia="Arial" w:hAnsi="Arial"/>
          <w:sz w:val="21"/>
          <w:szCs w:val="21"/>
        </w:rPr>
        <w:t xml:space="preserve">Save all seven files in one folder. Then open PowerShell:</w:t>
      </w:r>
    </w:p>
    <w:p>
      <w:pPr>
        <w:shd w:fill="F3F4F6" w:val="clear"/>
        <w:spacing w:after="0" w:line="252"/>
        <w:ind w:left="200" w:right="200"/>
      </w:pPr>
      <w:r>
        <w:rPr>
          <w:rFonts w:ascii="Consolas" w:cs="Consolas" w:eastAsia="Consolas" w:hAnsi="Consolas"/>
          <w:sz w:val="18"/>
          <w:szCs w:val="18"/>
        </w:rPr>
        <w:t xml:space="preserve">cd "C:\path\to\your\folder"</w:t>
      </w:r>
    </w:p>
    <w:p>
      <w:pPr>
        <w:shd w:fill="F3F4F6" w:val="clear"/>
        <w:spacing w:after="0" w:line="252"/>
        <w:ind w:left="200" w:right="200"/>
      </w:pPr>
      <w:r>
        <w:rPr>
          <w:rFonts w:ascii="Consolas" w:cs="Consolas" w:eastAsia="Consolas" w:hAnsi="Consolas"/>
          <w:sz w:val="18"/>
          <w:szCs w:val="18"/>
        </w:rPr>
        <w:t xml:space="preserve">pip install -r requirements.txt</w:t>
      </w:r>
    </w:p>
    <w:p>
      <w:pPr>
        <w:shd w:fill="F3F4F6" w:val="clear"/>
        <w:spacing w:after="0" w:line="252"/>
        <w:ind w:left="200" w:right="200"/>
      </w:pPr>
      <w:r>
        <w:rPr>
          <w:rFonts w:ascii="Consolas" w:cs="Consolas" w:eastAsia="Consolas" w:hAnsi="Consolas"/>
          <w:sz w:val="18"/>
          <w:szCs w:val="18"/>
        </w:rPr>
        <w:t xml:space="preserve"># if pip is not recognised:</w:t>
      </w:r>
    </w:p>
    <w:p>
      <w:pPr>
        <w:shd w:fill="F3F4F6" w:val="clear"/>
        <w:spacing w:after="0" w:line="252"/>
        <w:ind w:left="200" w:right="200"/>
      </w:pPr>
      <w:r>
        <w:rPr>
          <w:rFonts w:ascii="Consolas" w:cs="Consolas" w:eastAsia="Consolas" w:hAnsi="Consolas"/>
          <w:sz w:val="18"/>
          <w:szCs w:val="18"/>
        </w:rPr>
        <w:t xml:space="preserve">python -m pip install -r requirements.txt</w:t>
      </w:r>
    </w:p>
    <w:p>
      <w:pPr>
        <w:spacing w:after="100"/>
      </w:pPr>
    </w:p>
    <w:p>
      <w:pPr>
        <w:pStyle w:val="Heading2"/>
      </w:pPr>
      <w:r>
        <w:rPr>
          <w:rFonts w:ascii="Arial" w:cs="Arial" w:eastAsia="Arial" w:hAnsi="Arial"/>
        </w:rPr>
        <w:t xml:space="preserve">3.2 Start the app</w:t>
      </w:r>
    </w:p>
    <w:p>
      <w:pPr>
        <w:shd w:fill="F3F4F6" w:val="clear"/>
        <w:spacing w:after="0" w:line="252"/>
        <w:ind w:left="200" w:right="200"/>
      </w:pPr>
      <w:r>
        <w:rPr>
          <w:rFonts w:ascii="Consolas" w:cs="Consolas" w:eastAsia="Consolas" w:hAnsi="Consolas"/>
          <w:sz w:val="18"/>
          <w:szCs w:val="18"/>
        </w:rPr>
        <w:t xml:space="preserve">streamlit run Rollforward_Analyser.py</w:t>
      </w:r>
    </w:p>
    <w:p>
      <w:pPr>
        <w:shd w:fill="F3F4F6" w:val="clear"/>
        <w:spacing w:after="0" w:line="252"/>
        <w:ind w:left="200" w:right="200"/>
      </w:pPr>
      <w:r>
        <w:rPr>
          <w:rFonts w:ascii="Consolas" w:cs="Consolas" w:eastAsia="Consolas" w:hAnsi="Consolas"/>
          <w:sz w:val="18"/>
          <w:szCs w:val="18"/>
        </w:rPr>
        <w:t xml:space="preserve"># if streamlit is not recognised:</w:t>
      </w:r>
    </w:p>
    <w:p>
      <w:pPr>
        <w:shd w:fill="F3F4F6" w:val="clear"/>
        <w:spacing w:after="0" w:line="252"/>
        <w:ind w:left="200" w:right="200"/>
      </w:pPr>
      <w:r>
        <w:rPr>
          <w:rFonts w:ascii="Consolas" w:cs="Consolas" w:eastAsia="Consolas" w:hAnsi="Consolas"/>
          <w:sz w:val="18"/>
          <w:szCs w:val="18"/>
        </w:rPr>
        <w:t xml:space="preserve">python -m streamlit run Rollforward_Analyser.py</w:t>
      </w:r>
    </w:p>
    <w:p>
      <w:pPr>
        <w:spacing w:after="120" w:line="288"/>
      </w:pPr>
      <w:r>
        <w:rPr>
          <w:rFonts w:ascii="Arial" w:cs="Arial" w:eastAsia="Arial" w:hAnsi="Arial"/>
          <w:sz w:val="21"/>
          <w:szCs w:val="21"/>
        </w:rPr>
        <w:t xml:space="preserve">The browser opens at </w:t>
      </w:r>
      <w:r>
        <w:rPr>
          <w:rFonts w:ascii="Consolas" w:cs="Consolas" w:eastAsia="Consolas" w:hAnsi="Consolas"/>
          <w:color w:val="9A3412"/>
          <w:sz w:val="21"/>
          <w:szCs w:val="21"/>
        </w:rPr>
        <w:t xml:space="preserve">http://localhost:8501</w:t>
      </w:r>
      <w:r>
        <w:rPr>
          <w:rFonts w:ascii="Arial" w:cs="Arial" w:eastAsia="Arial" w:hAnsi="Arial"/>
          <w:sz w:val="21"/>
          <w:szCs w:val="21"/>
        </w:rPr>
        <w:t xml:space="preserve">. Keep the PowerShell window open while using the app; press </w:t>
      </w:r>
      <w:r>
        <w:rPr>
          <w:rFonts w:ascii="Consolas" w:cs="Consolas" w:eastAsia="Consolas" w:hAnsi="Consolas"/>
          <w:color w:val="9A3412"/>
          <w:sz w:val="21"/>
          <w:szCs w:val="21"/>
        </w:rPr>
        <w:t xml:space="preserve">Ctrl+C</w:t>
      </w:r>
      <w:r>
        <w:rPr>
          <w:rFonts w:ascii="Arial" w:cs="Arial" w:eastAsia="Arial" w:hAnsi="Arial"/>
          <w:sz w:val="21"/>
          <w:szCs w:val="21"/>
        </w:rPr>
        <w:t xml:space="preserve"> in it to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97706" w:sz="18"/>
              <w:bottom w:val="single" w:color="D1D5DB" w:sz="4"/>
              <w:right w:val="single" w:color="D1D5DB" w:sz="4"/>
            </w:tcBorders>
            <w:shd w:fill="FEF3C7" w:val="clear"/>
            <w:tcMar>
              <w:top w:type="dxa" w:w="100"/>
              <w:left w:type="dxa" w:w="160"/>
              <w:bottom w:type="dxa" w:w="100"/>
              <w:right w:type="dxa" w:w="160"/>
            </w:tcMar>
          </w:tcPr>
          <w:p>
            <w:pPr>
              <w:spacing w:after="0" w:line="276"/>
            </w:pPr>
            <w:r>
              <w:rPr>
                <w:rFonts w:ascii="Arial" w:cs="Arial" w:eastAsia="Arial" w:hAnsi="Arial"/>
                <w:b/>
                <w:bCs/>
                <w:sz w:val="20"/>
                <w:szCs w:val="20"/>
              </w:rPr>
              <w:t xml:space="preserve">Important: </w:t>
            </w:r>
            <w:r>
              <w:rPr>
                <w:rFonts w:ascii="Arial" w:cs="Arial" w:eastAsia="Arial" w:hAnsi="Arial"/>
                <w:sz w:val="20"/>
                <w:szCs w:val="20"/>
              </w:rPr>
              <w:t xml:space="preserve">All files must stay in the same folder. The app imports </w:t>
            </w:r>
            <w:r>
              <w:rPr>
                <w:rFonts w:ascii="Consolas" w:cs="Consolas" w:eastAsia="Consolas" w:hAnsi="Consolas"/>
                <w:color w:val="9A3412"/>
                <w:sz w:val="20"/>
                <w:szCs w:val="20"/>
              </w:rPr>
              <w:t xml:space="preserve">engine</w:t>
            </w:r>
            <w:r>
              <w:rPr>
                <w:rFonts w:ascii="Arial" w:cs="Arial" w:eastAsia="Arial" w:hAnsi="Arial"/>
                <w:sz w:val="20"/>
                <w:szCs w:val="20"/>
              </w:rPr>
              <w:t xml:space="preserve">, </w:t>
            </w:r>
            <w:r>
              <w:rPr>
                <w:rFonts w:ascii="Consolas" w:cs="Consolas" w:eastAsia="Consolas" w:hAnsi="Consolas"/>
                <w:color w:val="9A3412"/>
                <w:sz w:val="20"/>
                <w:szCs w:val="20"/>
              </w:rPr>
              <w:t xml:space="preserve">formula_flow</w:t>
            </w:r>
            <w:r>
              <w:rPr>
                <w:rFonts w:ascii="Arial" w:cs="Arial" w:eastAsia="Arial" w:hAnsi="Arial"/>
                <w:sz w:val="20"/>
                <w:szCs w:val="20"/>
              </w:rPr>
              <w:t xml:space="preserve"> and </w:t>
            </w:r>
            <w:r>
              <w:rPr>
                <w:rFonts w:ascii="Consolas" w:cs="Consolas" w:eastAsia="Consolas" w:hAnsi="Consolas"/>
                <w:color w:val="9A3412"/>
                <w:sz w:val="20"/>
                <w:szCs w:val="20"/>
              </w:rPr>
              <w:t xml:space="preserve">usn5_classifier</w:t>
            </w:r>
            <w:r>
              <w:rPr>
                <w:rFonts w:ascii="Arial" w:cs="Arial" w:eastAsia="Arial" w:hAnsi="Arial"/>
                <w:sz w:val="20"/>
                <w:szCs w:val="20"/>
              </w:rPr>
              <w:t xml:space="preserve"> by name — if any is missing you will see </w:t>
            </w:r>
            <w:r>
              <w:rPr>
                <w:rFonts w:ascii="Consolas" w:cs="Consolas" w:eastAsia="Consolas" w:hAnsi="Consolas"/>
                <w:color w:val="9A3412"/>
                <w:sz w:val="20"/>
                <w:szCs w:val="20"/>
              </w:rPr>
              <w:t xml:space="preserve">ModuleNotFoundError</w:t>
            </w:r>
            <w:r>
              <w:rPr>
                <w:rFonts w:ascii="Arial" w:cs="Arial" w:eastAsia="Arial" w:hAnsi="Arial"/>
                <w:sz w:val="20"/>
                <w:szCs w:val="20"/>
              </w:rPr>
              <w:t xml:space="preserve">.</w:t>
            </w:r>
          </w:p>
        </w:tc>
      </w:tr>
    </w:tbl>
    <w:p>
      <w:pPr>
        <w:spacing w:after="100"/>
      </w:pPr>
    </w:p>
    <w:p>
      <w:pPr>
        <w:pStyle w:val="Heading2"/>
      </w:pPr>
      <w:r>
        <w:rPr>
          <w:rFonts w:ascii="Arial" w:cs="Arial" w:eastAsia="Arial" w:hAnsi="Arial"/>
        </w:rPr>
        <w:t xml:space="preserve">3.3 Using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Sidebar item</w:t>
            </w:r>
          </w:p>
        </w:tc>
        <w:tc>
          <w:tcPr>
            <w:tcW w:type="dxa" w:w="69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What it does</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1. Provide workbooks</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Choose </w:t>
            </w:r>
            <w:r>
              <w:rPr>
                <w:rFonts w:ascii="Arial" w:cs="Arial" w:eastAsia="Arial" w:hAnsi="Arial"/>
                <w:b/>
                <w:bCs/>
                <w:sz w:val="19"/>
                <w:szCs w:val="19"/>
              </w:rPr>
              <w:t xml:space="preserve">folder paths</w:t>
            </w:r>
            <w:r>
              <w:rPr>
                <w:rFonts w:ascii="Arial" w:cs="Arial" w:eastAsia="Arial" w:hAnsi="Arial"/>
                <w:sz w:val="19"/>
                <w:szCs w:val="19"/>
              </w:rPr>
              <w:t xml:space="preserve"> (every .xlsx/.xlsm inside, including subfolders, is picked up; stray quotes from “Copy as path” are stripped automatically) or </w:t>
            </w:r>
            <w:r>
              <w:rPr>
                <w:rFonts w:ascii="Arial" w:cs="Arial" w:eastAsia="Arial" w:hAnsi="Arial"/>
                <w:b/>
                <w:bCs/>
                <w:sz w:val="19"/>
                <w:szCs w:val="19"/>
              </w:rPr>
              <w:t xml:space="preserve">upload files</w:t>
            </w:r>
            <w:r>
              <w:rPr>
                <w:rFonts w:ascii="Arial" w:cs="Arial" w:eastAsia="Arial" w:hAnsi="Arial"/>
                <w:sz w:val="19"/>
                <w:szCs w:val="19"/>
              </w:rPr>
              <w:t xml:space="preserve">.</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2. Manual-effort assumptions</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Minutes per changed cell / formula change / review sheet / high-complexity sheet. These drive the existing hours-saved estimate. Unchanged by this work.</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3. Speed vs. thoroughness</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Existing row × column cap used by the engine (Fast 500×60, Balanced 2000×150, Thorough 10000×300).</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3b. USN5 Data Quantification file (optional)</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Upload your USN5 Excel. Sheets found in it reuse its Classification + Reason exactly. Others use the rule engine.</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3b. Scan full sheets for formula analysis</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Ticked by default. The formula scan then reads each sheet completely (up to Excel’s 1,048,576 rows × 16,384 columns). Because it streams XML this is still fast. Unticked, it reuses the caps from item 3 and warns you about truncated sheets.</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3b. Retained sheets =</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b/>
                <w:bCs/>
                <w:sz w:val="19"/>
                <w:szCs w:val="19"/>
              </w:rPr>
              <w:t xml:space="preserve">Roll-forward sheets from the analysis engine</w:t>
            </w:r>
            <w:r>
              <w:rPr>
                <w:rFonts w:ascii="Arial" w:cs="Arial" w:eastAsia="Arial" w:hAnsi="Arial"/>
                <w:sz w:val="19"/>
                <w:szCs w:val="19"/>
              </w:rPr>
              <w:t xml:space="preserve"> (default) or </w:t>
            </w:r>
            <w:r>
              <w:rPr>
                <w:rFonts w:ascii="Arial" w:cs="Arial" w:eastAsia="Arial" w:hAnsi="Arial"/>
                <w:b/>
                <w:bCs/>
                <w:sz w:val="19"/>
                <w:szCs w:val="19"/>
              </w:rPr>
              <w:t xml:space="preserve">All sheets present in both versions</w:t>
            </w:r>
            <w:r>
              <w:rPr>
                <w:rFonts w:ascii="Arial" w:cs="Arial" w:eastAsia="Arial" w:hAnsi="Arial"/>
                <w:sz w:val="19"/>
                <w:szCs w:val="19"/>
              </w:rPr>
              <w:t xml:space="preserve"> (matched by name). See Section 5.3.</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4. Run</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Starts everything.</w:t>
            </w:r>
          </w:p>
        </w:tc>
      </w:tr>
    </w:tbl>
    <w:p>
      <w:pPr>
        <w:spacing w:after="100"/>
      </w:pPr>
    </w:p>
    <w:p>
      <w:pPr>
        <w:pStyle w:val="Heading2"/>
      </w:pPr>
      <w:r>
        <w:rPr>
          <w:rFonts w:ascii="Arial" w:cs="Arial" w:eastAsia="Arial" w:hAnsi="Arial"/>
        </w:rPr>
        <w:t xml:space="preserve">3.4 What appears after a run</w:t>
      </w:r>
    </w:p>
    <w:p>
      <w:pPr>
        <w:pStyle w:val="ListParagraph"/>
        <w:numPr>
          <w:ilvl w:val="0"/>
          <w:numId w:val="2"/>
        </w:numPr>
        <w:spacing w:after="60" w:line="276"/>
      </w:pPr>
      <w:r>
        <w:rPr>
          <w:rFonts w:ascii="Arial" w:cs="Arial" w:eastAsia="Arial" w:hAnsi="Arial"/>
          <w:sz w:val="21"/>
          <w:szCs w:val="21"/>
        </w:rPr>
        <w:t xml:space="preserve">Existing sections: Workbook Summary, Sheet Overview, Roll-Forward Sheet Names, Cell-Level Roll-Forward Mapping, Input/Process/Output cell references (all produced by </w:t>
      </w:r>
      <w:r>
        <w:rPr>
          <w:rFonts w:ascii="Consolas" w:cs="Consolas" w:eastAsia="Consolas" w:hAnsi="Consolas"/>
          <w:color w:val="9A3412"/>
          <w:sz w:val="21"/>
          <w:szCs w:val="21"/>
        </w:rPr>
        <w:t xml:space="preserve">engine.py</w:t>
      </w:r>
      <w:r>
        <w:rPr>
          <w:rFonts w:ascii="Arial" w:cs="Arial" w:eastAsia="Arial" w:hAnsi="Arial"/>
          <w:sz w:val="21"/>
          <w:szCs w:val="21"/>
        </w:rPr>
        <w:t xml:space="preserve">, unchanged).</w:t>
      </w:r>
    </w:p>
    <w:p>
      <w:pPr>
        <w:pStyle w:val="ListParagraph"/>
        <w:numPr>
          <w:ilvl w:val="0"/>
          <w:numId w:val="2"/>
        </w:numPr>
        <w:spacing w:after="60" w:line="276"/>
      </w:pPr>
      <w:r>
        <w:rPr>
          <w:rFonts w:ascii="Arial" w:cs="Arial" w:eastAsia="Arial" w:hAnsi="Arial"/>
          <w:b/>
          <w:bCs/>
          <w:sz w:val="21"/>
          <w:szCs w:val="21"/>
        </w:rPr>
        <w:t xml:space="preserve">USN5 Classification</w:t>
      </w:r>
      <w:r>
        <w:rPr>
          <w:rFonts w:ascii="Arial" w:cs="Arial" w:eastAsia="Arial" w:hAnsi="Arial"/>
          <w:sz w:val="21"/>
          <w:szCs w:val="21"/>
        </w:rPr>
        <w:t xml:space="preserve"> — metrics (Input / Process / Output counts), a filterable table with the Classification Reason.</w:t>
      </w:r>
    </w:p>
    <w:p>
      <w:pPr>
        <w:pStyle w:val="ListParagraph"/>
        <w:numPr>
          <w:ilvl w:val="0"/>
          <w:numId w:val="2"/>
        </w:numPr>
        <w:spacing w:after="60" w:line="276"/>
      </w:pPr>
      <w:r>
        <w:rPr>
          <w:rFonts w:ascii="Arial" w:cs="Arial" w:eastAsia="Arial" w:hAnsi="Arial"/>
          <w:b/>
          <w:bCs/>
          <w:sz w:val="21"/>
          <w:szCs w:val="21"/>
        </w:rPr>
        <w:t xml:space="preserve">Retained (Roll-Forward) Sheets</w:t>
      </w:r>
      <w:r>
        <w:rPr>
          <w:rFonts w:ascii="Arial" w:cs="Arial" w:eastAsia="Arial" w:hAnsi="Arial"/>
          <w:sz w:val="21"/>
          <w:szCs w:val="21"/>
        </w:rPr>
        <w:t xml:space="preserve"> — the five analysis tables, a sheet-by-sheet detail expander, a provider → consumer flow expander, and a definitions expander.</w:t>
      </w:r>
    </w:p>
    <w:p>
      <w:pPr>
        <w:pStyle w:val="ListParagraph"/>
        <w:numPr>
          <w:ilvl w:val="0"/>
          <w:numId w:val="2"/>
        </w:numPr>
        <w:spacing w:after="60" w:line="276"/>
      </w:pPr>
      <w:r>
        <w:rPr>
          <w:rFonts w:ascii="Arial" w:cs="Arial" w:eastAsia="Arial" w:hAnsi="Arial"/>
          <w:b/>
          <w:bCs/>
          <w:sz w:val="21"/>
          <w:szCs w:val="21"/>
        </w:rPr>
        <w:t xml:space="preserve">Download Full Report</w:t>
      </w:r>
      <w:r>
        <w:rPr>
          <w:rFonts w:ascii="Arial" w:cs="Arial" w:eastAsia="Arial" w:hAnsi="Arial"/>
          <w:sz w:val="21"/>
          <w:szCs w:val="21"/>
        </w:rPr>
        <w:t xml:space="preserve"> — one Excel file (sheet list in Section 7.4).</w:t>
      </w:r>
    </w:p>
    <w:p>
      <w:pPr>
        <w:pStyle w:val="Heading1"/>
        <w:pageBreakBefore/>
      </w:pPr>
      <w:r>
        <w:rPr>
          <w:rFonts w:ascii="Arial" w:cs="Arial" w:eastAsia="Arial" w:hAnsi="Arial"/>
        </w:rPr>
        <w:t xml:space="preserve">4. USN5 classification — full logic</w:t>
      </w:r>
    </w:p>
    <w:p>
      <w:pPr>
        <w:spacing w:after="120" w:line="288"/>
      </w:pPr>
      <w:r>
        <w:rPr>
          <w:rFonts w:ascii="Arial" w:cs="Arial" w:eastAsia="Arial" w:hAnsi="Arial"/>
          <w:sz w:val="21"/>
          <w:szCs w:val="21"/>
        </w:rPr>
        <w:t xml:space="preserve">File: </w:t>
      </w:r>
      <w:r>
        <w:rPr>
          <w:rFonts w:ascii="Consolas" w:cs="Consolas" w:eastAsia="Consolas" w:hAnsi="Consolas"/>
          <w:color w:val="9A3412"/>
          <w:sz w:val="21"/>
          <w:szCs w:val="21"/>
        </w:rPr>
        <w:t xml:space="preserve">usn5_classifier.py</w:t>
      </w:r>
      <w:r>
        <w:rPr>
          <w:rFonts w:ascii="Arial" w:cs="Arial" w:eastAsia="Arial" w:hAnsi="Arial"/>
          <w:sz w:val="21"/>
          <w:szCs w:val="21"/>
        </w:rPr>
        <w:t xml:space="preserve">. Entry points: </w:t>
      </w:r>
      <w:r>
        <w:rPr>
          <w:rFonts w:ascii="Consolas" w:cs="Consolas" w:eastAsia="Consolas" w:hAnsi="Consolas"/>
          <w:color w:val="9A3412"/>
          <w:sz w:val="21"/>
          <w:szCs w:val="21"/>
        </w:rPr>
        <w:t xml:space="preserve">classify_sheet()</w:t>
      </w:r>
      <w:r>
        <w:rPr>
          <w:rFonts w:ascii="Arial" w:cs="Arial" w:eastAsia="Arial" w:hAnsi="Arial"/>
          <w:sz w:val="21"/>
          <w:szCs w:val="21"/>
        </w:rPr>
        <w:t xml:space="preserve"> (one sheet), </w:t>
      </w:r>
      <w:r>
        <w:rPr>
          <w:rFonts w:ascii="Consolas" w:cs="Consolas" w:eastAsia="Consolas" w:hAnsi="Consolas"/>
          <w:color w:val="9A3412"/>
          <w:sz w:val="21"/>
          <w:szCs w:val="21"/>
        </w:rPr>
        <w:t xml:space="preserve">classify_workbook()</w:t>
      </w:r>
      <w:r>
        <w:rPr>
          <w:rFonts w:ascii="Arial" w:cs="Arial" w:eastAsia="Arial" w:hAnsi="Arial"/>
          <w:sz w:val="21"/>
          <w:szCs w:val="21"/>
        </w:rPr>
        <w:t xml:space="preserve"> (all visible sheets), </w:t>
      </w:r>
      <w:r>
        <w:rPr>
          <w:rFonts w:ascii="Consolas" w:cs="Consolas" w:eastAsia="Consolas" w:hAnsi="Consolas"/>
          <w:color w:val="9A3412"/>
          <w:sz w:val="21"/>
          <w:szCs w:val="21"/>
        </w:rPr>
        <w:t xml:space="preserve">load_usn5_reference()</w:t>
      </w:r>
      <w:r>
        <w:rPr>
          <w:rFonts w:ascii="Arial" w:cs="Arial" w:eastAsia="Arial" w:hAnsi="Arial"/>
          <w:sz w:val="21"/>
          <w:szCs w:val="21"/>
        </w:rPr>
        <w:t xml:space="preserve"> (reads your USN5 Excel).</w:t>
      </w:r>
    </w:p>
    <w:p>
      <w:pPr>
        <w:pStyle w:val="Heading2"/>
      </w:pPr>
      <w:r>
        <w:rPr>
          <w:rFonts w:ascii="Arial" w:cs="Arial" w:eastAsia="Arial" w:hAnsi="Arial"/>
        </w:rPr>
        <w:t xml:space="preserve">4.1 The three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Class</w:t>
            </w:r>
          </w:p>
        </w:tc>
        <w:tc>
          <w:tcPr>
            <w:tcW w:type="dxa" w:w="76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Meaning</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b/>
                <w:bCs/>
                <w:sz w:val="19"/>
                <w:szCs w:val="19"/>
              </w:rPr>
              <w:t xml:space="preserve">Input</w:t>
            </w:r>
          </w:p>
        </w:tc>
        <w:tc>
          <w:tcPr>
            <w:tcW w:type="dxa" w:w="7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Source data brought into the workbook and not worked on: system extracts (SAP, ERS, ERS - APLI, SAP Tax Module …), data requests, divider tabs, plain data tabs with no calculation evidence.</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b/>
                <w:bCs/>
                <w:sz w:val="19"/>
                <w:szCs w:val="19"/>
              </w:rPr>
              <w:t xml:space="preserve">Process</w:t>
            </w:r>
            <w:r>
              <w:rPr>
                <w:rFonts w:ascii="Arial" w:cs="Arial" w:eastAsia="Arial" w:hAnsi="Arial"/>
                <w:sz w:val="19"/>
                <w:szCs w:val="19"/>
              </w:rPr>
              <w:t xml:space="preserve"> (shown as </w:t>
            </w:r>
            <w:r>
              <w:rPr>
                <w:rFonts w:ascii="Arial" w:cs="Arial" w:eastAsia="Arial" w:hAnsi="Arial"/>
                <w:b/>
                <w:bCs/>
                <w:sz w:val="19"/>
                <w:szCs w:val="19"/>
              </w:rPr>
              <w:t xml:space="preserve">Calc</w:t>
            </w:r>
            <w:r>
              <w:rPr>
                <w:rFonts w:ascii="Arial" w:cs="Arial" w:eastAsia="Arial" w:hAnsi="Arial"/>
                <w:sz w:val="19"/>
                <w:szCs w:val="19"/>
              </w:rPr>
              <w:t xml:space="preserve"> in the formula tables)</w:t>
            </w:r>
          </w:p>
        </w:tc>
        <w:tc>
          <w:tcPr>
            <w:tcW w:type="dxa" w:w="7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 tab that performs work: calculates, maps, reconciles, allocates, adjusts, validates, combines or supports schedules — plus every tab from a system with a </w:t>
            </w:r>
            <w:r>
              <w:rPr>
                <w:rFonts w:ascii="Arial" w:cs="Arial" w:eastAsia="Arial" w:hAnsi="Arial"/>
                <w:b/>
                <w:bCs/>
                <w:sz w:val="19"/>
                <w:szCs w:val="19"/>
              </w:rPr>
              <w:t xml:space="preserve">mandatory process override</w:t>
            </w:r>
            <w:r>
              <w:rPr>
                <w:rFonts w:ascii="Arial" w:cs="Arial" w:eastAsia="Arial" w:hAnsi="Arial"/>
                <w:sz w:val="19"/>
                <w:szCs w:val="19"/>
              </w:rPr>
              <w:t xml:space="preserve"> (UTA, DTTU, Longview, CorpTax).</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b/>
                <w:bCs/>
                <w:sz w:val="19"/>
                <w:szCs w:val="19"/>
              </w:rPr>
              <w:t xml:space="preserve">Output</w:t>
            </w:r>
          </w:p>
        </w:tc>
        <w:tc>
          <w:tcPr>
            <w:tcW w:type="dxa" w:w="7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Only tabs that are named final results / deliverables (for example a Taxable Income Summary or Filing Package). A tab does not become Output just because it is a summary or a report.</w:t>
            </w:r>
          </w:p>
        </w:tc>
      </w:tr>
    </w:tbl>
    <w:p>
      <w:pPr>
        <w:spacing w:after="100"/>
      </w:pPr>
    </w:p>
    <w:p>
      <w:pPr>
        <w:pStyle w:val="Heading2"/>
      </w:pPr>
      <w:r>
        <w:rPr>
          <w:rFonts w:ascii="Arial" w:cs="Arial" w:eastAsia="Arial" w:hAnsi="Arial"/>
        </w:rPr>
        <w:t xml:space="preserve">4.2 Scope: visible sheets only</w:t>
      </w:r>
    </w:p>
    <w:p>
      <w:pPr>
        <w:spacing w:after="120" w:line="288"/>
      </w:pPr>
      <w:r>
        <w:rPr>
          <w:rFonts w:ascii="Arial" w:cs="Arial" w:eastAsia="Arial" w:hAnsi="Arial"/>
          <w:sz w:val="21"/>
          <w:szCs w:val="21"/>
        </w:rPr>
        <w:t xml:space="preserve">Hidden and “very hidden” sheets are skipped at scan time (</w:t>
      </w:r>
      <w:r>
        <w:rPr>
          <w:rFonts w:ascii="Consolas" w:cs="Consolas" w:eastAsia="Consolas" w:hAnsi="Consolas"/>
          <w:color w:val="9A3412"/>
          <w:sz w:val="21"/>
          <w:szCs w:val="21"/>
        </w:rPr>
        <w:t xml:space="preserve">scan_workbook(visible_only=True)</w:t>
      </w:r>
      <w:r>
        <w:rPr>
          <w:rFonts w:ascii="Arial" w:cs="Arial" w:eastAsia="Arial" w:hAnsi="Arial"/>
          <w:sz w:val="21"/>
          <w:szCs w:val="21"/>
        </w:rPr>
        <w:t xml:space="preserve">). This matches USN5, which quantifies only what a reviewer can see.</w:t>
      </w:r>
    </w:p>
    <w:p>
      <w:pPr>
        <w:pStyle w:val="Heading2"/>
      </w:pPr>
      <w:r>
        <w:rPr>
          <w:rFonts w:ascii="Arial" w:cs="Arial" w:eastAsia="Arial" w:hAnsi="Arial"/>
        </w:rPr>
        <w:t xml:space="preserve">4.3 Evidence collected for each sheet</w:t>
      </w:r>
    </w:p>
    <w:p>
      <w:pPr>
        <w:spacing w:after="120" w:line="288"/>
      </w:pPr>
      <w:r>
        <w:rPr>
          <w:rFonts w:ascii="Arial" w:cs="Arial" w:eastAsia="Arial" w:hAnsi="Arial"/>
          <w:sz w:val="21"/>
          <w:szCs w:val="21"/>
        </w:rPr>
        <w:t xml:space="preserve">Four facts are gathered while the sheet XML is streamed. No sheet is loaded into memory as a spreadsheet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Evidence</w:t>
            </w:r>
          </w:p>
        </w:tc>
        <w:tc>
          <w:tcPr>
            <w:tcW w:type="dxa" w:w="67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How it is obtained</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Sheet name tokens</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 name is upper-cased and split into letters/digits tokens. Example: </w:t>
            </w:r>
            <w:r>
              <w:rPr>
                <w:rFonts w:ascii="Consolas" w:cs="Consolas" w:eastAsia="Consolas" w:hAnsi="Consolas"/>
                <w:color w:val="9A3412"/>
                <w:sz w:val="19"/>
                <w:szCs w:val="19"/>
              </w:rPr>
              <w:t xml:space="preserve">Retirement_SAP</w:t>
            </w:r>
            <w:r>
              <w:rPr>
                <w:rFonts w:ascii="Arial" w:cs="Arial" w:eastAsia="Arial" w:hAnsi="Arial"/>
                <w:sz w:val="19"/>
                <w:szCs w:val="19"/>
              </w:rPr>
              <w:t xml:space="preserve"> → </w:t>
            </w:r>
            <w:r>
              <w:rPr>
                <w:rFonts w:ascii="Consolas" w:cs="Consolas" w:eastAsia="Consolas" w:hAnsi="Consolas"/>
                <w:color w:val="9A3412"/>
                <w:sz w:val="19"/>
                <w:szCs w:val="19"/>
              </w:rPr>
              <w:t xml:space="preserve">RETIREMENT</w:t>
            </w:r>
            <w:r>
              <w:rPr>
                <w:rFonts w:ascii="Arial" w:cs="Arial" w:eastAsia="Arial" w:hAnsi="Arial"/>
                <w:sz w:val="19"/>
                <w:szCs w:val="19"/>
              </w:rPr>
              <w:t xml:space="preserve">, </w:t>
            </w:r>
            <w:r>
              <w:rPr>
                <w:rFonts w:ascii="Consolas" w:cs="Consolas" w:eastAsia="Consolas" w:hAnsi="Consolas"/>
                <w:color w:val="9A3412"/>
                <w:sz w:val="19"/>
                <w:szCs w:val="19"/>
              </w:rPr>
              <w:t xml:space="preserve">SAP</w:t>
            </w:r>
            <w:r>
              <w:rPr>
                <w:rFonts w:ascii="Arial" w:cs="Arial" w:eastAsia="Arial" w:hAnsi="Arial"/>
                <w:sz w:val="19"/>
                <w:szCs w:val="19"/>
              </w:rPr>
              <w:t xml:space="preserve">. Matching on </w:t>
            </w:r>
            <w:r>
              <w:rPr>
                <w:rFonts w:ascii="Arial" w:cs="Arial" w:eastAsia="Arial" w:hAnsi="Arial"/>
                <w:b/>
                <w:bCs/>
                <w:sz w:val="19"/>
                <w:szCs w:val="19"/>
              </w:rPr>
              <w:t xml:space="preserve">tokens</w:t>
            </w:r>
            <w:r>
              <w:rPr>
                <w:rFonts w:ascii="Arial" w:cs="Arial" w:eastAsia="Arial" w:hAnsi="Arial"/>
                <w:sz w:val="19"/>
                <w:szCs w:val="19"/>
              </w:rPr>
              <w:t xml:space="preserve"> (not substrings) prevents false hits such as “ERS” inside “Corporate”.</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Header / title text</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All text and number cells in the first </w:t>
            </w:r>
            <w:r>
              <w:rPr>
                <w:rFonts w:ascii="Arial" w:cs="Arial" w:eastAsia="Arial" w:hAnsi="Arial"/>
                <w:b/>
                <w:bCs/>
                <w:sz w:val="19"/>
                <w:szCs w:val="19"/>
              </w:rPr>
              <w:t xml:space="preserve">15 rows</w:t>
            </w:r>
            <w:r>
              <w:rPr>
                <w:rFonts w:ascii="Arial" w:cs="Arial" w:eastAsia="Arial" w:hAnsi="Arial"/>
                <w:sz w:val="19"/>
                <w:szCs w:val="19"/>
              </w:rPr>
              <w:t xml:space="preserve"> and first </w:t>
            </w:r>
            <w:r>
              <w:rPr>
                <w:rFonts w:ascii="Arial" w:cs="Arial" w:eastAsia="Arial" w:hAnsi="Arial"/>
                <w:b/>
                <w:bCs/>
                <w:sz w:val="19"/>
                <w:szCs w:val="19"/>
              </w:rPr>
              <w:t xml:space="preserve">60 columns</w:t>
            </w:r>
            <w:r>
              <w:rPr>
                <w:rFonts w:ascii="Arial" w:cs="Arial" w:eastAsia="Arial" w:hAnsi="Arial"/>
                <w:sz w:val="19"/>
                <w:szCs w:val="19"/>
              </w:rPr>
              <w:t xml:space="preserve">, upper-cased. This is where report titles and column headers live. Shared-string text is resolved lazily for just these cells.</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Formula cell count</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cells containing a formula (normal, shared, or array).</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Non-blank cell count</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Cells holding a formula or a value.</w:t>
            </w:r>
          </w:p>
        </w:tc>
      </w:tr>
    </w:tbl>
    <w:p>
      <w:pPr>
        <w:spacing w:after="100"/>
      </w:pPr>
    </w:p>
    <w:p>
      <w:pPr>
        <w:pStyle w:val="Heading2"/>
      </w:pPr>
      <w:r>
        <w:rPr>
          <w:rFonts w:ascii="Arial" w:cs="Arial" w:eastAsia="Arial" w:hAnsi="Arial"/>
        </w:rPr>
        <w:t xml:space="preserve">4.4 Decision order (first rule that matches wins)</w:t>
      </w:r>
    </w:p>
    <w:p>
      <w:pPr>
        <w:pStyle w:val="ListParagraph"/>
        <w:numPr>
          <w:ilvl w:val="0"/>
          <w:numId w:val="4"/>
        </w:numPr>
        <w:spacing w:after="60" w:line="276"/>
      </w:pPr>
      <w:r>
        <w:rPr>
          <w:rFonts w:ascii="Arial" w:cs="Arial" w:eastAsia="Arial" w:hAnsi="Arial"/>
          <w:b/>
          <w:bCs/>
          <w:sz w:val="21"/>
          <w:szCs w:val="21"/>
        </w:rPr>
        <w:t xml:space="preserve">Reference lookup</w:t>
      </w:r>
      <w:r>
        <w:rPr>
          <w:rFonts w:ascii="Arial" w:cs="Arial" w:eastAsia="Arial" w:hAnsi="Arial"/>
          <w:sz w:val="21"/>
          <w:szCs w:val="21"/>
        </w:rPr>
        <w:t xml:space="preserve"> — if the USN5 file was uploaded and this (workbook, sheet) is listed, copy its Classification, Source System, Adjustment Category and Reason. Basis = “USN5 reference file”.</w:t>
      </w:r>
    </w:p>
    <w:p>
      <w:pPr>
        <w:pStyle w:val="ListParagraph"/>
        <w:numPr>
          <w:ilvl w:val="0"/>
          <w:numId w:val="4"/>
        </w:numPr>
        <w:spacing w:after="60" w:line="276"/>
      </w:pPr>
      <w:r>
        <w:rPr>
          <w:rFonts w:ascii="Arial" w:cs="Arial" w:eastAsia="Arial" w:hAnsi="Arial"/>
          <w:b/>
          <w:bCs/>
          <w:sz w:val="21"/>
          <w:szCs w:val="21"/>
        </w:rPr>
        <w:t xml:space="preserve">Mandatory Process override — by sheet name</w:t>
      </w:r>
      <w:r>
        <w:rPr>
          <w:rFonts w:ascii="Arial" w:cs="Arial" w:eastAsia="Arial" w:hAnsi="Arial"/>
          <w:sz w:val="21"/>
          <w:szCs w:val="21"/>
        </w:rPr>
        <w:t xml:space="preserve"> (UTA, DTTU, Longview, CorpTax).</w:t>
      </w:r>
    </w:p>
    <w:p>
      <w:pPr>
        <w:pStyle w:val="ListParagraph"/>
        <w:numPr>
          <w:ilvl w:val="0"/>
          <w:numId w:val="4"/>
        </w:numPr>
        <w:spacing w:after="60" w:line="276"/>
      </w:pPr>
      <w:r>
        <w:rPr>
          <w:rFonts w:ascii="Arial" w:cs="Arial" w:eastAsia="Arial" w:hAnsi="Arial"/>
          <w:b/>
          <w:bCs/>
          <w:sz w:val="21"/>
          <w:szCs w:val="21"/>
        </w:rPr>
        <w:t xml:space="preserve">Mandatory Process override — by content indicators.</w:t>
      </w:r>
    </w:p>
    <w:p>
      <w:pPr>
        <w:pStyle w:val="ListParagraph"/>
        <w:numPr>
          <w:ilvl w:val="0"/>
          <w:numId w:val="4"/>
        </w:numPr>
        <w:spacing w:after="60" w:line="276"/>
      </w:pPr>
      <w:r>
        <w:rPr>
          <w:rFonts w:ascii="Arial" w:cs="Arial" w:eastAsia="Arial" w:hAnsi="Arial"/>
          <w:b/>
          <w:bCs/>
          <w:sz w:val="21"/>
          <w:szCs w:val="21"/>
        </w:rPr>
        <w:t xml:space="preserve">Output — named deliverable tabs.</w:t>
      </w:r>
    </w:p>
    <w:p>
      <w:pPr>
        <w:pStyle w:val="ListParagraph"/>
        <w:numPr>
          <w:ilvl w:val="0"/>
          <w:numId w:val="4"/>
        </w:numPr>
        <w:spacing w:after="60" w:line="276"/>
      </w:pPr>
      <w:r>
        <w:rPr>
          <w:rFonts w:ascii="Arial" w:cs="Arial" w:eastAsia="Arial" w:hAnsi="Arial"/>
          <w:b/>
          <w:bCs/>
          <w:sz w:val="21"/>
          <w:szCs w:val="21"/>
        </w:rPr>
        <w:t xml:space="preserve">Defined Input systems — by sheet name.</w:t>
      </w:r>
    </w:p>
    <w:p>
      <w:pPr>
        <w:pStyle w:val="ListParagraph"/>
        <w:numPr>
          <w:ilvl w:val="0"/>
          <w:numId w:val="4"/>
        </w:numPr>
        <w:spacing w:after="60" w:line="276"/>
      </w:pPr>
      <w:r>
        <w:rPr>
          <w:rFonts w:ascii="Arial" w:cs="Arial" w:eastAsia="Arial" w:hAnsi="Arial"/>
          <w:b/>
          <w:bCs/>
          <w:sz w:val="21"/>
          <w:szCs w:val="21"/>
        </w:rPr>
        <w:t xml:space="preserve">Defined Input systems — by content indicators.</w:t>
      </w:r>
    </w:p>
    <w:p>
      <w:pPr>
        <w:pStyle w:val="ListParagraph"/>
        <w:numPr>
          <w:ilvl w:val="0"/>
          <w:numId w:val="4"/>
        </w:numPr>
        <w:spacing w:after="60" w:line="276"/>
      </w:pPr>
      <w:r>
        <w:rPr>
          <w:rFonts w:ascii="Arial" w:cs="Arial" w:eastAsia="Arial" w:hAnsi="Arial"/>
          <w:b/>
          <w:bCs/>
          <w:sz w:val="21"/>
          <w:szCs w:val="21"/>
        </w:rPr>
        <w:t xml:space="preserve">Generic workpaper rule</w:t>
      </w:r>
      <w:r>
        <w:rPr>
          <w:rFonts w:ascii="Arial" w:cs="Arial" w:eastAsia="Arial" w:hAnsi="Arial"/>
          <w:sz w:val="21"/>
          <w:szCs w:val="21"/>
        </w:rPr>
        <w:t xml:space="preserve"> — Process or Input based on formulas and calculation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97706" w:sz="18"/>
              <w:bottom w:val="single" w:color="D1D5DB" w:sz="4"/>
              <w:right w:val="single" w:color="D1D5DB" w:sz="4"/>
            </w:tcBorders>
            <w:shd w:fill="E0F2FE" w:val="clear"/>
            <w:tcMar>
              <w:top w:type="dxa" w:w="100"/>
              <w:left w:type="dxa" w:w="160"/>
              <w:bottom w:type="dxa" w:w="100"/>
              <w:right w:type="dxa" w:w="160"/>
            </w:tcMar>
          </w:tcPr>
          <w:p>
            <w:pPr>
              <w:spacing w:after="0" w:line="276"/>
            </w:pPr>
            <w:r>
              <w:rPr>
                <w:rFonts w:ascii="Arial" w:cs="Arial" w:eastAsia="Arial" w:hAnsi="Arial"/>
                <w:b/>
                <w:bCs/>
                <w:sz w:val="20"/>
                <w:szCs w:val="20"/>
              </w:rPr>
              <w:t xml:space="preserve">Why this order? </w:t>
            </w:r>
            <w:r>
              <w:rPr>
                <w:rFonts w:ascii="Arial" w:cs="Arial" w:eastAsia="Arial" w:hAnsi="Arial"/>
                <w:sz w:val="20"/>
                <w:szCs w:val="20"/>
              </w:rPr>
              <w:t xml:space="preserve">USN5 says a mandatory system override applies “regardless of worksheet content”, so it must be tested before anything else. Output is tested before Input systems so a named deliverable is never mistaken for a data dump. Sheet-name evidence is checked before content because it is stronger and cheaper.</w:t>
            </w:r>
          </w:p>
        </w:tc>
      </w:tr>
    </w:tbl>
    <w:p>
      <w:pPr>
        <w:spacing w:after="100"/>
      </w:pPr>
    </w:p>
    <w:p>
      <w:pPr>
        <w:pStyle w:val="Heading3"/>
      </w:pPr>
      <w:r>
        <w:rPr>
          <w:rFonts w:ascii="Arial" w:cs="Arial" w:eastAsia="Arial" w:hAnsi="Arial"/>
        </w:rPr>
        <w:t xml:space="preserve">Rule tables (configuration at the top of usn5_classifier.py)</w:t>
      </w:r>
    </w:p>
    <w:p>
      <w:pPr>
        <w:spacing w:after="120" w:line="288"/>
      </w:pPr>
      <w:r>
        <w:rPr>
          <w:rFonts w:ascii="Arial" w:cs="Arial" w:eastAsia="Arial" w:hAnsi="Arial"/>
          <w:b/>
          <w:bCs/>
          <w:sz w:val="21"/>
          <w:szCs w:val="21"/>
        </w:rPr>
        <w:t xml:space="preserve">A. Mandatory Process override — sheet-name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System</w:t>
            </w:r>
          </w:p>
        </w:tc>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Name tokens that trigger it</w:t>
            </w:r>
          </w:p>
        </w:tc>
        <w:tc>
          <w:tcPr>
            <w:tcW w:type="dxa" w:w="46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Reason text produced</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UTA</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UTA</w:t>
            </w:r>
          </w:p>
        </w:tc>
        <w:tc>
          <w:tcPr>
            <w:tcW w:type="dxa" w:w="4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UTA; mandatory process override for UTA</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DTTU</w:t>
            </w:r>
          </w:p>
        </w:tc>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DTTU</w:t>
            </w:r>
          </w:p>
        </w:tc>
        <w:tc>
          <w:tcPr>
            <w:tcW w:type="dxa" w:w="4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DTTU; mandatory process override for DTTU</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Longview</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LV</w:t>
            </w:r>
            <w:r>
              <w:rPr>
                <w:rFonts w:ascii="Arial" w:cs="Arial" w:eastAsia="Arial" w:hAnsi="Arial"/>
                <w:sz w:val="18"/>
                <w:szCs w:val="18"/>
              </w:rPr>
              <w:t xml:space="preserve">, </w:t>
            </w:r>
            <w:r>
              <w:rPr>
                <w:rFonts w:ascii="Consolas" w:cs="Consolas" w:eastAsia="Consolas" w:hAnsi="Consolas"/>
                <w:color w:val="9A3412"/>
                <w:sz w:val="18"/>
                <w:szCs w:val="18"/>
              </w:rPr>
              <w:t xml:space="preserve">A9</w:t>
            </w:r>
            <w:r>
              <w:rPr>
                <w:rFonts w:ascii="Arial" w:cs="Arial" w:eastAsia="Arial" w:hAnsi="Arial"/>
                <w:sz w:val="18"/>
                <w:szCs w:val="18"/>
              </w:rPr>
              <w:t xml:space="preserve">, </w:t>
            </w:r>
            <w:r>
              <w:rPr>
                <w:rFonts w:ascii="Consolas" w:cs="Consolas" w:eastAsia="Consolas" w:hAnsi="Consolas"/>
                <w:color w:val="9A3412"/>
                <w:sz w:val="18"/>
                <w:szCs w:val="18"/>
              </w:rPr>
              <w:t xml:space="preserve">5100</w:t>
            </w:r>
          </w:p>
        </w:tc>
        <w:tc>
          <w:tcPr>
            <w:tcW w:type="dxa" w:w="4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LV/A9/5100; mandatory process override for Longview</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CorpTax</w:t>
            </w:r>
          </w:p>
        </w:tc>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TBBS</w:t>
            </w:r>
          </w:p>
        </w:tc>
        <w:tc>
          <w:tcPr>
            <w:tcW w:type="dxa" w:w="4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TBBS; mandatory process override for CorpTax</w:t>
            </w:r>
          </w:p>
        </w:tc>
      </w:tr>
    </w:tbl>
    <w:p>
      <w:pPr>
        <w:spacing w:after="100"/>
      </w:pPr>
    </w:p>
    <w:p>
      <w:pPr>
        <w:spacing w:after="120" w:line="288"/>
      </w:pPr>
      <w:r>
        <w:rPr>
          <w:rFonts w:ascii="Arial" w:cs="Arial" w:eastAsia="Arial" w:hAnsi="Arial"/>
          <w:b/>
          <w:bCs/>
          <w:sz w:val="21"/>
          <w:szCs w:val="21"/>
        </w:rPr>
        <w:t xml:space="preserve">B. Mandatory Process override — content indicators</w:t>
      </w:r>
      <w:r>
        <w:rPr>
          <w:rFonts w:ascii="Arial" w:cs="Arial" w:eastAsia="Arial" w:hAnsi="Arial"/>
          <w:sz w:val="21"/>
          <w:szCs w:val="21"/>
        </w:rPr>
        <w:t xml:space="preserve"> (searched in the header/title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System</w:t>
            </w:r>
          </w:p>
        </w:tc>
        <w:tc>
          <w:tcPr>
            <w:tcW w:type="dxa" w:w="45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Indicators</w:t>
            </w:r>
          </w:p>
        </w:tc>
        <w:tc>
          <w:tcPr>
            <w:tcW w:type="dxa" w:w="31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Needed</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Longview</w:t>
            </w:r>
          </w:p>
        </w:tc>
        <w:tc>
          <w:tcPr>
            <w:tcW w:type="dxa" w:w="4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LVL4</w:t>
            </w:r>
            <w:r>
              <w:rPr>
                <w:rFonts w:ascii="Arial" w:cs="Arial" w:eastAsia="Arial" w:hAnsi="Arial"/>
                <w:sz w:val="18"/>
                <w:szCs w:val="18"/>
              </w:rPr>
              <w:t xml:space="preserve">, </w:t>
            </w:r>
            <w:r>
              <w:rPr>
                <w:rFonts w:ascii="Consolas" w:cs="Consolas" w:eastAsia="Consolas" w:hAnsi="Consolas"/>
                <w:color w:val="9A3412"/>
                <w:sz w:val="18"/>
                <w:szCs w:val="18"/>
              </w:rPr>
              <w:t xml:space="preserve">TAXCOLUMNS</w:t>
            </w:r>
            <w:r>
              <w:rPr>
                <w:rFonts w:ascii="Arial" w:cs="Arial" w:eastAsia="Arial" w:hAnsi="Arial"/>
                <w:sz w:val="18"/>
                <w:szCs w:val="18"/>
              </w:rPr>
              <w:t xml:space="preserve">, </w:t>
            </w:r>
            <w:r>
              <w:rPr>
                <w:rFonts w:ascii="Consolas" w:cs="Consolas" w:eastAsia="Consolas" w:hAnsi="Consolas"/>
                <w:color w:val="9A3412"/>
                <w:sz w:val="18"/>
                <w:szCs w:val="18"/>
              </w:rPr>
              <w:t xml:space="preserve">TIMEPER</w:t>
            </w:r>
            <w:r>
              <w:rPr>
                <w:rFonts w:ascii="Arial" w:cs="Arial" w:eastAsia="Arial" w:hAnsi="Arial"/>
                <w:sz w:val="18"/>
                <w:szCs w:val="18"/>
              </w:rPr>
              <w:t xml:space="preserve">, </w:t>
            </w:r>
            <w:r>
              <w:rPr>
                <w:rFonts w:ascii="Consolas" w:cs="Consolas" w:eastAsia="Consolas" w:hAnsi="Consolas"/>
                <w:color w:val="9A3412"/>
                <w:sz w:val="18"/>
                <w:szCs w:val="18"/>
              </w:rPr>
              <w:t xml:space="preserve">5100</w:t>
            </w:r>
          </w:p>
        </w:tc>
        <w:tc>
          <w:tcPr>
            <w:tcW w:type="dxa" w:w="3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at least 1</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CorpTax</w:t>
            </w:r>
          </w:p>
        </w:tc>
        <w:tc>
          <w:tcPr>
            <w:tcW w:type="dxa" w:w="4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TBBS</w:t>
            </w:r>
            <w:r>
              <w:rPr>
                <w:rFonts w:ascii="Arial" w:cs="Arial" w:eastAsia="Arial" w:hAnsi="Arial"/>
                <w:sz w:val="18"/>
                <w:szCs w:val="18"/>
              </w:rPr>
              <w:t xml:space="preserve">, </w:t>
            </w:r>
            <w:r>
              <w:rPr>
                <w:rFonts w:ascii="Consolas" w:cs="Consolas" w:eastAsia="Consolas" w:hAnsi="Consolas"/>
                <w:color w:val="9A3412"/>
                <w:sz w:val="18"/>
                <w:szCs w:val="18"/>
              </w:rPr>
              <w:t xml:space="preserve">COMBINED BALANCE SHEET</w:t>
            </w:r>
          </w:p>
        </w:tc>
        <w:tc>
          <w:tcPr>
            <w:tcW w:type="dxa" w:w="3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at least 1</w:t>
            </w:r>
          </w:p>
        </w:tc>
      </w:tr>
    </w:tbl>
    <w:p>
      <w:pPr>
        <w:spacing w:after="120" w:line="288"/>
      </w:pPr>
      <w:r>
        <w:rPr>
          <w:rFonts w:ascii="Arial" w:cs="Arial" w:eastAsia="Arial" w:hAnsi="Arial"/>
          <w:sz w:val="21"/>
          <w:szCs w:val="21"/>
        </w:rPr>
        <w:t xml:space="preserve">Reason text: “content indicators: &lt;matched list&gt;; mandatory process override for &lt;system&gt;”.</w:t>
      </w:r>
    </w:p>
    <w:p>
      <w:pPr>
        <w:spacing w:after="100"/>
      </w:pPr>
    </w:p>
    <w:p>
      <w:pPr>
        <w:spacing w:after="120" w:line="288"/>
      </w:pPr>
      <w:r>
        <w:rPr>
          <w:rFonts w:ascii="Arial" w:cs="Arial" w:eastAsia="Arial" w:hAnsi="Arial"/>
          <w:b/>
          <w:bCs/>
          <w:sz w:val="21"/>
          <w:szCs w:val="21"/>
        </w:rPr>
        <w:t xml:space="preserve">C. Output — named deliverable phrases</w:t>
      </w:r>
      <w:r>
        <w:rPr>
          <w:rFonts w:ascii="Arial" w:cs="Arial" w:eastAsia="Arial" w:hAnsi="Arial"/>
          <w:sz w:val="21"/>
          <w:szCs w:val="21"/>
        </w:rPr>
        <w:t xml:space="preserve"> (found in the sheet name, with spaces or underscores)</w:t>
      </w:r>
    </w:p>
    <w:p>
      <w:pPr>
        <w:spacing w:after="120" w:line="288"/>
      </w:pPr>
      <w:r>
        <w:rPr>
          <w:rFonts w:ascii="Consolas" w:cs="Consolas" w:eastAsia="Consolas" w:hAnsi="Consolas"/>
          <w:color w:val="9A3412"/>
          <w:sz w:val="21"/>
          <w:szCs w:val="21"/>
        </w:rPr>
        <w:t xml:space="preserve">TAXABLE INCOME SUMMARY</w:t>
      </w:r>
      <w:r>
        <w:rPr>
          <w:rFonts w:ascii="Arial" w:cs="Arial" w:eastAsia="Arial" w:hAnsi="Arial"/>
          <w:sz w:val="21"/>
          <w:szCs w:val="21"/>
        </w:rPr>
        <w:t xml:space="preserve">, </w:t>
      </w:r>
      <w:r>
        <w:rPr>
          <w:rFonts w:ascii="Consolas" w:cs="Consolas" w:eastAsia="Consolas" w:hAnsi="Consolas"/>
          <w:color w:val="9A3412"/>
          <w:sz w:val="21"/>
          <w:szCs w:val="21"/>
        </w:rPr>
        <w:t xml:space="preserve">TI SUMMARY</w:t>
      </w:r>
      <w:r>
        <w:rPr>
          <w:rFonts w:ascii="Arial" w:cs="Arial" w:eastAsia="Arial" w:hAnsi="Arial"/>
          <w:sz w:val="21"/>
          <w:szCs w:val="21"/>
        </w:rPr>
        <w:t xml:space="preserve">, </w:t>
      </w:r>
      <w:r>
        <w:rPr>
          <w:rFonts w:ascii="Consolas" w:cs="Consolas" w:eastAsia="Consolas" w:hAnsi="Consolas"/>
          <w:color w:val="9A3412"/>
          <w:sz w:val="21"/>
          <w:szCs w:val="21"/>
        </w:rPr>
        <w:t xml:space="preserve">FILING PACKAGE</w:t>
      </w:r>
      <w:r>
        <w:rPr>
          <w:rFonts w:ascii="Arial" w:cs="Arial" w:eastAsia="Arial" w:hAnsi="Arial"/>
          <w:sz w:val="21"/>
          <w:szCs w:val="21"/>
        </w:rPr>
        <w:t xml:space="preserve">, </w:t>
      </w:r>
      <w:r>
        <w:rPr>
          <w:rFonts w:ascii="Consolas" w:cs="Consolas" w:eastAsia="Consolas" w:hAnsi="Consolas"/>
          <w:color w:val="9A3412"/>
          <w:sz w:val="21"/>
          <w:szCs w:val="21"/>
        </w:rPr>
        <w:t xml:space="preserve">AUDIT PACKAGE</w:t>
      </w:r>
      <w:r>
        <w:rPr>
          <w:rFonts w:ascii="Arial" w:cs="Arial" w:eastAsia="Arial" w:hAnsi="Arial"/>
          <w:sz w:val="21"/>
          <w:szCs w:val="21"/>
        </w:rPr>
        <w:t xml:space="preserve">. Reason: “sheet name ‘&lt;name&gt;’ is a named final-result/deliverable tab (&lt;phrase&gt;)”.</w:t>
      </w:r>
    </w:p>
    <w:p>
      <w:pPr>
        <w:spacing w:after="100"/>
      </w:pPr>
    </w:p>
    <w:p>
      <w:pPr>
        <w:spacing w:after="120" w:line="288"/>
      </w:pPr>
      <w:r>
        <w:rPr>
          <w:rFonts w:ascii="Arial" w:cs="Arial" w:eastAsia="Arial" w:hAnsi="Arial"/>
          <w:b/>
          <w:bCs/>
          <w:sz w:val="21"/>
          <w:szCs w:val="21"/>
        </w:rPr>
        <w:t xml:space="preserve">D. Defined Input systems — sheet-name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Source system</w:t>
            </w:r>
          </w:p>
        </w:tc>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Name tokens</w:t>
            </w:r>
          </w:p>
        </w:tc>
        <w:tc>
          <w:tcPr>
            <w:tcW w:type="dxa" w:w="36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Reason text</w:t>
            </w:r>
          </w:p>
        </w:tc>
      </w:tr>
      <w:tr>
        <w:trPr>
          <w:cantSplit/>
        </w:trPr>
        <w:tc>
          <w:tcPr>
            <w:tcW w:type="dxa" w:w="2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ERS - APLI</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APLI</w:t>
            </w:r>
          </w:p>
        </w:tc>
        <w:tc>
          <w:tcPr>
            <w:tcW w:type="dxa" w:w="3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APLI; ERS - APLI is defined as input</w:t>
            </w:r>
          </w:p>
        </w:tc>
      </w:tr>
      <w:tr>
        <w:trPr>
          <w:cantSplit/>
        </w:trPr>
        <w:tc>
          <w:tcPr>
            <w:tcW w:type="dxa" w:w="2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ERS</w:t>
            </w:r>
          </w:p>
        </w:tc>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ERS</w:t>
            </w:r>
          </w:p>
        </w:tc>
        <w:tc>
          <w:tcPr>
            <w:tcW w:type="dxa" w:w="3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ERS; ERS is defined as input</w:t>
            </w:r>
          </w:p>
        </w:tc>
      </w:tr>
      <w:tr>
        <w:trPr>
          <w:cantSplit/>
        </w:trPr>
        <w:tc>
          <w:tcPr>
            <w:tcW w:type="dxa" w:w="2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SAP</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SAP</w:t>
            </w:r>
          </w:p>
        </w:tc>
        <w:tc>
          <w:tcPr>
            <w:tcW w:type="dxa" w:w="3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SAP; SAP is defined as input</w:t>
            </w:r>
          </w:p>
        </w:tc>
      </w:tr>
      <w:tr>
        <w:trPr>
          <w:cantSplit/>
        </w:trPr>
        <w:tc>
          <w:tcPr>
            <w:tcW w:type="dxa" w:w="2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Data Request from R&amp;A</w:t>
            </w:r>
          </w:p>
        </w:tc>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A202</w:t>
            </w:r>
          </w:p>
        </w:tc>
        <w:tc>
          <w:tcPr>
            <w:tcW w:type="dxa" w:w="3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A202; … is defined as input</w:t>
            </w:r>
          </w:p>
        </w:tc>
      </w:tr>
      <w:tr>
        <w:trPr>
          <w:cantSplit/>
        </w:trPr>
        <w:tc>
          <w:tcPr>
            <w:tcW w:type="dxa" w:w="2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KAS</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KAS</w:t>
            </w:r>
          </w:p>
        </w:tc>
        <w:tc>
          <w:tcPr>
            <w:tcW w:type="dxa" w:w="3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KAS; …</w:t>
            </w:r>
          </w:p>
        </w:tc>
      </w:tr>
      <w:tr>
        <w:trPr>
          <w:cantSplit/>
        </w:trPr>
        <w:tc>
          <w:tcPr>
            <w:tcW w:type="dxa" w:w="2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TMN02</w:t>
            </w:r>
          </w:p>
        </w:tc>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TMN02</w:t>
            </w:r>
          </w:p>
        </w:tc>
        <w:tc>
          <w:tcPr>
            <w:tcW w:type="dxa" w:w="3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TMN02; …</w:t>
            </w:r>
          </w:p>
        </w:tc>
      </w:tr>
      <w:tr>
        <w:trPr>
          <w:cantSplit/>
        </w:trPr>
        <w:tc>
          <w:tcPr>
            <w:tcW w:type="dxa" w:w="2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Election Statement</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ELECTION</w:t>
            </w:r>
          </w:p>
        </w:tc>
        <w:tc>
          <w:tcPr>
            <w:tcW w:type="dxa" w:w="3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ELECTION; …</w:t>
            </w:r>
          </w:p>
        </w:tc>
      </w:tr>
      <w:tr>
        <w:trPr>
          <w:cantSplit/>
        </w:trPr>
        <w:tc>
          <w:tcPr>
            <w:tcW w:type="dxa" w:w="2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GEMS Extract</w:t>
            </w:r>
          </w:p>
        </w:tc>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GEMS</w:t>
            </w:r>
          </w:p>
        </w:tc>
        <w:tc>
          <w:tcPr>
            <w:tcW w:type="dxa" w:w="3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GEMS; …</w:t>
            </w:r>
          </w:p>
        </w:tc>
      </w:tr>
      <w:tr>
        <w:trPr>
          <w:cantSplit/>
        </w:trPr>
        <w:tc>
          <w:tcPr>
            <w:tcW w:type="dxa" w:w="2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Tax Law / Regulations</w:t>
            </w:r>
          </w:p>
        </w:tc>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REGULATIONS</w:t>
            </w:r>
            <w:r>
              <w:rPr>
                <w:rFonts w:ascii="Arial" w:cs="Arial" w:eastAsia="Arial" w:hAnsi="Arial"/>
                <w:sz w:val="18"/>
                <w:szCs w:val="18"/>
              </w:rPr>
              <w:t xml:space="preserve">, </w:t>
            </w:r>
            <w:r>
              <w:rPr>
                <w:rFonts w:ascii="Consolas" w:cs="Consolas" w:eastAsia="Consolas" w:hAnsi="Consolas"/>
                <w:color w:val="9A3412"/>
                <w:sz w:val="18"/>
                <w:szCs w:val="18"/>
              </w:rPr>
              <w:t xml:space="preserve">REGS</w:t>
            </w:r>
          </w:p>
        </w:tc>
        <w:tc>
          <w:tcPr>
            <w:tcW w:type="dxa" w:w="3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REGULATIONS; …</w:t>
            </w:r>
          </w:p>
        </w:tc>
      </w:tr>
    </w:tbl>
    <w:p>
      <w:pPr>
        <w:spacing w:after="100"/>
      </w:pPr>
    </w:p>
    <w:p>
      <w:pPr>
        <w:spacing w:after="120" w:line="288"/>
      </w:pPr>
      <w:r>
        <w:rPr>
          <w:rFonts w:ascii="Arial" w:cs="Arial" w:eastAsia="Arial" w:hAnsi="Arial"/>
          <w:b/>
          <w:bCs/>
          <w:sz w:val="21"/>
          <w:szCs w:val="21"/>
        </w:rPr>
        <w:t xml:space="preserve">E. Defined Input systems — content indicators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rPr>
          <w:tblHeader/>
        </w:trPr>
        <w:tc>
          <w:tcPr>
            <w:tcW w:type="dxa" w:w="19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System</w:t>
            </w:r>
          </w:p>
        </w:tc>
        <w:tc>
          <w:tcPr>
            <w:tcW w:type="dxa" w:w="50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Indicators (in header text)</w:t>
            </w:r>
          </w:p>
        </w:tc>
        <w:tc>
          <w:tcPr>
            <w:tcW w:type="dxa" w:w="24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Needed</w:t>
            </w:r>
          </w:p>
        </w:tc>
      </w:tr>
      <w:tr>
        <w:trPr>
          <w:cantSplit/>
        </w:trPr>
        <w:tc>
          <w:tcPr>
            <w:tcW w:type="dxa" w:w="19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SAP Tax Module</w:t>
            </w:r>
          </w:p>
        </w:tc>
        <w:tc>
          <w:tcPr>
            <w:tcW w:type="dxa" w:w="5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DEPRECIATION KEY</w:t>
            </w:r>
            <w:r>
              <w:rPr>
                <w:rFonts w:ascii="Arial" w:cs="Arial" w:eastAsia="Arial" w:hAnsi="Arial"/>
                <w:sz w:val="18"/>
                <w:szCs w:val="18"/>
              </w:rPr>
              <w:t xml:space="preserve">, </w:t>
            </w:r>
            <w:r>
              <w:rPr>
                <w:rFonts w:ascii="Consolas" w:cs="Consolas" w:eastAsia="Consolas" w:hAnsi="Consolas"/>
                <w:color w:val="9A3412"/>
                <w:sz w:val="18"/>
                <w:szCs w:val="18"/>
              </w:rPr>
              <w:t xml:space="preserve">SUB-NUMBER</w:t>
            </w:r>
            <w:r>
              <w:rPr>
                <w:rFonts w:ascii="Arial" w:cs="Arial" w:eastAsia="Arial" w:hAnsi="Arial"/>
                <w:sz w:val="18"/>
                <w:szCs w:val="18"/>
              </w:rPr>
              <w:t xml:space="preserve">, </w:t>
            </w:r>
            <w:r>
              <w:rPr>
                <w:rFonts w:ascii="Consolas" w:cs="Consolas" w:eastAsia="Consolas" w:hAnsi="Consolas"/>
                <w:color w:val="9A3412"/>
                <w:sz w:val="18"/>
                <w:szCs w:val="18"/>
              </w:rPr>
              <w:t xml:space="preserve">ASSET DESCRIPTION</w:t>
            </w:r>
            <w:r>
              <w:rPr>
                <w:rFonts w:ascii="Arial" w:cs="Arial" w:eastAsia="Arial" w:hAnsi="Arial"/>
                <w:sz w:val="18"/>
                <w:szCs w:val="18"/>
              </w:rPr>
              <w:t xml:space="preserve">, </w:t>
            </w:r>
            <w:r>
              <w:rPr>
                <w:rFonts w:ascii="Consolas" w:cs="Consolas" w:eastAsia="Consolas" w:hAnsi="Consolas"/>
                <w:color w:val="9A3412"/>
                <w:sz w:val="18"/>
                <w:szCs w:val="18"/>
              </w:rPr>
              <w:t xml:space="preserve">ASSET CLASS</w:t>
            </w:r>
          </w:p>
        </w:tc>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2 of 4</w:t>
            </w:r>
          </w:p>
        </w:tc>
      </w:tr>
      <w:tr>
        <w:trPr>
          <w:cantSplit/>
        </w:trPr>
        <w:tc>
          <w:tcPr>
            <w:tcW w:type="dxa" w:w="19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ERS - APLI</w:t>
            </w:r>
          </w:p>
        </w:tc>
        <w:tc>
          <w:tcPr>
            <w:tcW w:type="dxa" w:w="50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DOC # FI</w:t>
            </w:r>
            <w:r>
              <w:rPr>
                <w:rFonts w:ascii="Arial" w:cs="Arial" w:eastAsia="Arial" w:hAnsi="Arial"/>
                <w:sz w:val="18"/>
                <w:szCs w:val="18"/>
              </w:rPr>
              <w:t xml:space="preserve">, </w:t>
            </w:r>
            <w:r>
              <w:rPr>
                <w:rFonts w:ascii="Consolas" w:cs="Consolas" w:eastAsia="Consolas" w:hAnsi="Consolas"/>
                <w:color w:val="9A3412"/>
                <w:sz w:val="18"/>
                <w:szCs w:val="18"/>
              </w:rPr>
              <w:t xml:space="preserve">DOC TYPE FI</w:t>
            </w:r>
            <w:r>
              <w:rPr>
                <w:rFonts w:ascii="Arial" w:cs="Arial" w:eastAsia="Arial" w:hAnsi="Arial"/>
                <w:sz w:val="18"/>
                <w:szCs w:val="18"/>
              </w:rPr>
              <w:t xml:space="preserve">, </w:t>
            </w:r>
            <w:r>
              <w:rPr>
                <w:rFonts w:ascii="Consolas" w:cs="Consolas" w:eastAsia="Consolas" w:hAnsi="Consolas"/>
                <w:color w:val="9A3412"/>
                <w:sz w:val="18"/>
                <w:szCs w:val="18"/>
              </w:rPr>
              <w:t xml:space="preserve">LE:OU LEGAL ENTITY</w:t>
            </w:r>
            <w:r>
              <w:rPr>
                <w:rFonts w:ascii="Arial" w:cs="Arial" w:eastAsia="Arial" w:hAnsi="Arial"/>
                <w:sz w:val="18"/>
                <w:szCs w:val="18"/>
              </w:rPr>
              <w:t xml:space="preserve">, </w:t>
            </w:r>
            <w:r>
              <w:rPr>
                <w:rFonts w:ascii="Consolas" w:cs="Consolas" w:eastAsia="Consolas" w:hAnsi="Consolas"/>
                <w:color w:val="9A3412"/>
                <w:sz w:val="18"/>
                <w:szCs w:val="18"/>
              </w:rPr>
              <w:t xml:space="preserve">LINE ITEM TEXT ORIG</w:t>
            </w:r>
            <w:r>
              <w:rPr>
                <w:rFonts w:ascii="Arial" w:cs="Arial" w:eastAsia="Arial" w:hAnsi="Arial"/>
                <w:sz w:val="18"/>
                <w:szCs w:val="18"/>
              </w:rPr>
              <w:t xml:space="preserve">, </w:t>
            </w:r>
            <w:r>
              <w:rPr>
                <w:rFonts w:ascii="Consolas" w:cs="Consolas" w:eastAsia="Consolas" w:hAnsi="Consolas"/>
                <w:color w:val="9A3412"/>
                <w:sz w:val="18"/>
                <w:szCs w:val="18"/>
              </w:rPr>
              <w:t xml:space="preserve">POSTING PERIOD</w:t>
            </w:r>
          </w:p>
        </w:tc>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3 of 5</w:t>
            </w:r>
          </w:p>
        </w:tc>
      </w:tr>
      <w:tr>
        <w:trPr>
          <w:cantSplit/>
        </w:trPr>
        <w:tc>
          <w:tcPr>
            <w:tcW w:type="dxa" w:w="19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ERS</w:t>
            </w:r>
          </w:p>
        </w:tc>
        <w:tc>
          <w:tcPr>
            <w:tcW w:type="dxa" w:w="5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G/L ACCOUNT KEY</w:t>
            </w:r>
            <w:r>
              <w:rPr>
                <w:rFonts w:ascii="Arial" w:cs="Arial" w:eastAsia="Arial" w:hAnsi="Arial"/>
                <w:sz w:val="18"/>
                <w:szCs w:val="18"/>
              </w:rPr>
              <w:t xml:space="preserve">, </w:t>
            </w:r>
            <w:r>
              <w:rPr>
                <w:rFonts w:ascii="Consolas" w:cs="Consolas" w:eastAsia="Consolas" w:hAnsi="Consolas"/>
                <w:color w:val="9A3412"/>
                <w:sz w:val="18"/>
                <w:szCs w:val="18"/>
              </w:rPr>
              <w:t xml:space="preserve">ITD BALANCE AMOUNT</w:t>
            </w:r>
          </w:p>
        </w:tc>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2 of 2</w:t>
            </w:r>
          </w:p>
        </w:tc>
      </w:tr>
      <w:tr>
        <w:trPr>
          <w:cantSplit/>
        </w:trPr>
        <w:tc>
          <w:tcPr>
            <w:tcW w:type="dxa" w:w="19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SAP</w:t>
            </w:r>
          </w:p>
        </w:tc>
        <w:tc>
          <w:tcPr>
            <w:tcW w:type="dxa" w:w="50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COMPANY CODE</w:t>
            </w:r>
            <w:r>
              <w:rPr>
                <w:rFonts w:ascii="Arial" w:cs="Arial" w:eastAsia="Arial" w:hAnsi="Arial"/>
                <w:sz w:val="18"/>
                <w:szCs w:val="18"/>
              </w:rPr>
              <w:t xml:space="preserve">, </w:t>
            </w:r>
            <w:r>
              <w:rPr>
                <w:rFonts w:ascii="Consolas" w:cs="Consolas" w:eastAsia="Consolas" w:hAnsi="Consolas"/>
                <w:color w:val="9A3412"/>
                <w:sz w:val="18"/>
                <w:szCs w:val="18"/>
              </w:rPr>
              <w:t xml:space="preserve">ACCOUNT NUMBER</w:t>
            </w:r>
            <w:r>
              <w:rPr>
                <w:rFonts w:ascii="Arial" w:cs="Arial" w:eastAsia="Arial" w:hAnsi="Arial"/>
                <w:sz w:val="18"/>
                <w:szCs w:val="18"/>
              </w:rPr>
              <w:t xml:space="preserve">, </w:t>
            </w:r>
            <w:r>
              <w:rPr>
                <w:rFonts w:ascii="Consolas" w:cs="Consolas" w:eastAsia="Consolas" w:hAnsi="Consolas"/>
                <w:color w:val="9A3412"/>
                <w:sz w:val="18"/>
                <w:szCs w:val="18"/>
              </w:rPr>
              <w:t xml:space="preserve">ACCOUNT NUMBER DESCRIPTION</w:t>
            </w:r>
            <w:r>
              <w:rPr>
                <w:rFonts w:ascii="Arial" w:cs="Arial" w:eastAsia="Arial" w:hAnsi="Arial"/>
                <w:sz w:val="18"/>
                <w:szCs w:val="18"/>
              </w:rPr>
              <w:t xml:space="preserve">, </w:t>
            </w:r>
            <w:r>
              <w:rPr>
                <w:rFonts w:ascii="Consolas" w:cs="Consolas" w:eastAsia="Consolas" w:hAnsi="Consolas"/>
                <w:color w:val="9A3412"/>
                <w:sz w:val="18"/>
                <w:szCs w:val="18"/>
              </w:rPr>
              <w:t xml:space="preserve">POSTING LEGAL ENTITY</w:t>
            </w:r>
            <w:r>
              <w:rPr>
                <w:rFonts w:ascii="Arial" w:cs="Arial" w:eastAsia="Arial" w:hAnsi="Arial"/>
                <w:sz w:val="18"/>
                <w:szCs w:val="18"/>
              </w:rPr>
              <w:t xml:space="preserve">, </w:t>
            </w:r>
            <w:r>
              <w:rPr>
                <w:rFonts w:ascii="Consolas" w:cs="Consolas" w:eastAsia="Consolas" w:hAnsi="Consolas"/>
                <w:color w:val="9A3412"/>
                <w:sz w:val="18"/>
                <w:szCs w:val="18"/>
              </w:rPr>
              <w:t xml:space="preserve">LOCAL JV CODE</w:t>
            </w:r>
          </w:p>
        </w:tc>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2 of 5</w:t>
            </w:r>
          </w:p>
        </w:tc>
      </w:tr>
      <w:tr>
        <w:trPr>
          <w:cantSplit/>
        </w:trPr>
        <w:tc>
          <w:tcPr>
            <w:tcW w:type="dxa" w:w="19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TMN02</w:t>
            </w:r>
          </w:p>
        </w:tc>
        <w:tc>
          <w:tcPr>
            <w:tcW w:type="dxa" w:w="5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TMN02</w:t>
            </w:r>
          </w:p>
        </w:tc>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1 of 1</w:t>
            </w:r>
          </w:p>
        </w:tc>
      </w:tr>
    </w:tbl>
    <w:p>
      <w:pPr>
        <w:spacing w:after="120" w:line="288"/>
      </w:pPr>
      <w:r>
        <w:rPr>
          <w:rFonts w:ascii="Arial" w:cs="Arial" w:eastAsia="Arial" w:hAnsi="Arial"/>
          <w:sz w:val="21"/>
          <w:szCs w:val="21"/>
        </w:rPr>
        <w:t xml:space="preserve">If several systems qualify, the one with the </w:t>
      </w:r>
      <w:r>
        <w:rPr>
          <w:rFonts w:ascii="Arial" w:cs="Arial" w:eastAsia="Arial" w:hAnsi="Arial"/>
          <w:b/>
          <w:bCs/>
          <w:sz w:val="21"/>
          <w:szCs w:val="21"/>
        </w:rPr>
        <w:t xml:space="preserve">most matching indicators</w:t>
      </w:r>
      <w:r>
        <w:rPr>
          <w:rFonts w:ascii="Arial" w:cs="Arial" w:eastAsia="Arial" w:hAnsi="Arial"/>
          <w:sz w:val="21"/>
          <w:szCs w:val="21"/>
        </w:rPr>
        <w:t xml:space="preserve"> wins; a tie goes to the one listed first (order above). Indicator matching uses word boundaries, so </w:t>
      </w:r>
      <w:r>
        <w:rPr>
          <w:rFonts w:ascii="Consolas" w:cs="Consolas" w:eastAsia="Consolas" w:hAnsi="Consolas"/>
          <w:color w:val="9A3412"/>
          <w:sz w:val="21"/>
          <w:szCs w:val="21"/>
        </w:rPr>
        <w:t xml:space="preserve">5100</w:t>
      </w:r>
      <w:r>
        <w:rPr>
          <w:rFonts w:ascii="Arial" w:cs="Arial" w:eastAsia="Arial" w:hAnsi="Arial"/>
          <w:sz w:val="21"/>
          <w:szCs w:val="21"/>
        </w:rPr>
        <w:t xml:space="preserve"> will not match inside </w:t>
      </w:r>
      <w:r>
        <w:rPr>
          <w:rFonts w:ascii="Consolas" w:cs="Consolas" w:eastAsia="Consolas" w:hAnsi="Consolas"/>
          <w:color w:val="9A3412"/>
          <w:sz w:val="21"/>
          <w:szCs w:val="21"/>
        </w:rPr>
        <w:t xml:space="preserve">15100</w:t>
      </w:r>
      <w:r>
        <w:rPr>
          <w:rFonts w:ascii="Arial" w:cs="Arial" w:eastAsia="Arial" w:hAnsi="Arial"/>
          <w:sz w:val="21"/>
          <w:szCs w:val="21"/>
        </w:rPr>
        <w:t xml:space="preserve">.</w:t>
      </w:r>
    </w:p>
    <w:p>
      <w:pPr>
        <w:spacing w:after="100"/>
      </w:pPr>
    </w:p>
    <w:p>
      <w:pPr>
        <w:pStyle w:val="Heading3"/>
      </w:pPr>
      <w:r>
        <w:rPr>
          <w:rFonts w:ascii="Arial" w:cs="Arial" w:eastAsia="Arial" w:hAnsi="Arial"/>
        </w:rPr>
        <w:t xml:space="preserve">4.5 Generic workpaper rule (nothing above matched)</w:t>
      </w:r>
    </w:p>
    <w:p>
      <w:pPr>
        <w:spacing w:after="120" w:line="288"/>
      </w:pPr>
      <w:r>
        <w:rPr>
          <w:rFonts w:ascii="Arial" w:cs="Arial" w:eastAsia="Arial" w:hAnsi="Arial"/>
          <w:sz w:val="21"/>
          <w:szCs w:val="21"/>
        </w:rPr>
        <w:t xml:space="preserve">Every reason in this branch starts with: “no source system met the required matching-indicator threshold; sheet functions within the workpaper; …”.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Condition (tested top to bottom)</w:t>
            </w:r>
          </w:p>
        </w:tc>
        <w:tc>
          <w:tcPr>
            <w:tcW w:type="dxa" w:w="15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Result</w:t>
            </w:r>
          </w:p>
        </w:tc>
        <w:tc>
          <w:tcPr>
            <w:tcW w:type="dxa" w:w="44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Ending of the reason text</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Formula cells &gt; 0</w:t>
            </w:r>
          </w:p>
        </w:tc>
        <w:tc>
          <w:tcPr>
            <w:tcW w:type="dxa" w:w="1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Process</w:t>
            </w:r>
          </w:p>
        </w:tc>
        <w:tc>
          <w:tcPr>
            <w:tcW w:type="dxa" w:w="44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performs work through N formula cells[; indicators: …]</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0 formulas but calculation indicators found</w:t>
            </w:r>
          </w:p>
        </w:tc>
        <w:tc>
          <w:tcPr>
            <w:tcW w:type="dxa" w:w="1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Process</w:t>
            </w:r>
          </w:p>
        </w:tc>
        <w:tc>
          <w:tcPr>
            <w:tcW w:type="dxa" w:w="44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performs work through 0 formula cells; indicators: …</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0 formulas, no indicators, non-blank cells &gt; 0, name contains NOTE / SUPPORT / MEMO / COMMENT</w:t>
            </w:r>
          </w:p>
        </w:tc>
        <w:tc>
          <w:tcPr>
            <w:tcW w:type="dxa" w:w="1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Process</w:t>
            </w:r>
          </w:p>
        </w:tc>
        <w:tc>
          <w:tcPr>
            <w:tcW w:type="dxa" w:w="44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workpaper support tab; not a named final deliverable</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Anything else (data only, or empty divider tab)</w:t>
            </w:r>
          </w:p>
        </w:tc>
        <w:tc>
          <w:tcPr>
            <w:tcW w:type="dxa" w:w="1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Input</w:t>
            </w:r>
          </w:p>
        </w:tc>
        <w:tc>
          <w:tcPr>
            <w:tcW w:type="dxa" w:w="44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visible data appears to be source data with no calculation/reconciliation indicators</w:t>
            </w:r>
          </w:p>
        </w:tc>
      </w:tr>
    </w:tbl>
    <w:p>
      <w:pPr>
        <w:spacing w:after="100"/>
      </w:pPr>
    </w:p>
    <w:p>
      <w:pPr>
        <w:spacing w:after="120" w:line="288"/>
      </w:pPr>
      <w:r>
        <w:rPr>
          <w:rFonts w:ascii="Arial" w:cs="Arial" w:eastAsia="Arial" w:hAnsi="Arial"/>
          <w:b/>
          <w:bCs/>
          <w:sz w:val="21"/>
          <w:szCs w:val="21"/>
        </w:rPr>
        <w:t xml:space="preserve">Calculation indicators</w:t>
      </w:r>
      <w:r>
        <w:rPr>
          <w:rFonts w:ascii="Arial" w:cs="Arial" w:eastAsia="Arial" w:hAnsi="Arial"/>
          <w:sz w:val="21"/>
          <w:szCs w:val="21"/>
        </w:rPr>
        <w:t xml:space="preserve"> are searched in the sheet name plus the header text, in this fixed order (which is also the order used in the reason): </w:t>
      </w:r>
      <w:r>
        <w:rPr>
          <w:rFonts w:ascii="Consolas" w:cs="Consolas" w:eastAsia="Consolas" w:hAnsi="Consolas"/>
          <w:color w:val="9A3412"/>
          <w:sz w:val="21"/>
          <w:szCs w:val="21"/>
        </w:rPr>
        <w:t xml:space="preserve">CALCULATION</w:t>
      </w:r>
      <w:r>
        <w:rPr>
          <w:rFonts w:ascii="Arial" w:cs="Arial" w:eastAsia="Arial" w:hAnsi="Arial"/>
          <w:sz w:val="21"/>
          <w:szCs w:val="21"/>
        </w:rPr>
        <w:t xml:space="preserve">, </w:t>
      </w:r>
      <w:r>
        <w:rPr>
          <w:rFonts w:ascii="Consolas" w:cs="Consolas" w:eastAsia="Consolas" w:hAnsi="Consolas"/>
          <w:color w:val="9A3412"/>
          <w:sz w:val="21"/>
          <w:szCs w:val="21"/>
        </w:rPr>
        <w:t xml:space="preserve">RECONCILIATION</w:t>
      </w:r>
      <w:r>
        <w:rPr>
          <w:rFonts w:ascii="Arial" w:cs="Arial" w:eastAsia="Arial" w:hAnsi="Arial"/>
          <w:sz w:val="21"/>
          <w:szCs w:val="21"/>
        </w:rPr>
        <w:t xml:space="preserve">, </w:t>
      </w:r>
      <w:r>
        <w:rPr>
          <w:rFonts w:ascii="Consolas" w:cs="Consolas" w:eastAsia="Consolas" w:hAnsi="Consolas"/>
          <w:color w:val="9A3412"/>
          <w:sz w:val="21"/>
          <w:szCs w:val="21"/>
        </w:rPr>
        <w:t xml:space="preserve">MAPPING</w:t>
      </w:r>
      <w:r>
        <w:rPr>
          <w:rFonts w:ascii="Arial" w:cs="Arial" w:eastAsia="Arial" w:hAnsi="Arial"/>
          <w:sz w:val="21"/>
          <w:szCs w:val="21"/>
        </w:rPr>
        <w:t xml:space="preserve">, </w:t>
      </w:r>
      <w:r>
        <w:rPr>
          <w:rFonts w:ascii="Consolas" w:cs="Consolas" w:eastAsia="Consolas" w:hAnsi="Consolas"/>
          <w:color w:val="9A3412"/>
          <w:sz w:val="21"/>
          <w:szCs w:val="21"/>
        </w:rPr>
        <w:t xml:space="preserve">ANALYSIS</w:t>
      </w:r>
      <w:r>
        <w:rPr>
          <w:rFonts w:ascii="Arial" w:cs="Arial" w:eastAsia="Arial" w:hAnsi="Arial"/>
          <w:sz w:val="21"/>
          <w:szCs w:val="21"/>
        </w:rPr>
        <w:t xml:space="preserve">, </w:t>
      </w:r>
      <w:r>
        <w:rPr>
          <w:rFonts w:ascii="Consolas" w:cs="Consolas" w:eastAsia="Consolas" w:hAnsi="Consolas"/>
          <w:color w:val="9A3412"/>
          <w:sz w:val="21"/>
          <w:szCs w:val="21"/>
        </w:rPr>
        <w:t xml:space="preserve">ROLLFORWARD</w:t>
      </w:r>
      <w:r>
        <w:rPr>
          <w:rFonts w:ascii="Arial" w:cs="Arial" w:eastAsia="Arial" w:hAnsi="Arial"/>
          <w:sz w:val="21"/>
          <w:szCs w:val="21"/>
        </w:rPr>
        <w:t xml:space="preserve">, </w:t>
      </w:r>
      <w:r>
        <w:rPr>
          <w:rFonts w:ascii="Consolas" w:cs="Consolas" w:eastAsia="Consolas" w:hAnsi="Consolas"/>
          <w:color w:val="9A3412"/>
          <w:sz w:val="21"/>
          <w:szCs w:val="21"/>
        </w:rPr>
        <w:t xml:space="preserve">ADJUSTMENT</w:t>
      </w:r>
      <w:r>
        <w:rPr>
          <w:rFonts w:ascii="Arial" w:cs="Arial" w:eastAsia="Arial" w:hAnsi="Arial"/>
          <w:sz w:val="21"/>
          <w:szCs w:val="21"/>
        </w:rPr>
        <w:t xml:space="preserve">, </w:t>
      </w:r>
      <w:r>
        <w:rPr>
          <w:rFonts w:ascii="Consolas" w:cs="Consolas" w:eastAsia="Consolas" w:hAnsi="Consolas"/>
          <w:color w:val="9A3412"/>
          <w:sz w:val="21"/>
          <w:szCs w:val="21"/>
        </w:rPr>
        <w:t xml:space="preserve">WORKPAPER</w:t>
      </w:r>
      <w:r>
        <w:rPr>
          <w:rFonts w:ascii="Arial" w:cs="Arial" w:eastAsia="Arial" w:hAnsi="Arial"/>
          <w:sz w:val="21"/>
          <w:szCs w:val="21"/>
        </w:rPr>
        <w:t xml:space="preserve">, </w:t>
      </w:r>
      <w:r>
        <w:rPr>
          <w:rFonts w:ascii="Consolas" w:cs="Consolas" w:eastAsia="Consolas" w:hAnsi="Consolas"/>
          <w:color w:val="9A3412"/>
          <w:sz w:val="21"/>
          <w:szCs w:val="21"/>
        </w:rPr>
        <w:t xml:space="preserve">SUMMARY</w:t>
      </w:r>
      <w:r>
        <w:rPr>
          <w:rFonts w:ascii="Arial" w:cs="Arial" w:eastAsia="Arial" w:hAnsi="Arial"/>
          <w:sz w:val="21"/>
          <w:szCs w:val="21"/>
        </w:rPr>
        <w:t xml:space="preserve">, </w:t>
      </w:r>
      <w:r>
        <w:rPr>
          <w:rFonts w:ascii="Consolas" w:cs="Consolas" w:eastAsia="Consolas" w:hAnsi="Consolas"/>
          <w:color w:val="9A3412"/>
          <w:sz w:val="21"/>
          <w:szCs w:val="21"/>
        </w:rPr>
        <w:t xml:space="preserve">SCHEDULE</w:t>
      </w:r>
      <w:r>
        <w:rPr>
          <w:rFonts w:ascii="Arial" w:cs="Arial" w:eastAsia="Arial" w:hAnsi="Arial"/>
          <w:sz w:val="21"/>
          <w:szCs w:val="21"/>
        </w:rPr>
        <w:t xml:space="preserve">.</w:t>
      </w:r>
    </w:p>
    <w:p>
      <w:pPr>
        <w:pStyle w:val="Heading2"/>
      </w:pPr>
      <w:r>
        <w:rPr>
          <w:rFonts w:ascii="Arial" w:cs="Arial" w:eastAsia="Arial" w:hAnsi="Arial"/>
        </w:rPr>
        <w:t xml:space="preserve">4.6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Sheet (situation)</w:t>
            </w:r>
          </w:p>
        </w:tc>
        <w:tc>
          <w:tcPr>
            <w:tcW w:type="dxa" w:w="15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Result</w:t>
            </w:r>
          </w:p>
        </w:tc>
        <w:tc>
          <w:tcPr>
            <w:tcW w:type="dxa" w:w="55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Reason produced</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Summary_UTA</w:t>
            </w:r>
          </w:p>
        </w:tc>
        <w:tc>
          <w:tcPr>
            <w:tcW w:type="dxa" w:w="1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Process</w:t>
            </w:r>
          </w:p>
        </w:tc>
        <w:tc>
          <w:tcPr>
            <w:tcW w:type="dxa" w:w="55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UTA; mandatory process override for UTA</w:t>
            </w:r>
          </w:p>
        </w:tc>
      </w:tr>
      <w:tr>
        <w:trPr>
          <w:cantSplit/>
        </w:trPr>
        <w:tc>
          <w:tcPr>
            <w:tcW w:type="dxa" w:w="2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Retirement_SAP</w:t>
            </w:r>
          </w:p>
        </w:tc>
        <w:tc>
          <w:tcPr>
            <w:tcW w:type="dxa" w:w="1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Input</w:t>
            </w:r>
          </w:p>
        </w:tc>
        <w:tc>
          <w:tcPr>
            <w:tcW w:type="dxa" w:w="55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contains SAP; SAP is defined as input</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A tab with headers “Depreciation Key”, “Sub-Number”, “Asset Description”</w:t>
            </w:r>
          </w:p>
        </w:tc>
        <w:tc>
          <w:tcPr>
            <w:tcW w:type="dxa" w:w="1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Input</w:t>
            </w:r>
          </w:p>
        </w:tc>
        <w:tc>
          <w:tcPr>
            <w:tcW w:type="dxa" w:w="55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content indicators: DEPRECIATION KEY, SUB-NUMBER, ASSET DESCRIPTION; SAP Tax Module is defined as input</w:t>
            </w:r>
          </w:p>
        </w:tc>
      </w:tr>
      <w:tr>
        <w:trPr>
          <w:cantSplit/>
        </w:trPr>
        <w:tc>
          <w:tcPr>
            <w:tcW w:type="dxa" w:w="2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TI Summary</w:t>
            </w:r>
          </w:p>
        </w:tc>
        <w:tc>
          <w:tcPr>
            <w:tcW w:type="dxa" w:w="1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Output</w:t>
            </w:r>
          </w:p>
        </w:tc>
        <w:tc>
          <w:tcPr>
            <w:tcW w:type="dxa" w:w="55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sheet name ‘TI Summary’ is a named final-result/deliverable tab (Ti Summary)</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Book to Tax</w:t>
            </w:r>
            <w:r>
              <w:rPr>
                <w:rFonts w:ascii="Arial" w:cs="Arial" w:eastAsia="Arial" w:hAnsi="Arial"/>
                <w:sz w:val="18"/>
                <w:szCs w:val="18"/>
              </w:rPr>
              <w:t xml:space="preserve"> with 120 formulas, header contains “ADJUSTMENT”</w:t>
            </w:r>
          </w:p>
        </w:tc>
        <w:tc>
          <w:tcPr>
            <w:tcW w:type="dxa" w:w="1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Process</w:t>
            </w:r>
          </w:p>
        </w:tc>
        <w:tc>
          <w:tcPr>
            <w:tcW w:type="dxa" w:w="55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 performs work through 120 formula cells; indicators: ADJUSTMENT</w:t>
            </w:r>
          </w:p>
        </w:tc>
      </w:tr>
      <w:tr>
        <w:trPr>
          <w:cantSplit/>
        </w:trPr>
        <w:tc>
          <w:tcPr>
            <w:tcW w:type="dxa" w:w="2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&gt;&gt;Reports</w:t>
            </w:r>
            <w:r>
              <w:rPr>
                <w:rFonts w:ascii="Arial" w:cs="Arial" w:eastAsia="Arial" w:hAnsi="Arial"/>
                <w:sz w:val="18"/>
                <w:szCs w:val="18"/>
              </w:rPr>
              <w:t xml:space="preserve"> (empty divider)</w:t>
            </w:r>
          </w:p>
        </w:tc>
        <w:tc>
          <w:tcPr>
            <w:tcW w:type="dxa" w:w="15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Input</w:t>
            </w:r>
          </w:p>
        </w:tc>
        <w:tc>
          <w:tcPr>
            <w:tcW w:type="dxa" w:w="55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 visible data appears to be source data with no calculation/reconciliation indicators</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8"/>
                <w:szCs w:val="18"/>
              </w:rPr>
              <w:t xml:space="preserve">Notes</w:t>
            </w:r>
            <w:r>
              <w:rPr>
                <w:rFonts w:ascii="Arial" w:cs="Arial" w:eastAsia="Arial" w:hAnsi="Arial"/>
                <w:sz w:val="18"/>
                <w:szCs w:val="18"/>
              </w:rPr>
              <w:t xml:space="preserve"> with 27 non-blank cells and no formulas</w:t>
            </w:r>
          </w:p>
        </w:tc>
        <w:tc>
          <w:tcPr>
            <w:tcW w:type="dxa" w:w="15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Process</w:t>
            </w:r>
          </w:p>
        </w:tc>
        <w:tc>
          <w:tcPr>
            <w:tcW w:type="dxa" w:w="55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 workpaper support tab; not a named final deliverable</w:t>
            </w:r>
          </w:p>
        </w:tc>
      </w:tr>
    </w:tbl>
    <w:p>
      <w:pPr>
        <w:spacing w:after="100"/>
      </w:pPr>
    </w:p>
    <w:p>
      <w:pPr>
        <w:pStyle w:val="Heading2"/>
      </w:pPr>
      <w:r>
        <w:rPr>
          <w:rFonts w:ascii="Arial" w:cs="Arial" w:eastAsia="Arial" w:hAnsi="Arial"/>
        </w:rPr>
        <w:t xml:space="preserve">4.7 The optional USN5 reference file</w:t>
      </w:r>
    </w:p>
    <w:p>
      <w:pPr>
        <w:spacing w:after="120" w:line="288"/>
      </w:pPr>
      <w:r>
        <w:rPr>
          <w:rFonts w:ascii="Consolas" w:cs="Consolas" w:eastAsia="Consolas" w:hAnsi="Consolas"/>
          <w:color w:val="9A3412"/>
          <w:sz w:val="21"/>
          <w:szCs w:val="21"/>
        </w:rPr>
        <w:t xml:space="preserve">load_usn5_reference()</w:t>
      </w:r>
      <w:r>
        <w:rPr>
          <w:rFonts w:ascii="Arial" w:cs="Arial" w:eastAsia="Arial" w:hAnsi="Arial"/>
          <w:sz w:val="21"/>
          <w:szCs w:val="21"/>
        </w:rPr>
        <w:t xml:space="preserve"> reads the “Data Quantification” sheet (read-only mode, about 0.25 s for 226 rows) into a lookup keyed by </w:t>
      </w:r>
      <w:r>
        <w:rPr>
          <w:rFonts w:ascii="Arial" w:cs="Arial" w:eastAsia="Arial" w:hAnsi="Arial"/>
          <w:b/>
          <w:bCs/>
          <w:sz w:val="21"/>
          <w:szCs w:val="21"/>
        </w:rPr>
        <w:t xml:space="preserve">(file name, sheet name)</w:t>
      </w:r>
      <w:r>
        <w:rPr>
          <w:rFonts w:ascii="Arial" w:cs="Arial" w:eastAsia="Arial" w:hAnsi="Arial"/>
          <w:sz w:val="21"/>
          <w:szCs w:val="21"/>
        </w:rPr>
        <w:t xml:space="preserve">. Both keys are normalised — lower-cased, spaces collapsed, and any four-digit year replaced by </w:t>
      </w:r>
      <w:r>
        <w:rPr>
          <w:rFonts w:ascii="Consolas" w:cs="Consolas" w:eastAsia="Consolas" w:hAnsi="Consolas"/>
          <w:color w:val="9A3412"/>
          <w:sz w:val="21"/>
          <w:szCs w:val="21"/>
        </w:rPr>
        <w:t xml:space="preserve">#</w:t>
      </w:r>
      <w:r>
        <w:rPr>
          <w:rFonts w:ascii="Arial" w:cs="Arial" w:eastAsia="Arial" w:hAnsi="Arial"/>
          <w:sz w:val="21"/>
          <w:szCs w:val="21"/>
        </w:rPr>
        <w:t xml:space="preserve"> — so </w:t>
      </w:r>
      <w:r>
        <w:rPr>
          <w:rFonts w:ascii="Consolas" w:cs="Consolas" w:eastAsia="Consolas" w:hAnsi="Consolas"/>
          <w:color w:val="9A3412"/>
          <w:sz w:val="21"/>
          <w:szCs w:val="21"/>
        </w:rPr>
        <w:t xml:space="preserve">USN5_2024_Tangibles.xlsx</w:t>
      </w:r>
      <w:r>
        <w:rPr>
          <w:rFonts w:ascii="Arial" w:cs="Arial" w:eastAsia="Arial" w:hAnsi="Arial"/>
          <w:sz w:val="21"/>
          <w:szCs w:val="21"/>
        </w:rPr>
        <w:t xml:space="preserve"> still finds a row recorded for </w:t>
      </w:r>
      <w:r>
        <w:rPr>
          <w:rFonts w:ascii="Consolas" w:cs="Consolas" w:eastAsia="Consolas" w:hAnsi="Consolas"/>
          <w:color w:val="9A3412"/>
          <w:sz w:val="21"/>
          <w:szCs w:val="21"/>
        </w:rPr>
        <w:t xml:space="preserve">USN5_2025_Tangibles.xlsx</w:t>
      </w:r>
      <w:r>
        <w:rPr>
          <w:rFonts w:ascii="Arial" w:cs="Arial" w:eastAsia="Arial" w:hAnsi="Arial"/>
          <w:sz w:val="21"/>
          <w:szCs w:val="21"/>
        </w:rPr>
        <w:t xml:space="preserve">. The output table shows a </w:t>
      </w:r>
      <w:r>
        <w:rPr>
          <w:rFonts w:ascii="Arial" w:cs="Arial" w:eastAsia="Arial" w:hAnsi="Arial"/>
          <w:b/>
          <w:bCs/>
          <w:sz w:val="21"/>
          <w:szCs w:val="21"/>
        </w:rPr>
        <w:t xml:space="preserve">Basis</w:t>
      </w:r>
      <w:r>
        <w:rPr>
          <w:rFonts w:ascii="Arial" w:cs="Arial" w:eastAsia="Arial" w:hAnsi="Arial"/>
          <w:sz w:val="21"/>
          <w:szCs w:val="21"/>
        </w:rPr>
        <w:t xml:space="preserve"> column: “USN5 reference file” or “Rule engine”, so you always know where a classification came from.</w:t>
      </w:r>
    </w:p>
    <w:p>
      <w:pPr>
        <w:pStyle w:val="Heading2"/>
      </w:pPr>
      <w:r>
        <w:rPr>
          <w:rFonts w:ascii="Arial" w:cs="Arial" w:eastAsia="Arial" w:hAnsi="Arial"/>
        </w:rPr>
        <w:t xml:space="preserve">4.8 Output columns of the classification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Column</w:t>
            </w:r>
          </w:p>
        </w:tc>
        <w:tc>
          <w:tcPr>
            <w:tcW w:type="dxa" w:w="67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Meaning</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File Name / Sheet Name</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Current workbook and visible sheet.</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Classification</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Input, Process or Output.</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Source System</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SAP, ERS, UTA, DTTU, Longview, CorpTax, SAP Tax Module, … or “Workbook / Tax workpaper”.</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Adjustment Category</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Only filled when the sheet came from the reference file (see 4.9).</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Classification Reason</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The explanation text described above.</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Basis</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USN5 reference file / Rule engine.</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Visible Used Rows / Columns</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8"/>
                <w:szCs w:val="18"/>
              </w:rPr>
              <w:t xml:space="preserve">Extent of non-blank cells found by the scan.</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Nonblank Cells / Formula Cells / Manual (numeric) Cells</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8"/>
                <w:szCs w:val="18"/>
              </w:rPr>
              <w:t xml:space="preserve">Counts from the scan.</w:t>
            </w:r>
          </w:p>
        </w:tc>
      </w:tr>
    </w:tbl>
    <w:p>
      <w:pPr>
        <w:spacing w:after="100"/>
      </w:pPr>
    </w:p>
    <w:p>
      <w:pPr>
        <w:pStyle w:val="Heading2"/>
      </w:pPr>
      <w:r>
        <w:rPr>
          <w:rFonts w:ascii="Arial" w:cs="Arial" w:eastAsia="Arial" w:hAnsi="Arial"/>
        </w:rPr>
        <w:t xml:space="preserve">4.9 Validation and honest limitations</w:t>
      </w:r>
    </w:p>
    <w:p>
      <w:pPr>
        <w:pStyle w:val="ListParagraph"/>
        <w:numPr>
          <w:ilvl w:val="0"/>
          <w:numId w:val="2"/>
        </w:numPr>
        <w:spacing w:after="60" w:line="276"/>
      </w:pPr>
      <w:r>
        <w:rPr>
          <w:rFonts w:ascii="Arial" w:cs="Arial" w:eastAsia="Arial" w:hAnsi="Arial"/>
          <w:b/>
          <w:bCs/>
          <w:sz w:val="21"/>
          <w:szCs w:val="21"/>
        </w:rPr>
        <w:t xml:space="preserve">Validation done:</w:t>
      </w:r>
      <w:r>
        <w:rPr>
          <w:rFonts w:ascii="Arial" w:cs="Arial" w:eastAsia="Arial" w:hAnsi="Arial"/>
          <w:sz w:val="21"/>
          <w:szCs w:val="21"/>
        </w:rPr>
        <w:t xml:space="preserve"> all 226 rows of your USN5 file were replayed through the rule engine (using the indicators quoted in each reason as the header evidence) and </w:t>
      </w:r>
      <w:r>
        <w:rPr>
          <w:rFonts w:ascii="Arial" w:cs="Arial" w:eastAsia="Arial" w:hAnsi="Arial"/>
          <w:b/>
          <w:bCs/>
          <w:sz w:val="21"/>
          <w:szCs w:val="21"/>
        </w:rPr>
        <w:t xml:space="preserve">226 / 226</w:t>
      </w:r>
      <w:r>
        <w:rPr>
          <w:rFonts w:ascii="Arial" w:cs="Arial" w:eastAsia="Arial" w:hAnsi="Arial"/>
          <w:sz w:val="21"/>
          <w:szCs w:val="21"/>
        </w:rPr>
        <w:t xml:space="preserve"> agreed on Classification and Source System. This confirms rule order, thresholds and the generic branch.</w:t>
      </w:r>
    </w:p>
    <w:p>
      <w:pPr>
        <w:pStyle w:val="ListParagraph"/>
        <w:numPr>
          <w:ilvl w:val="0"/>
          <w:numId w:val="2"/>
        </w:numPr>
        <w:spacing w:after="60" w:line="276"/>
      </w:pPr>
      <w:r>
        <w:rPr>
          <w:rFonts w:ascii="Arial" w:cs="Arial" w:eastAsia="Arial" w:hAnsi="Arial"/>
          <w:b/>
          <w:bCs/>
          <w:sz w:val="21"/>
          <w:szCs w:val="21"/>
        </w:rPr>
        <w:t xml:space="preserve">What that does not prove:</w:t>
      </w:r>
      <w:r>
        <w:rPr>
          <w:rFonts w:ascii="Arial" w:cs="Arial" w:eastAsia="Arial" w:hAnsi="Arial"/>
          <w:sz w:val="21"/>
          <w:szCs w:val="21"/>
        </w:rPr>
        <w:t xml:space="preserve"> your original source workbooks were not available, so header detection on real files (first 15 rows × 60 columns) has not been tested against them. Run the app on one real workbook and compare with your USN5 file; the Basis column and the reference upload make any difference easy to spot.</w:t>
      </w:r>
    </w:p>
    <w:p>
      <w:pPr>
        <w:pStyle w:val="ListParagraph"/>
        <w:numPr>
          <w:ilvl w:val="0"/>
          <w:numId w:val="2"/>
        </w:numPr>
        <w:spacing w:after="60" w:line="276"/>
      </w:pPr>
      <w:r>
        <w:rPr>
          <w:rFonts w:ascii="Arial" w:cs="Arial" w:eastAsia="Arial" w:hAnsi="Arial"/>
          <w:b/>
          <w:bCs/>
          <w:sz w:val="21"/>
          <w:szCs w:val="21"/>
        </w:rPr>
        <w:t xml:space="preserve">Inferred configuration:</w:t>
      </w:r>
      <w:r>
        <w:rPr>
          <w:rFonts w:ascii="Arial" w:cs="Arial" w:eastAsia="Arial" w:hAnsi="Arial"/>
          <w:sz w:val="21"/>
          <w:szCs w:val="21"/>
        </w:rPr>
        <w:t xml:space="preserve"> the indicator lists and thresholds were derived from the USN5 output because the original attached logic was not available. They are ordinary Python lists at the top of the file and easy to tune.</w:t>
      </w:r>
    </w:p>
    <w:p>
      <w:pPr>
        <w:pStyle w:val="ListParagraph"/>
        <w:numPr>
          <w:ilvl w:val="0"/>
          <w:numId w:val="2"/>
        </w:numPr>
        <w:spacing w:after="60" w:line="276"/>
      </w:pPr>
      <w:r>
        <w:rPr>
          <w:rFonts w:ascii="Arial" w:cs="Arial" w:eastAsia="Arial" w:hAnsi="Arial"/>
          <w:b/>
          <w:bCs/>
          <w:sz w:val="21"/>
          <w:szCs w:val="21"/>
        </w:rPr>
        <w:t xml:space="preserve">Adjustment Category</w:t>
      </w:r>
      <w:r>
        <w:rPr>
          <w:rFonts w:ascii="Arial" w:cs="Arial" w:eastAsia="Arial" w:hAnsi="Arial"/>
          <w:sz w:val="21"/>
          <w:szCs w:val="21"/>
        </w:rPr>
        <w:t xml:space="preserve"> (Book Reclass / Book to Tax) is </w:t>
      </w:r>
      <w:r>
        <w:rPr>
          <w:rFonts w:ascii="Arial" w:cs="Arial" w:eastAsia="Arial" w:hAnsi="Arial"/>
          <w:b/>
          <w:bCs/>
          <w:sz w:val="21"/>
          <w:szCs w:val="21"/>
        </w:rPr>
        <w:t xml:space="preserve">not</w:t>
      </w:r>
      <w:r>
        <w:rPr>
          <w:rFonts w:ascii="Arial" w:cs="Arial" w:eastAsia="Arial" w:hAnsi="Arial"/>
          <w:sz w:val="21"/>
          <w:szCs w:val="21"/>
        </w:rPr>
        <w:t xml:space="preserve"> computed by the rule engine — the description was ambiguous and could not be verified. It is carried across from the reference file when available.</w:t>
      </w:r>
    </w:p>
    <w:p>
      <w:pPr>
        <w:pStyle w:val="ListParagraph"/>
        <w:numPr>
          <w:ilvl w:val="0"/>
          <w:numId w:val="2"/>
        </w:numPr>
        <w:spacing w:after="60" w:line="276"/>
      </w:pPr>
      <w:r>
        <w:rPr>
          <w:rFonts w:ascii="Arial" w:cs="Arial" w:eastAsia="Arial" w:hAnsi="Arial"/>
          <w:sz w:val="21"/>
          <w:szCs w:val="21"/>
        </w:rPr>
        <w:t xml:space="preserve">Some DTTU rows in USN5 (for example </w:t>
      </w:r>
      <w:r>
        <w:rPr>
          <w:rFonts w:ascii="Consolas" w:cs="Consolas" w:eastAsia="Consolas" w:hAnsi="Consolas"/>
          <w:color w:val="9A3412"/>
          <w:sz w:val="21"/>
          <w:szCs w:val="21"/>
        </w:rPr>
        <w:t xml:space="preserve">Comments</w:t>
      </w:r>
      <w:r>
        <w:rPr>
          <w:rFonts w:ascii="Arial" w:cs="Arial" w:eastAsia="Arial" w:hAnsi="Arial"/>
          <w:sz w:val="21"/>
          <w:szCs w:val="21"/>
        </w:rPr>
        <w:t xml:space="preserve">) were tagged DTTU although the sheet name does not contain it; the rule engine cannot know that, which is another reason to upload the reference file.</w:t>
      </w:r>
    </w:p>
    <w:p>
      <w:pPr>
        <w:pStyle w:val="Heading2"/>
      </w:pPr>
      <w:r>
        <w:rPr>
          <w:rFonts w:ascii="Arial" w:cs="Arial" w:eastAsia="Arial" w:hAnsi="Arial"/>
        </w:rPr>
        <w:t xml:space="preserve">4.10 Difference from the classifier inside engine.py</w:t>
      </w:r>
    </w:p>
    <w:p>
      <w:pPr>
        <w:spacing w:after="120" w:line="288"/>
      </w:pPr>
      <w:r>
        <w:rPr>
          <w:rFonts w:ascii="Consolas" w:cs="Consolas" w:eastAsia="Consolas" w:hAnsi="Consolas"/>
          <w:color w:val="9A3412"/>
          <w:sz w:val="21"/>
          <w:szCs w:val="21"/>
        </w:rPr>
        <w:t xml:space="preserve">engine.py</w:t>
      </w:r>
      <w:r>
        <w:rPr>
          <w:rFonts w:ascii="Arial" w:cs="Arial" w:eastAsia="Arial" w:hAnsi="Arial"/>
          <w:sz w:val="21"/>
          <w:szCs w:val="21"/>
        </w:rPr>
        <w:t xml:space="preserve"> contains its own classification helpers (</w:t>
      </w:r>
      <w:r>
        <w:rPr>
          <w:rFonts w:ascii="Consolas" w:cs="Consolas" w:eastAsia="Consolas" w:hAnsi="Consolas"/>
          <w:color w:val="9A3412"/>
          <w:sz w:val="21"/>
          <w:szCs w:val="21"/>
        </w:rPr>
        <w:t xml:space="preserve">classify_ipo_reference_logic</w:t>
      </w:r>
      <w:r>
        <w:rPr>
          <w:rFonts w:ascii="Arial" w:cs="Arial" w:eastAsia="Arial" w:hAnsi="Arial"/>
          <w:sz w:val="21"/>
          <w:szCs w:val="21"/>
        </w:rPr>
        <w:t xml:space="preserve">, </w:t>
      </w:r>
      <w:r>
        <w:rPr>
          <w:rFonts w:ascii="Consolas" w:cs="Consolas" w:eastAsia="Consolas" w:hAnsi="Consolas"/>
          <w:color w:val="9A3412"/>
          <w:sz w:val="21"/>
          <w:szCs w:val="21"/>
        </w:rPr>
        <w:t xml:space="preserve">classify_current_sheets</w:t>
      </w:r>
      <w:r>
        <w:rPr>
          <w:rFonts w:ascii="Arial" w:cs="Arial" w:eastAsia="Arial" w:hAnsi="Arial"/>
          <w:sz w:val="21"/>
          <w:szCs w:val="21"/>
        </w:rPr>
        <w:t xml:space="preserve">). They follow a different rule set — for example they can label tax-form tabs (F4797) as Output, whereas USN5 treats F4562 and F4797 as Process and lists no Output tabs. The existing app sections do not use them, so there is no conflict; the new Classification and Input/Calc/Output tables use the USN5 rules as you asked. If you want the engine’s own classifier aligned with USN5, that is a separate, small change.</w:t>
      </w:r>
    </w:p>
    <w:p>
      <w:pPr>
        <w:pStyle w:val="Heading1"/>
        <w:pageBreakBefore/>
      </w:pPr>
      <w:r>
        <w:rPr>
          <w:rFonts w:ascii="Arial" w:cs="Arial" w:eastAsia="Arial" w:hAnsi="Arial"/>
        </w:rPr>
        <w:t xml:space="preserve">5. Formula analysis — full logic</w:t>
      </w:r>
    </w:p>
    <w:p>
      <w:pPr>
        <w:spacing w:after="120" w:line="288"/>
      </w:pPr>
      <w:r>
        <w:rPr>
          <w:rFonts w:ascii="Arial" w:cs="Arial" w:eastAsia="Arial" w:hAnsi="Arial"/>
          <w:sz w:val="21"/>
          <w:szCs w:val="21"/>
        </w:rPr>
        <w:t xml:space="preserve">File: </w:t>
      </w:r>
      <w:r>
        <w:rPr>
          <w:rFonts w:ascii="Consolas" w:cs="Consolas" w:eastAsia="Consolas" w:hAnsi="Consolas"/>
          <w:color w:val="9A3412"/>
          <w:sz w:val="21"/>
          <w:szCs w:val="21"/>
        </w:rPr>
        <w:t xml:space="preserve">formula_flow.py</w:t>
      </w:r>
      <w:r>
        <w:rPr>
          <w:rFonts w:ascii="Arial" w:cs="Arial" w:eastAsia="Arial" w:hAnsi="Arial"/>
          <w:sz w:val="21"/>
          <w:szCs w:val="21"/>
        </w:rPr>
        <w:t xml:space="preserve">. Entry points: </w:t>
      </w:r>
      <w:r>
        <w:rPr>
          <w:rFonts w:ascii="Consolas" w:cs="Consolas" w:eastAsia="Consolas" w:hAnsi="Consolas"/>
          <w:color w:val="9A3412"/>
          <w:sz w:val="21"/>
          <w:szCs w:val="21"/>
        </w:rPr>
        <w:t xml:space="preserve">scan_workbook()</w:t>
      </w:r>
      <w:r>
        <w:rPr>
          <w:rFonts w:ascii="Arial" w:cs="Arial" w:eastAsia="Arial" w:hAnsi="Arial"/>
          <w:sz w:val="21"/>
          <w:szCs w:val="21"/>
        </w:rPr>
        <w:t xml:space="preserve"> (read a workbook), </w:t>
      </w:r>
      <w:r>
        <w:rPr>
          <w:rFonts w:ascii="Consolas" w:cs="Consolas" w:eastAsia="Consolas" w:hAnsi="Consolas"/>
          <w:color w:val="9A3412"/>
          <w:sz w:val="21"/>
          <w:szCs w:val="21"/>
        </w:rPr>
        <w:t xml:space="preserve">match_retained()</w:t>
      </w:r>
      <w:r>
        <w:rPr>
          <w:rFonts w:ascii="Arial" w:cs="Arial" w:eastAsia="Arial" w:hAnsi="Arial"/>
          <w:sz w:val="21"/>
          <w:szCs w:val="21"/>
        </w:rPr>
        <w:t xml:space="preserve"> (pair previous and current sheets), </w:t>
      </w:r>
      <w:r>
        <w:rPr>
          <w:rFonts w:ascii="Consolas" w:cs="Consolas" w:eastAsia="Consolas" w:hAnsi="Consolas"/>
          <w:color w:val="9A3412"/>
          <w:sz w:val="21"/>
          <w:szCs w:val="21"/>
        </w:rPr>
        <w:t xml:space="preserve">compare_sheet()</w:t>
      </w:r>
      <w:r>
        <w:rPr>
          <w:rFonts w:ascii="Arial" w:cs="Arial" w:eastAsia="Arial" w:hAnsi="Arial"/>
          <w:sz w:val="21"/>
          <w:szCs w:val="21"/>
        </w:rPr>
        <w:t xml:space="preserve"> (previous vs current for one sheet) and </w:t>
      </w:r>
      <w:r>
        <w:rPr>
          <w:rFonts w:ascii="Consolas" w:cs="Consolas" w:eastAsia="Consolas" w:hAnsi="Consolas"/>
          <w:color w:val="9A3412"/>
          <w:sz w:val="21"/>
          <w:szCs w:val="21"/>
        </w:rPr>
        <w:t xml:space="preserve">analyse_rollforward()</w:t>
      </w:r>
      <w:r>
        <w:rPr>
          <w:rFonts w:ascii="Arial" w:cs="Arial" w:eastAsia="Arial" w:hAnsi="Arial"/>
          <w:sz w:val="21"/>
          <w:szCs w:val="21"/>
        </w:rPr>
        <w:t xml:space="preserve"> (everything, producing the tables).</w:t>
      </w:r>
    </w:p>
    <w:p>
      <w:pPr>
        <w:pStyle w:val="Heading2"/>
      </w:pPr>
      <w:r>
        <w:rPr>
          <w:rFonts w:ascii="Arial" w:cs="Arial" w:eastAsia="Arial" w:hAnsi="Arial"/>
        </w:rPr>
        <w:t xml:space="preserve">5.1 Definitions used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Term</w:t>
            </w:r>
          </w:p>
        </w:tc>
        <w:tc>
          <w:tcPr>
            <w:tcW w:type="dxa" w:w="70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Definition</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Formula cell</w:t>
            </w:r>
          </w:p>
        </w:tc>
        <w:tc>
          <w:tcPr>
            <w:tcW w:type="dxa" w:w="7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 cell that contains a formula — normal, shared (Excel’s compact repeated formula) or array.</w:t>
            </w:r>
          </w:p>
        </w:tc>
      </w:tr>
      <w:tr>
        <w:trPr>
          <w:cantSplit/>
        </w:trPr>
        <w:tc>
          <w:tcPr>
            <w:tcW w:type="dxa" w:w="2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Manual cell</w:t>
            </w:r>
          </w:p>
        </w:tc>
        <w:tc>
          <w:tcPr>
            <w:tcW w:type="dxa" w:w="70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 cell holding a </w:t>
            </w:r>
            <w:r>
              <w:rPr>
                <w:rFonts w:ascii="Arial" w:cs="Arial" w:eastAsia="Arial" w:hAnsi="Arial"/>
                <w:b/>
                <w:bCs/>
                <w:sz w:val="19"/>
                <w:szCs w:val="19"/>
              </w:rPr>
              <w:t xml:space="preserve">hard-typed numeric constant</w:t>
            </w:r>
            <w:r>
              <w:rPr>
                <w:rFonts w:ascii="Arial" w:cs="Arial" w:eastAsia="Arial" w:hAnsi="Arial"/>
                <w:sz w:val="19"/>
                <w:szCs w:val="19"/>
              </w:rPr>
              <w:t xml:space="preserve">: not a formula and not text. Dates are numbers in Excel, so they count; text labels do </w:t>
            </w:r>
            <w:r>
              <w:rPr>
                <w:rFonts w:ascii="Arial" w:cs="Arial" w:eastAsia="Arial" w:hAnsi="Arial"/>
                <w:b/>
                <w:bCs/>
                <w:sz w:val="19"/>
                <w:szCs w:val="19"/>
              </w:rPr>
              <w:t xml:space="preserve">not</w:t>
            </w:r>
            <w:r>
              <w:rPr>
                <w:rFonts w:ascii="Arial" w:cs="Arial" w:eastAsia="Arial" w:hAnsi="Arial"/>
                <w:sz w:val="19"/>
                <w:szCs w:val="19"/>
              </w:rPr>
              <w:t xml:space="preserve">. Numeric IDs (for example account numbers) also count because they are typed numbers.</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Incoming formula</w:t>
            </w:r>
          </w:p>
        </w:tc>
        <w:tc>
          <w:tcPr>
            <w:tcW w:type="dxa" w:w="7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 formula located </w:t>
            </w:r>
            <w:r>
              <w:rPr>
                <w:rFonts w:ascii="Arial" w:cs="Arial" w:eastAsia="Arial" w:hAnsi="Arial"/>
                <w:b/>
                <w:bCs/>
                <w:sz w:val="19"/>
                <w:szCs w:val="19"/>
              </w:rPr>
              <w:t xml:space="preserve">in</w:t>
            </w:r>
            <w:r>
              <w:rPr>
                <w:rFonts w:ascii="Arial" w:cs="Arial" w:eastAsia="Arial" w:hAnsi="Arial"/>
                <w:sz w:val="19"/>
                <w:szCs w:val="19"/>
              </w:rPr>
              <w:t xml:space="preserve"> sheet S that reads from another sheet (or from an external workbook). It means “S receives data from that sheet”.</w:t>
            </w:r>
          </w:p>
        </w:tc>
      </w:tr>
      <w:tr>
        <w:trPr>
          <w:cantSplit/>
        </w:trPr>
        <w:tc>
          <w:tcPr>
            <w:tcW w:type="dxa" w:w="2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Outgoing formula</w:t>
            </w:r>
          </w:p>
        </w:tc>
        <w:tc>
          <w:tcPr>
            <w:tcW w:type="dxa" w:w="70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 formula located in </w:t>
            </w:r>
            <w:r>
              <w:rPr>
                <w:rFonts w:ascii="Arial" w:cs="Arial" w:eastAsia="Arial" w:hAnsi="Arial"/>
                <w:b/>
                <w:bCs/>
                <w:sz w:val="19"/>
                <w:szCs w:val="19"/>
              </w:rPr>
              <w:t xml:space="preserve">another</w:t>
            </w:r>
            <w:r>
              <w:rPr>
                <w:rFonts w:ascii="Arial" w:cs="Arial" w:eastAsia="Arial" w:hAnsi="Arial"/>
                <w:sz w:val="19"/>
                <w:szCs w:val="19"/>
              </w:rPr>
              <w:t xml:space="preserve"> sheet X that reads sheet S. It means “S sends data to X”.</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Retained sheet</w:t>
            </w:r>
          </w:p>
        </w:tc>
        <w:tc>
          <w:tcPr>
            <w:tcW w:type="dxa" w:w="7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 sheet that exists in both the previous and the current workbook — by default the sheets your engine classes as roll-forward.</w:t>
            </w:r>
          </w:p>
        </w:tc>
      </w:tr>
      <w:tr>
        <w:trPr>
          <w:cantSplit/>
        </w:trPr>
        <w:tc>
          <w:tcPr>
            <w:tcW w:type="dxa" w:w="2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Change</w:t>
            </w:r>
          </w:p>
        </w:tc>
        <w:tc>
          <w:tcPr>
            <w:tcW w:type="dxa" w:w="70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Compared at the </w:t>
            </w:r>
            <w:r>
              <w:rPr>
                <w:rFonts w:ascii="Arial" w:cs="Arial" w:eastAsia="Arial" w:hAnsi="Arial"/>
                <w:b/>
                <w:bCs/>
                <w:sz w:val="19"/>
                <w:szCs w:val="19"/>
              </w:rPr>
              <w:t xml:space="preserve">same cell address</w:t>
            </w:r>
            <w:r>
              <w:rPr>
                <w:rFonts w:ascii="Arial" w:cs="Arial" w:eastAsia="Arial" w:hAnsi="Arial"/>
                <w:sz w:val="19"/>
                <w:szCs w:val="19"/>
              </w:rPr>
              <w:t xml:space="preserve">, previous vs current: </w:t>
            </w:r>
            <w:r>
              <w:rPr>
                <w:rFonts w:ascii="Arial" w:cs="Arial" w:eastAsia="Arial" w:hAnsi="Arial"/>
                <w:b/>
                <w:bCs/>
                <w:sz w:val="19"/>
                <w:szCs w:val="19"/>
              </w:rPr>
              <w:t xml:space="preserve">modified</w:t>
            </w:r>
            <w:r>
              <w:rPr>
                <w:rFonts w:ascii="Arial" w:cs="Arial" w:eastAsia="Arial" w:hAnsi="Arial"/>
                <w:sz w:val="19"/>
                <w:szCs w:val="19"/>
              </w:rPr>
              <w:t xml:space="preserve"> (different content) + </w:t>
            </w:r>
            <w:r>
              <w:rPr>
                <w:rFonts w:ascii="Arial" w:cs="Arial" w:eastAsia="Arial" w:hAnsi="Arial"/>
                <w:b/>
                <w:bCs/>
                <w:sz w:val="19"/>
                <w:szCs w:val="19"/>
              </w:rPr>
              <w:t xml:space="preserve">added</w:t>
            </w:r>
            <w:r>
              <w:rPr>
                <w:rFonts w:ascii="Arial" w:cs="Arial" w:eastAsia="Arial" w:hAnsi="Arial"/>
                <w:sz w:val="19"/>
                <w:szCs w:val="19"/>
              </w:rPr>
              <w:t xml:space="preserve"> (only in current) + </w:t>
            </w:r>
            <w:r>
              <w:rPr>
                <w:rFonts w:ascii="Arial" w:cs="Arial" w:eastAsia="Arial" w:hAnsi="Arial"/>
                <w:b/>
                <w:bCs/>
                <w:sz w:val="19"/>
                <w:szCs w:val="19"/>
              </w:rPr>
              <w:t xml:space="preserve">removed</w:t>
            </w:r>
            <w:r>
              <w:rPr>
                <w:rFonts w:ascii="Arial" w:cs="Arial" w:eastAsia="Arial" w:hAnsi="Arial"/>
                <w:sz w:val="19"/>
                <w:szCs w:val="19"/>
              </w:rPr>
              <w:t xml:space="preserve"> (only in previous).</w:t>
            </w:r>
          </w:p>
        </w:tc>
      </w:tr>
      <w:tr>
        <w:trPr>
          <w:cantSplit/>
        </w:trPr>
        <w:tc>
          <w:tcPr>
            <w:tcW w:type="dxa" w:w="2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Category</w:t>
            </w:r>
          </w:p>
        </w:tc>
        <w:tc>
          <w:tcPr>
            <w:tcW w:type="dxa" w:w="7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 sheet’s USN5 class: Input, Calc (= Process) or Output.</w:t>
            </w:r>
          </w:p>
        </w:tc>
      </w:tr>
    </w:tbl>
    <w:p>
      <w:pPr>
        <w:spacing w:after="100"/>
      </w:pPr>
    </w:p>
    <w:p>
      <w:pPr>
        <w:pStyle w:val="Heading2"/>
      </w:pPr>
      <w:r>
        <w:rPr>
          <w:rFonts w:ascii="Arial" w:cs="Arial" w:eastAsia="Arial" w:hAnsi="Arial"/>
        </w:rPr>
        <w:t xml:space="preserve">5.2 The fast scanner (why it is quick)</w:t>
      </w:r>
    </w:p>
    <w:p>
      <w:pPr>
        <w:spacing w:after="120" w:line="288"/>
      </w:pPr>
      <w:r>
        <w:rPr>
          <w:rFonts w:ascii="Arial" w:cs="Arial" w:eastAsia="Arial" w:hAnsi="Arial"/>
          <w:sz w:val="21"/>
          <w:szCs w:val="21"/>
        </w:rPr>
        <w:t xml:space="preserve">An .xlsx file is a ZIP of XML files. The usual approach (loading with openpyxl) builds an object for every cell and is slow on big sheets. </w:t>
      </w:r>
      <w:r>
        <w:rPr>
          <w:rFonts w:ascii="Consolas" w:cs="Consolas" w:eastAsia="Consolas" w:hAnsi="Consolas"/>
          <w:color w:val="9A3412"/>
          <w:sz w:val="21"/>
          <w:szCs w:val="21"/>
        </w:rPr>
        <w:t xml:space="preserve">scan_workbook()</w:t>
      </w:r>
      <w:r>
        <w:rPr>
          <w:rFonts w:ascii="Arial" w:cs="Arial" w:eastAsia="Arial" w:hAnsi="Arial"/>
          <w:sz w:val="21"/>
          <w:szCs w:val="21"/>
        </w:rPr>
        <w:t xml:space="preserve"> instead </w:t>
      </w:r>
      <w:r>
        <w:rPr>
          <w:rFonts w:ascii="Arial" w:cs="Arial" w:eastAsia="Arial" w:hAnsi="Arial"/>
          <w:b/>
          <w:bCs/>
          <w:sz w:val="21"/>
          <w:szCs w:val="21"/>
        </w:rPr>
        <w:t xml:space="preserve">streams</w:t>
      </w:r>
      <w:r>
        <w:rPr>
          <w:rFonts w:ascii="Arial" w:cs="Arial" w:eastAsia="Arial" w:hAnsi="Arial"/>
          <w:sz w:val="21"/>
          <w:szCs w:val="21"/>
        </w:rPr>
        <w:t xml:space="preserve"> each worksheet’s XML once (lxml if installed, the standard library otherwise) and keeps only what the analysis needs.</w:t>
      </w:r>
    </w:p>
    <w:p>
      <w:pPr>
        <w:pStyle w:val="ListParagraph"/>
        <w:numPr>
          <w:ilvl w:val="0"/>
          <w:numId w:val="2"/>
        </w:numPr>
        <w:spacing w:after="60" w:line="276"/>
      </w:pPr>
      <w:r>
        <w:rPr>
          <w:rFonts w:ascii="Arial" w:cs="Arial" w:eastAsia="Arial" w:hAnsi="Arial"/>
          <w:b/>
          <w:bCs/>
          <w:sz w:val="21"/>
          <w:szCs w:val="21"/>
        </w:rPr>
        <w:t xml:space="preserve">Visible sheets only</w:t>
      </w:r>
      <w:r>
        <w:rPr>
          <w:rFonts w:ascii="Arial" w:cs="Arial" w:eastAsia="Arial" w:hAnsi="Arial"/>
          <w:sz w:val="21"/>
          <w:szCs w:val="21"/>
        </w:rPr>
        <w:t xml:space="preserve"> — hidden sheets are not opened.</w:t>
      </w:r>
    </w:p>
    <w:p>
      <w:pPr>
        <w:pStyle w:val="ListParagraph"/>
        <w:numPr>
          <w:ilvl w:val="0"/>
          <w:numId w:val="2"/>
        </w:numPr>
        <w:spacing w:after="60" w:line="276"/>
      </w:pPr>
      <w:r>
        <w:rPr>
          <w:rFonts w:ascii="Arial" w:cs="Arial" w:eastAsia="Arial" w:hAnsi="Arial"/>
          <w:b/>
          <w:bCs/>
          <w:sz w:val="21"/>
          <w:szCs w:val="21"/>
        </w:rPr>
        <w:t xml:space="preserve">One pass per sheet</w:t>
      </w:r>
      <w:r>
        <w:rPr>
          <w:rFonts w:ascii="Arial" w:cs="Arial" w:eastAsia="Arial" w:hAnsi="Arial"/>
          <w:sz w:val="21"/>
          <w:szCs w:val="21"/>
        </w:rPr>
        <w:t xml:space="preserve"> — row by row; each row element is discarded as soon as it has been read, so memory stays small.</w:t>
      </w:r>
    </w:p>
    <w:p>
      <w:pPr>
        <w:pStyle w:val="ListParagraph"/>
        <w:numPr>
          <w:ilvl w:val="0"/>
          <w:numId w:val="2"/>
        </w:numPr>
        <w:spacing w:after="60" w:line="276"/>
      </w:pPr>
      <w:r>
        <w:rPr>
          <w:rFonts w:ascii="Arial" w:cs="Arial" w:eastAsia="Arial" w:hAnsi="Arial"/>
          <w:b/>
          <w:bCs/>
          <w:sz w:val="21"/>
          <w:szCs w:val="21"/>
        </w:rPr>
        <w:t xml:space="preserve">Shared strings are resolved lazily</w:t>
      </w:r>
      <w:r>
        <w:rPr>
          <w:rFonts w:ascii="Arial" w:cs="Arial" w:eastAsia="Arial" w:hAnsi="Arial"/>
          <w:sz w:val="21"/>
          <w:szCs w:val="21"/>
        </w:rPr>
        <w:t xml:space="preserve"> — text is looked up only for header cells, and reading of the shared-string table stops as soon as the highest index needed has been reached.</w:t>
      </w:r>
    </w:p>
    <w:p>
      <w:pPr>
        <w:pStyle w:val="ListParagraph"/>
        <w:numPr>
          <w:ilvl w:val="0"/>
          <w:numId w:val="2"/>
        </w:numPr>
        <w:spacing w:after="60" w:line="276"/>
      </w:pPr>
      <w:r>
        <w:rPr>
          <w:rFonts w:ascii="Arial" w:cs="Arial" w:eastAsia="Arial" w:hAnsi="Arial"/>
          <w:b/>
          <w:bCs/>
          <w:sz w:val="21"/>
          <w:szCs w:val="21"/>
        </w:rPr>
        <w:t xml:space="preserve">Formula text is compared cheaply</w:t>
      </w:r>
      <w:r>
        <w:rPr>
          <w:rFonts w:ascii="Arial" w:cs="Arial" w:eastAsia="Arial" w:hAnsi="Arial"/>
          <w:sz w:val="21"/>
          <w:szCs w:val="21"/>
        </w:rPr>
        <w:t xml:space="preserve"> — see 5.6.</w:t>
      </w:r>
    </w:p>
    <w:p>
      <w:pPr>
        <w:pStyle w:val="ListParagraph"/>
        <w:numPr>
          <w:ilvl w:val="0"/>
          <w:numId w:val="2"/>
        </w:numPr>
        <w:spacing w:after="60" w:line="276"/>
      </w:pPr>
      <w:r>
        <w:rPr>
          <w:rFonts w:ascii="Arial" w:cs="Arial" w:eastAsia="Arial" w:hAnsi="Arial"/>
          <w:b/>
          <w:bCs/>
          <w:sz w:val="21"/>
          <w:szCs w:val="21"/>
        </w:rPr>
        <w:t xml:space="preserve">Results are cached</w:t>
      </w:r>
      <w:r>
        <w:rPr>
          <w:rFonts w:ascii="Arial" w:cs="Arial" w:eastAsia="Arial" w:hAnsi="Arial"/>
          <w:sz w:val="21"/>
          <w:szCs w:val="21"/>
        </w:rPr>
        <w:t xml:space="preserve"> by file content (MD5) using </w:t>
      </w:r>
      <w:r>
        <w:rPr>
          <w:rFonts w:ascii="Consolas" w:cs="Consolas" w:eastAsia="Consolas" w:hAnsi="Consolas"/>
          <w:color w:val="9A3412"/>
          <w:sz w:val="21"/>
          <w:szCs w:val="21"/>
        </w:rPr>
        <w:t xml:space="preserve">st.cache_resource</w:t>
      </w:r>
      <w:r>
        <w:rPr>
          <w:rFonts w:ascii="Arial" w:cs="Arial" w:eastAsia="Arial" w:hAnsi="Arial"/>
          <w:sz w:val="21"/>
          <w:szCs w:val="21"/>
        </w:rPr>
        <w:t xml:space="preserve">, so pressing Run again with the same files skips the scan completely.</w:t>
      </w:r>
    </w:p>
    <w:p>
      <w:pPr>
        <w:spacing w:after="120" w:line="288"/>
      </w:pPr>
      <w:r>
        <w:rPr>
          <w:rFonts w:ascii="Arial" w:cs="Arial" w:eastAsia="Arial" w:hAnsi="Arial"/>
          <w:sz w:val="21"/>
          <w:szCs w:val="21"/>
        </w:rPr>
        <w:t xml:space="preserve">What is recorded per sheet (</w:t>
      </w:r>
      <w:r>
        <w:rPr>
          <w:rFonts w:ascii="Consolas" w:cs="Consolas" w:eastAsia="Consolas" w:hAnsi="Consolas"/>
          <w:color w:val="9A3412"/>
          <w:sz w:val="21"/>
          <w:szCs w:val="21"/>
        </w:rPr>
        <w:t xml:space="preserve">SheetScan</w:t>
      </w:r>
      <w:r>
        <w:rPr>
          <w:rFonts w:ascii="Arial" w:cs="Arial" w:eastAsia="Arial" w:hAnsi="Arial"/>
          <w:sz w:val="21"/>
          <w:szCs w:val="21"/>
        </w:rPr>
        <w:t xml:space="preserve">): used rows/columns, non-blank count, </w:t>
      </w:r>
      <w:r>
        <w:rPr>
          <w:rFonts w:ascii="Consolas" w:cs="Consolas" w:eastAsia="Consolas" w:hAnsi="Consolas"/>
          <w:color w:val="9A3412"/>
          <w:sz w:val="21"/>
          <w:szCs w:val="21"/>
        </w:rPr>
        <w:t xml:space="preserve">formulas</w:t>
      </w:r>
      <w:r>
        <w:rPr>
          <w:rFonts w:ascii="Arial" w:cs="Arial" w:eastAsia="Arial" w:hAnsi="Arial"/>
          <w:sz w:val="21"/>
          <w:szCs w:val="21"/>
        </w:rPr>
        <w:t xml:space="preserve"> {address → formula key}, </w:t>
      </w:r>
      <w:r>
        <w:rPr>
          <w:rFonts w:ascii="Consolas" w:cs="Consolas" w:eastAsia="Consolas" w:hAnsi="Consolas"/>
          <w:color w:val="9A3412"/>
          <w:sz w:val="21"/>
          <w:szCs w:val="21"/>
        </w:rPr>
        <w:t xml:space="preserve">manuals</w:t>
      </w:r>
      <w:r>
        <w:rPr>
          <w:rFonts w:ascii="Arial" w:cs="Arial" w:eastAsia="Arial" w:hAnsi="Arial"/>
          <w:sz w:val="21"/>
          <w:szCs w:val="21"/>
        </w:rPr>
        <w:t xml:space="preserve"> {address → number}, </w:t>
      </w:r>
      <w:r>
        <w:rPr>
          <w:rFonts w:ascii="Consolas" w:cs="Consolas" w:eastAsia="Consolas" w:hAnsi="Consolas"/>
          <w:color w:val="9A3412"/>
          <w:sz w:val="21"/>
          <w:szCs w:val="21"/>
        </w:rPr>
        <w:t xml:space="preserve">xref</w:t>
      </w:r>
      <w:r>
        <w:rPr>
          <w:rFonts w:ascii="Arial" w:cs="Arial" w:eastAsia="Arial" w:hAnsi="Arial"/>
          <w:sz w:val="21"/>
          <w:szCs w:val="21"/>
        </w:rPr>
        <w:t xml:space="preserve"> {address → sheets referenced} (cross-sheet formulas only), header text, and a </w:t>
      </w:r>
      <w:r>
        <w:rPr>
          <w:rFonts w:ascii="Consolas" w:cs="Consolas" w:eastAsia="Consolas" w:hAnsi="Consolas"/>
          <w:color w:val="9A3412"/>
          <w:sz w:val="21"/>
          <w:szCs w:val="21"/>
        </w:rPr>
        <w:t xml:space="preserve">truncated</w:t>
      </w:r>
      <w:r>
        <w:rPr>
          <w:rFonts w:ascii="Arial" w:cs="Arial" w:eastAsia="Arial" w:hAnsi="Arial"/>
          <w:sz w:val="21"/>
          <w:szCs w:val="21"/>
        </w:rPr>
        <w:t xml:space="preserve"> flag.</w:t>
      </w:r>
    </w:p>
    <w:p>
      <w:pPr>
        <w:pStyle w:val="Heading3"/>
      </w:pPr>
      <w:r>
        <w:rPr>
          <w:rFonts w:ascii="Arial" w:cs="Arial" w:eastAsia="Arial" w:hAnsi="Arial"/>
        </w:rPr>
        <w:t xml:space="preserve">Scan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Setting</w:t>
            </w:r>
          </w:p>
        </w:tc>
        <w:tc>
          <w:tcPr>
            <w:tcW w:type="dxa" w:w="60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Rows × columns scanned</w:t>
            </w:r>
          </w:p>
        </w:tc>
      </w:tr>
      <w:tr>
        <w:trPr>
          <w:cantSplit/>
        </w:trPr>
        <w:tc>
          <w:tcPr>
            <w:tcW w:type="dxa" w:w="33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“Scan full sheets” ticked (default)</w:t>
            </w:r>
          </w:p>
        </w:tc>
        <w:tc>
          <w:tcPr>
            <w:tcW w:type="dxa" w:w="60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1,048,576 × 16,384 (Excel’s limit — effectively everything)</w:t>
            </w:r>
          </w:p>
        </w:tc>
      </w:tr>
      <w:tr>
        <w:trPr>
          <w:cantSplit/>
        </w:trPr>
        <w:tc>
          <w:tcPr>
            <w:tcW w:type="dxa" w:w="33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Unticked</w:t>
            </w:r>
          </w:p>
        </w:tc>
        <w:tc>
          <w:tcPr>
            <w:tcW w:type="dxa" w:w="60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The engine’s Speed cap: Fast 500×60, Balanced 2000×150, Thorough 10000×300</w:t>
            </w:r>
          </w:p>
        </w:tc>
      </w:tr>
    </w:tbl>
    <w:p>
      <w:pPr>
        <w:spacing w:after="120" w:line="288"/>
      </w:pPr>
      <w:r>
        <w:rPr>
          <w:rFonts w:ascii="Arial" w:cs="Arial" w:eastAsia="Arial" w:hAnsi="Arial"/>
          <w:sz w:val="21"/>
          <w:szCs w:val="21"/>
        </w:rPr>
        <w:t xml:space="preserve">If a sheet exceeds the cap, its </w:t>
      </w:r>
      <w:r>
        <w:rPr>
          <w:rFonts w:ascii="Consolas" w:cs="Consolas" w:eastAsia="Consolas" w:hAnsi="Consolas"/>
          <w:color w:val="9A3412"/>
          <w:sz w:val="21"/>
          <w:szCs w:val="21"/>
        </w:rPr>
        <w:t xml:space="preserve">truncated</w:t>
      </w:r>
      <w:r>
        <w:rPr>
          <w:rFonts w:ascii="Arial" w:cs="Arial" w:eastAsia="Arial" w:hAnsi="Arial"/>
          <w:sz w:val="21"/>
          <w:szCs w:val="21"/>
        </w:rPr>
        <w:t xml:space="preserve"> flag is set and the app shows a warning naming the sheets, because counts for them are partial.</w:t>
      </w:r>
    </w:p>
    <w:p>
      <w:pPr>
        <w:pStyle w:val="Heading2"/>
      </w:pPr>
      <w:r>
        <w:rPr>
          <w:rFonts w:ascii="Arial" w:cs="Arial" w:eastAsia="Arial" w:hAnsi="Arial"/>
        </w:rPr>
        <w:t xml:space="preserve">5.3 Choosing the retained sheets</w:t>
      </w:r>
    </w:p>
    <w:p>
      <w:pPr>
        <w:pStyle w:val="ListParagraph"/>
        <w:numPr>
          <w:ilvl w:val="0"/>
          <w:numId w:val="2"/>
        </w:numPr>
        <w:spacing w:after="60" w:line="276"/>
      </w:pPr>
      <w:r>
        <w:rPr>
          <w:rFonts w:ascii="Arial" w:cs="Arial" w:eastAsia="Arial" w:hAnsi="Arial"/>
          <w:b/>
          <w:bCs/>
          <w:sz w:val="21"/>
          <w:szCs w:val="21"/>
        </w:rPr>
        <w:t xml:space="preserve">Roll-forward sheets from the analysis engine (default):</w:t>
      </w:r>
      <w:r>
        <w:rPr>
          <w:rFonts w:ascii="Arial" w:cs="Arial" w:eastAsia="Arial" w:hAnsi="Arial"/>
          <w:sz w:val="21"/>
          <w:szCs w:val="21"/>
        </w:rPr>
        <w:t xml:space="preserve"> </w:t>
      </w:r>
      <w:r>
        <w:rPr>
          <w:rFonts w:ascii="Consolas" w:cs="Consolas" w:eastAsia="Consolas" w:hAnsi="Consolas"/>
          <w:color w:val="9A3412"/>
          <w:sz w:val="21"/>
          <w:szCs w:val="21"/>
        </w:rPr>
        <w:t xml:space="preserve">rollforward_sheet_names()</w:t>
      </w:r>
      <w:r>
        <w:rPr>
          <w:rFonts w:ascii="Arial" w:cs="Arial" w:eastAsia="Arial" w:hAnsi="Arial"/>
          <w:sz w:val="21"/>
          <w:szCs w:val="21"/>
        </w:rPr>
        <w:t xml:space="preserve"> in </w:t>
      </w:r>
      <w:r>
        <w:rPr>
          <w:rFonts w:ascii="Consolas" w:cs="Consolas" w:eastAsia="Consolas" w:hAnsi="Consolas"/>
          <w:color w:val="9A3412"/>
          <w:sz w:val="21"/>
          <w:szCs w:val="21"/>
        </w:rPr>
        <w:t xml:space="preserve">engine.py</w:t>
      </w:r>
      <w:r>
        <w:rPr>
          <w:rFonts w:ascii="Arial" w:cs="Arial" w:eastAsia="Arial" w:hAnsi="Arial"/>
          <w:sz w:val="21"/>
          <w:szCs w:val="21"/>
        </w:rPr>
        <w:t xml:space="preserve"> returns rows with “Previous Sheet Name” and “Current Sheet Name”. Those pairs are used exactly, including renamed sheets. If the engine returns nothing usable, the app falls back to name matching.</w:t>
      </w:r>
    </w:p>
    <w:p>
      <w:pPr>
        <w:pStyle w:val="ListParagraph"/>
        <w:numPr>
          <w:ilvl w:val="0"/>
          <w:numId w:val="2"/>
        </w:numPr>
        <w:spacing w:after="60" w:line="276"/>
      </w:pPr>
      <w:r>
        <w:rPr>
          <w:rFonts w:ascii="Arial" w:cs="Arial" w:eastAsia="Arial" w:hAnsi="Arial"/>
          <w:b/>
          <w:bCs/>
          <w:sz w:val="21"/>
          <w:szCs w:val="21"/>
        </w:rPr>
        <w:t xml:space="preserve">All sheets present in both versions:</w:t>
      </w:r>
      <w:r>
        <w:rPr>
          <w:rFonts w:ascii="Arial" w:cs="Arial" w:eastAsia="Arial" w:hAnsi="Arial"/>
          <w:sz w:val="21"/>
          <w:szCs w:val="21"/>
        </w:rPr>
        <w:t xml:space="preserve"> </w:t>
      </w:r>
      <w:r>
        <w:rPr>
          <w:rFonts w:ascii="Consolas" w:cs="Consolas" w:eastAsia="Consolas" w:hAnsi="Consolas"/>
          <w:color w:val="9A3412"/>
          <w:sz w:val="21"/>
          <w:szCs w:val="21"/>
        </w:rPr>
        <w:t xml:space="preserve">match_retained()</w:t>
      </w:r>
      <w:r>
        <w:rPr>
          <w:rFonts w:ascii="Arial" w:cs="Arial" w:eastAsia="Arial" w:hAnsi="Arial"/>
          <w:sz w:val="21"/>
          <w:szCs w:val="21"/>
        </w:rPr>
        <w:t xml:space="preserve"> pairs sheets by name (trimmed, case-insensitive). Leftover sheets are then paired if their names are identical once year numbers are masked (</w:t>
      </w:r>
      <w:r>
        <w:rPr>
          <w:rFonts w:ascii="Consolas" w:cs="Consolas" w:eastAsia="Consolas" w:hAnsi="Consolas"/>
          <w:color w:val="9A3412"/>
          <w:sz w:val="21"/>
          <w:szCs w:val="21"/>
        </w:rPr>
        <w:t xml:space="preserve">Calc 2024</w:t>
      </w:r>
      <w:r>
        <w:rPr>
          <w:rFonts w:ascii="Arial" w:cs="Arial" w:eastAsia="Arial" w:hAnsi="Arial"/>
          <w:sz w:val="21"/>
          <w:szCs w:val="21"/>
        </w:rPr>
        <w:t xml:space="preserve"> ↔ </w:t>
      </w:r>
      <w:r>
        <w:rPr>
          <w:rFonts w:ascii="Consolas" w:cs="Consolas" w:eastAsia="Consolas" w:hAnsi="Consolas"/>
          <w:color w:val="9A3412"/>
          <w:sz w:val="21"/>
          <w:szCs w:val="21"/>
        </w:rPr>
        <w:t xml:space="preserve">Calc 2025</w:t>
      </w:r>
      <w:r>
        <w:rPr>
          <w:rFonts w:ascii="Arial" w:cs="Arial" w:eastAsia="Arial" w:hAnsi="Arial"/>
          <w:sz w:val="21"/>
          <w:szCs w:val="21"/>
        </w:rPr>
        <w:t xml:space="preserve">), but only when that match is unique.</w:t>
      </w:r>
    </w:p>
    <w:p>
      <w:pPr>
        <w:spacing w:after="120" w:line="288"/>
      </w:pPr>
      <w:r>
        <w:rPr>
          <w:rFonts w:ascii="Arial" w:cs="Arial" w:eastAsia="Arial" w:hAnsi="Arial"/>
          <w:sz w:val="21"/>
          <w:szCs w:val="21"/>
        </w:rPr>
        <w:t xml:space="preserve">Sheets that exist only in one version are listed as “previous-only” / “current-only” in the caption above the tables.</w:t>
      </w:r>
    </w:p>
    <w:p>
      <w:pPr>
        <w:pStyle w:val="Heading2"/>
      </w:pPr>
      <w:r>
        <w:rPr>
          <w:rFonts w:ascii="Arial" w:cs="Arial" w:eastAsia="Arial" w:hAnsi="Arial"/>
        </w:rPr>
        <w:t xml:space="preserve">5.4 Detecting which sheet a formula reads</w:t>
      </w:r>
    </w:p>
    <w:p>
      <w:pPr>
        <w:spacing w:after="120" w:line="288"/>
      </w:pPr>
      <w:r>
        <w:rPr>
          <w:rFonts w:ascii="Arial" w:cs="Arial" w:eastAsia="Arial" w:hAnsi="Arial"/>
          <w:sz w:val="21"/>
          <w:szCs w:val="21"/>
        </w:rPr>
        <w:t xml:space="preserve">For every formula, </w:t>
      </w:r>
      <w:r>
        <w:rPr>
          <w:rFonts w:ascii="Consolas" w:cs="Consolas" w:eastAsia="Consolas" w:hAnsi="Consolas"/>
          <w:color w:val="9A3412"/>
          <w:sz w:val="21"/>
          <w:szCs w:val="21"/>
        </w:rPr>
        <w:t xml:space="preserve">_sheet_refs()</w:t>
      </w:r>
      <w:r>
        <w:rPr>
          <w:rFonts w:ascii="Arial" w:cs="Arial" w:eastAsia="Arial" w:hAnsi="Arial"/>
          <w:sz w:val="21"/>
          <w:szCs w:val="21"/>
        </w:rPr>
        <w:t xml:space="preserve"> extracts the sheet names it refers to:</w:t>
      </w:r>
    </w:p>
    <w:p>
      <w:pPr>
        <w:pStyle w:val="ListParagraph"/>
        <w:numPr>
          <w:ilvl w:val="0"/>
          <w:numId w:val="5"/>
        </w:numPr>
        <w:spacing w:after="60" w:line="276"/>
      </w:pPr>
      <w:r>
        <w:rPr>
          <w:rFonts w:ascii="Arial" w:cs="Arial" w:eastAsia="Arial" w:hAnsi="Arial"/>
          <w:sz w:val="21"/>
          <w:szCs w:val="21"/>
        </w:rPr>
        <w:t xml:space="preserve">Text inside double quotes is removed first, so </w:t>
      </w:r>
      <w:r>
        <w:rPr>
          <w:rFonts w:ascii="Consolas" w:cs="Consolas" w:eastAsia="Consolas" w:hAnsi="Consolas"/>
          <w:color w:val="9A3412"/>
          <w:sz w:val="21"/>
          <w:szCs w:val="21"/>
        </w:rPr>
        <w:t xml:space="preserve">"see B!A1"</w:t>
      </w:r>
      <w:r>
        <w:rPr>
          <w:rFonts w:ascii="Arial" w:cs="Arial" w:eastAsia="Arial" w:hAnsi="Arial"/>
          <w:sz w:val="21"/>
          <w:szCs w:val="21"/>
        </w:rPr>
        <w:t xml:space="preserve"> is not mistaken for a reference.</w:t>
      </w:r>
    </w:p>
    <w:p>
      <w:pPr>
        <w:pStyle w:val="ListParagraph"/>
        <w:numPr>
          <w:ilvl w:val="0"/>
          <w:numId w:val="5"/>
        </w:numPr>
        <w:spacing w:after="60" w:line="276"/>
      </w:pPr>
      <w:r>
        <w:rPr>
          <w:rFonts w:ascii="Arial" w:cs="Arial" w:eastAsia="Arial" w:hAnsi="Arial"/>
          <w:sz w:val="21"/>
          <w:szCs w:val="21"/>
        </w:rPr>
        <w:t xml:space="preserve">Quoted names such as </w:t>
      </w:r>
      <w:r>
        <w:rPr>
          <w:rFonts w:ascii="Consolas" w:cs="Consolas" w:eastAsia="Consolas" w:hAnsi="Consolas"/>
          <w:color w:val="9A3412"/>
          <w:sz w:val="21"/>
          <w:szCs w:val="21"/>
        </w:rPr>
        <w:t xml:space="preserve">'My Sheet'!A1</w:t>
      </w:r>
      <w:r>
        <w:rPr>
          <w:rFonts w:ascii="Arial" w:cs="Arial" w:eastAsia="Arial" w:hAnsi="Arial"/>
          <w:sz w:val="21"/>
          <w:szCs w:val="21"/>
        </w:rPr>
        <w:t xml:space="preserve"> are read (doubled apostrophes are unescaped).</w:t>
      </w:r>
    </w:p>
    <w:p>
      <w:pPr>
        <w:pStyle w:val="ListParagraph"/>
        <w:numPr>
          <w:ilvl w:val="0"/>
          <w:numId w:val="5"/>
        </w:numPr>
        <w:spacing w:after="60" w:line="276"/>
      </w:pPr>
      <w:r>
        <w:rPr>
          <w:rFonts w:ascii="Arial" w:cs="Arial" w:eastAsia="Arial" w:hAnsi="Arial"/>
          <w:sz w:val="21"/>
          <w:szCs w:val="21"/>
        </w:rPr>
        <w:t xml:space="preserve">Plain names such as </w:t>
      </w:r>
      <w:r>
        <w:rPr>
          <w:rFonts w:ascii="Consolas" w:cs="Consolas" w:eastAsia="Consolas" w:hAnsi="Consolas"/>
          <w:color w:val="9A3412"/>
          <w:sz w:val="21"/>
          <w:szCs w:val="21"/>
        </w:rPr>
        <w:t xml:space="preserve">Adjustments!B5</w:t>
      </w:r>
      <w:r>
        <w:rPr>
          <w:rFonts w:ascii="Arial" w:cs="Arial" w:eastAsia="Arial" w:hAnsi="Arial"/>
          <w:sz w:val="21"/>
          <w:szCs w:val="21"/>
        </w:rPr>
        <w:t xml:space="preserve"> are read.</w:t>
      </w:r>
    </w:p>
    <w:p>
      <w:pPr>
        <w:pStyle w:val="ListParagraph"/>
        <w:numPr>
          <w:ilvl w:val="0"/>
          <w:numId w:val="5"/>
        </w:numPr>
        <w:spacing w:after="60" w:line="276"/>
      </w:pPr>
      <w:r>
        <w:rPr>
          <w:rFonts w:ascii="Arial" w:cs="Arial" w:eastAsia="Arial" w:hAnsi="Arial"/>
          <w:sz w:val="21"/>
          <w:szCs w:val="21"/>
        </w:rPr>
        <w:t xml:space="preserve">References starting </w:t>
      </w:r>
      <w:r>
        <w:rPr>
          <w:rFonts w:ascii="Consolas" w:cs="Consolas" w:eastAsia="Consolas" w:hAnsi="Consolas"/>
          <w:color w:val="9A3412"/>
          <w:sz w:val="21"/>
          <w:szCs w:val="21"/>
        </w:rPr>
        <w:t xml:space="preserve">[n]</w:t>
      </w:r>
      <w:r>
        <w:rPr>
          <w:rFonts w:ascii="Arial" w:cs="Arial" w:eastAsia="Arial" w:hAnsi="Arial"/>
          <w:sz w:val="21"/>
          <w:szCs w:val="21"/>
        </w:rPr>
        <w:t xml:space="preserve"> (for example </w:t>
      </w:r>
      <w:r>
        <w:rPr>
          <w:rFonts w:ascii="Consolas" w:cs="Consolas" w:eastAsia="Consolas" w:hAnsi="Consolas"/>
          <w:color w:val="9A3412"/>
          <w:sz w:val="21"/>
          <w:szCs w:val="21"/>
        </w:rPr>
        <w:t xml:space="preserve">[1]Ext!A1</w:t>
      </w:r>
      <w:r>
        <w:rPr>
          <w:rFonts w:ascii="Arial" w:cs="Arial" w:eastAsia="Arial" w:hAnsi="Arial"/>
          <w:sz w:val="21"/>
          <w:szCs w:val="21"/>
        </w:rPr>
        <w:t xml:space="preserve">) are treated as an </w:t>
      </w:r>
      <w:r>
        <w:rPr>
          <w:rFonts w:ascii="Arial" w:cs="Arial" w:eastAsia="Arial" w:hAnsi="Arial"/>
          <w:b/>
          <w:bCs/>
          <w:sz w:val="21"/>
          <w:szCs w:val="21"/>
        </w:rPr>
        <w:t xml:space="preserve">external workbook</w:t>
      </w:r>
      <w:r>
        <w:rPr>
          <w:rFonts w:ascii="Arial" w:cs="Arial" w:eastAsia="Arial" w:hAnsi="Arial"/>
          <w:sz w:val="21"/>
          <w:szCs w:val="21"/>
        </w:rPr>
        <w:t xml:space="preserve"> and shown as </w:t>
      </w:r>
      <w:r>
        <w:rPr>
          <w:rFonts w:ascii="Consolas" w:cs="Consolas" w:eastAsia="Consolas" w:hAnsi="Consolas"/>
          <w:color w:val="9A3412"/>
          <w:sz w:val="21"/>
          <w:szCs w:val="21"/>
        </w:rPr>
        <w:t xml:space="preserve">[External workbook]</w:t>
      </w:r>
      <w:r>
        <w:rPr>
          <w:rFonts w:ascii="Arial" w:cs="Arial" w:eastAsia="Arial" w:hAnsi="Arial"/>
          <w:sz w:val="21"/>
          <w:szCs w:val="21"/>
        </w:rPr>
        <w:t xml:space="preserve">.</w:t>
      </w:r>
    </w:p>
    <w:p>
      <w:pPr>
        <w:pStyle w:val="ListParagraph"/>
        <w:numPr>
          <w:ilvl w:val="0"/>
          <w:numId w:val="5"/>
        </w:numPr>
        <w:spacing w:after="60" w:line="276"/>
      </w:pPr>
      <w:r>
        <w:rPr>
          <w:rFonts w:ascii="Arial" w:cs="Arial" w:eastAsia="Arial" w:hAnsi="Arial"/>
          <w:sz w:val="21"/>
          <w:szCs w:val="21"/>
        </w:rPr>
        <w:t xml:space="preserve">A reference to the formula’s own sheet is ignored; only names that match a visible sheet of the workbook count.</w:t>
      </w:r>
    </w:p>
    <w:p>
      <w:pPr>
        <w:spacing w:after="120" w:line="288"/>
      </w:pPr>
      <w:r>
        <w:rPr>
          <w:rFonts w:ascii="Arial" w:cs="Arial" w:eastAsia="Arial" w:hAnsi="Arial"/>
          <w:sz w:val="21"/>
          <w:szCs w:val="21"/>
        </w:rPr>
        <w:t xml:space="preserve">Results are cached per distinct formula text, so 30,000 copies of one shared formula cost a single parse.</w:t>
      </w:r>
    </w:p>
    <w:p>
      <w:pPr>
        <w:pStyle w:val="Heading2"/>
      </w:pPr>
      <w:r>
        <w:rPr>
          <w:rFonts w:ascii="Arial" w:cs="Arial" w:eastAsia="Arial" w:hAnsi="Arial"/>
        </w:rPr>
        <w:t xml:space="preserve">5.5 Building incoming and outgoing counts</w:t>
      </w:r>
    </w:p>
    <w:p>
      <w:pPr>
        <w:spacing w:after="120" w:line="288"/>
      </w:pPr>
      <w:r>
        <w:rPr>
          <w:rFonts w:ascii="Arial" w:cs="Arial" w:eastAsia="Arial" w:hAnsi="Arial"/>
          <w:sz w:val="21"/>
          <w:szCs w:val="21"/>
        </w:rPr>
        <w:t xml:space="preserve">All visible current sheets are scanned (not only retained ones), so an outgoing formula in a </w:t>
      </w:r>
      <w:r>
        <w:rPr>
          <w:rFonts w:ascii="Arial" w:cs="Arial" w:eastAsia="Arial" w:hAnsi="Arial"/>
          <w:b/>
          <w:bCs/>
          <w:sz w:val="21"/>
          <w:szCs w:val="21"/>
        </w:rPr>
        <w:t xml:space="preserve">new</w:t>
      </w:r>
      <w:r>
        <w:rPr>
          <w:rFonts w:ascii="Arial" w:cs="Arial" w:eastAsia="Arial" w:hAnsi="Arial"/>
          <w:sz w:val="21"/>
          <w:szCs w:val="21"/>
        </w:rPr>
        <w:t xml:space="preserve"> sheet still counts against the retained sheet it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Measure for retained sheet S</w:t>
            </w:r>
          </w:p>
        </w:tc>
        <w:tc>
          <w:tcPr>
            <w:tcW w:type="dxa" w:w="67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Calculation</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Income (incoming) formulas</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Count of formulas in S that read at least one other sheet.</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Incoming sheet name</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Sheets S reads from, ordered by number of formulas.</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Outgoing formulas</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Sum over every other sheet X of the formulas in X that read S.</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Outgoing sheet name</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Sheets X that read S, ordered by number of formulas.</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Outgoing sheet type</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 USN5 category (Input / Calc / Output) of each X. </w:t>
            </w:r>
            <w:r>
              <w:rPr>
                <w:rFonts w:ascii="Consolas" w:cs="Consolas" w:eastAsia="Consolas" w:hAnsi="Consolas"/>
                <w:color w:val="9A3412"/>
                <w:sz w:val="19"/>
                <w:szCs w:val="19"/>
              </w:rPr>
              <w:t xml:space="preserve">External</w:t>
            </w:r>
            <w:r>
              <w:rPr>
                <w:rFonts w:ascii="Arial" w:cs="Arial" w:eastAsia="Arial" w:hAnsi="Arial"/>
                <w:sz w:val="19"/>
                <w:szCs w:val="19"/>
              </w:rPr>
              <w:t xml:space="preserve"> for an external workbook.</w:t>
            </w:r>
          </w:p>
        </w:tc>
      </w:tr>
    </w:tbl>
    <w:p>
      <w:pPr>
        <w:spacing w:after="120" w:line="288"/>
      </w:pPr>
      <w:r>
        <w:rPr>
          <w:rFonts w:ascii="Arial" w:cs="Arial" w:eastAsia="Arial" w:hAnsi="Arial"/>
          <w:sz w:val="21"/>
          <w:szCs w:val="21"/>
        </w:rPr>
        <w:t xml:space="preserve">The flow table stores every provider → consumer pair with its formula count, so the detail is always traceable.</w:t>
      </w:r>
    </w:p>
    <w:p>
      <w:pPr>
        <w:pStyle w:val="Heading2"/>
      </w:pPr>
      <w:r>
        <w:rPr>
          <w:rFonts w:ascii="Arial" w:cs="Arial" w:eastAsia="Arial" w:hAnsi="Arial"/>
        </w:rPr>
        <w:t xml:space="preserve">5.6 Comparing previous and current (formulas)</w:t>
      </w:r>
    </w:p>
    <w:p>
      <w:pPr>
        <w:spacing w:after="120" w:line="288"/>
      </w:pPr>
      <w:r>
        <w:rPr>
          <w:rFonts w:ascii="Arial" w:cs="Arial" w:eastAsia="Arial" w:hAnsi="Arial"/>
          <w:sz w:val="21"/>
          <w:szCs w:val="21"/>
        </w:rPr>
        <w:t xml:space="preserve">For each retained pair, formulas are compared </w:t>
      </w:r>
      <w:r>
        <w:rPr>
          <w:rFonts w:ascii="Arial" w:cs="Arial" w:eastAsia="Arial" w:hAnsi="Arial"/>
          <w:b/>
          <w:bCs/>
          <w:sz w:val="21"/>
          <w:szCs w:val="21"/>
        </w:rPr>
        <w:t xml:space="preserve">at the same address</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Result</w:t>
            </w:r>
          </w:p>
        </w:tc>
        <w:tc>
          <w:tcPr>
            <w:tcW w:type="dxa" w:w="76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Rule</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Same</w:t>
            </w:r>
          </w:p>
        </w:tc>
        <w:tc>
          <w:tcPr>
            <w:tcW w:type="dxa" w:w="7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Address has a formula in both versions and the formulas are equal.</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Modified</w:t>
            </w:r>
          </w:p>
        </w:tc>
        <w:tc>
          <w:tcPr>
            <w:tcW w:type="dxa" w:w="7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Formula in both, but different.</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Added</w:t>
            </w:r>
          </w:p>
        </w:tc>
        <w:tc>
          <w:tcPr>
            <w:tcW w:type="dxa" w:w="7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Formula in current only (includes a value that was replaced by a formula).</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Removed</w:t>
            </w:r>
          </w:p>
        </w:tc>
        <w:tc>
          <w:tcPr>
            <w:tcW w:type="dxa" w:w="7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Formula in previous only (includes a formula replaced by a hard-coded value).</w:t>
            </w:r>
          </w:p>
        </w:tc>
      </w:tr>
    </w:tbl>
    <w:p>
      <w:pPr>
        <w:pStyle w:val="Heading3"/>
      </w:pPr>
      <w:r>
        <w:rPr>
          <w:rFonts w:ascii="Arial" w:cs="Arial" w:eastAsia="Arial" w:hAnsi="Arial"/>
        </w:rPr>
        <w:t xml:space="preserve">How two formulas are judged equal</w:t>
      </w:r>
    </w:p>
    <w:p>
      <w:pPr>
        <w:pStyle w:val="ListParagraph"/>
        <w:numPr>
          <w:ilvl w:val="0"/>
          <w:numId w:val="6"/>
        </w:numPr>
        <w:spacing w:after="60" w:line="276"/>
      </w:pPr>
      <w:r>
        <w:rPr>
          <w:rFonts w:ascii="Arial" w:cs="Arial" w:eastAsia="Arial" w:hAnsi="Arial"/>
          <w:b/>
          <w:bCs/>
          <w:sz w:val="21"/>
          <w:szCs w:val="21"/>
        </w:rPr>
        <w:t xml:space="preserve">Fast path:</w:t>
      </w:r>
      <w:r>
        <w:rPr>
          <w:rFonts w:ascii="Arial" w:cs="Arial" w:eastAsia="Arial" w:hAnsi="Arial"/>
          <w:sz w:val="21"/>
          <w:szCs w:val="21"/>
        </w:rPr>
        <w:t xml:space="preserve"> if the stored formula keys are identical, they are equal — no further work.</w:t>
      </w:r>
    </w:p>
    <w:p>
      <w:pPr>
        <w:pStyle w:val="ListParagraph"/>
        <w:numPr>
          <w:ilvl w:val="0"/>
          <w:numId w:val="6"/>
        </w:numPr>
        <w:spacing w:after="60" w:line="276"/>
      </w:pPr>
      <w:r>
        <w:rPr>
          <w:rFonts w:ascii="Arial" w:cs="Arial" w:eastAsia="Arial" w:hAnsi="Arial"/>
          <w:sz w:val="21"/>
          <w:szCs w:val="21"/>
        </w:rPr>
        <w:t xml:space="preserve">Otherwise both are turned into their effective text. A </w:t>
      </w:r>
      <w:r>
        <w:rPr>
          <w:rFonts w:ascii="Arial" w:cs="Arial" w:eastAsia="Arial" w:hAnsi="Arial"/>
          <w:b/>
          <w:bCs/>
          <w:sz w:val="21"/>
          <w:szCs w:val="21"/>
        </w:rPr>
        <w:t xml:space="preserve">shared formula</w:t>
      </w:r>
      <w:r>
        <w:rPr>
          <w:rFonts w:ascii="Arial" w:cs="Arial" w:eastAsia="Arial" w:hAnsi="Arial"/>
          <w:sz w:val="21"/>
          <w:szCs w:val="21"/>
        </w:rPr>
        <w:t xml:space="preserve"> child cell is stored as (master text, row offset, column offset); it is translated to its own address with openpyxl’s formula translator </w:t>
      </w:r>
      <w:r>
        <w:rPr>
          <w:rFonts w:ascii="Arial" w:cs="Arial" w:eastAsia="Arial" w:hAnsi="Arial"/>
          <w:b/>
          <w:bCs/>
          <w:sz w:val="21"/>
          <w:szCs w:val="21"/>
        </w:rPr>
        <w:t xml:space="preserve">only when needed</w:t>
      </w:r>
      <w:r>
        <w:rPr>
          <w:rFonts w:ascii="Arial" w:cs="Arial" w:eastAsia="Arial" w:hAnsi="Arial"/>
          <w:sz w:val="21"/>
          <w:szCs w:val="21"/>
        </w:rPr>
        <w:t xml:space="preserve">.</w:t>
      </w:r>
    </w:p>
    <w:p>
      <w:pPr>
        <w:pStyle w:val="ListParagraph"/>
        <w:numPr>
          <w:ilvl w:val="0"/>
          <w:numId w:val="6"/>
        </w:numPr>
        <w:spacing w:after="60" w:line="276"/>
      </w:pPr>
      <w:r>
        <w:rPr>
          <w:rFonts w:ascii="Arial" w:cs="Arial" w:eastAsia="Arial" w:hAnsi="Arial"/>
          <w:sz w:val="21"/>
          <w:szCs w:val="21"/>
        </w:rPr>
        <w:t xml:space="preserve">Text is normalised — spaces, line breaks and apostrophes removed, upper-cased — so cosmetic differences do not count.</w:t>
      </w:r>
    </w:p>
    <w:p>
      <w:pPr>
        <w:pStyle w:val="ListParagraph"/>
        <w:numPr>
          <w:ilvl w:val="0"/>
          <w:numId w:val="6"/>
        </w:numPr>
        <w:spacing w:after="60" w:line="276"/>
      </w:pPr>
      <w:r>
        <w:rPr>
          <w:rFonts w:ascii="Arial" w:cs="Arial" w:eastAsia="Arial" w:hAnsi="Arial"/>
          <w:b/>
          <w:bCs/>
          <w:sz w:val="21"/>
          <w:szCs w:val="21"/>
        </w:rPr>
        <w:t xml:space="preserve">Renamed sheets:</w:t>
      </w:r>
      <w:r>
        <w:rPr>
          <w:rFonts w:ascii="Arial" w:cs="Arial" w:eastAsia="Arial" w:hAnsi="Arial"/>
          <w:sz w:val="21"/>
          <w:szCs w:val="21"/>
        </w:rPr>
        <w:t xml:space="preserve"> the previous formula is rewritten with current sheet names before comparing. So </w:t>
      </w:r>
      <w:r>
        <w:rPr>
          <w:rFonts w:ascii="Consolas" w:cs="Consolas" w:eastAsia="Consolas" w:hAnsi="Consolas"/>
          <w:color w:val="9A3412"/>
          <w:sz w:val="21"/>
          <w:szCs w:val="21"/>
        </w:rPr>
        <w:t xml:space="preserve">='Calc 2024'!A2</w:t>
      </w:r>
      <w:r>
        <w:rPr>
          <w:rFonts w:ascii="Arial" w:cs="Arial" w:eastAsia="Arial" w:hAnsi="Arial"/>
          <w:sz w:val="21"/>
          <w:szCs w:val="21"/>
        </w:rPr>
        <w:t xml:space="preserve"> in the old file equals </w:t>
      </w:r>
      <w:r>
        <w:rPr>
          <w:rFonts w:ascii="Consolas" w:cs="Consolas" w:eastAsia="Consolas" w:hAnsi="Consolas"/>
          <w:color w:val="9A3412"/>
          <w:sz w:val="21"/>
          <w:szCs w:val="21"/>
        </w:rPr>
        <w:t xml:space="preserve">='Calc 2025'!A2</w:t>
      </w:r>
      <w:r>
        <w:rPr>
          <w:rFonts w:ascii="Arial" w:cs="Arial" w:eastAsia="Arial" w:hAnsi="Arial"/>
          <w:sz w:val="21"/>
          <w:szCs w:val="21"/>
        </w:rPr>
        <w:t xml:space="preserve"> in the new one and is </w:t>
      </w:r>
      <w:r>
        <w:rPr>
          <w:rFonts w:ascii="Arial" w:cs="Arial" w:eastAsia="Arial" w:hAnsi="Arial"/>
          <w:b/>
          <w:bCs/>
          <w:sz w:val="21"/>
          <w:szCs w:val="21"/>
        </w:rPr>
        <w:t xml:space="preserve">not</w:t>
      </w:r>
      <w:r>
        <w:rPr>
          <w:rFonts w:ascii="Arial" w:cs="Arial" w:eastAsia="Arial" w:hAnsi="Arial"/>
          <w:sz w:val="21"/>
          <w:szCs w:val="21"/>
        </w:rPr>
        <w:t xml:space="preserve"> counted as a change. This was verified with a test in which a sheet was renamed and no false changes appeared.</w:t>
      </w:r>
    </w:p>
    <w:p>
      <w:pPr>
        <w:spacing w:after="120" w:line="288"/>
      </w:pPr>
      <w:r>
        <w:rPr>
          <w:rFonts w:ascii="Arial" w:cs="Arial" w:eastAsia="Arial" w:hAnsi="Arial"/>
          <w:sz w:val="21"/>
          <w:szCs w:val="21"/>
        </w:rPr>
        <w:t xml:space="preserve">Because of step 2, a workbook re-saved by Excel with a different mix of shared and normal formulas is still compared correctly (tested: identical logic gives zero changes).</w:t>
      </w:r>
    </w:p>
    <w:p>
      <w:pPr>
        <w:pStyle w:val="Heading3"/>
      </w:pPr>
      <w:r>
        <w:rPr>
          <w:rFonts w:ascii="Arial" w:cs="Arial" w:eastAsia="Arial" w:hAnsi="Arial"/>
        </w:rPr>
        <w:t xml:space="preserve">Income formula changes</w:t>
      </w:r>
    </w:p>
    <w:p>
      <w:pPr>
        <w:spacing w:after="120" w:line="288"/>
      </w:pPr>
      <w:r>
        <w:rPr>
          <w:rFonts w:ascii="Arial" w:cs="Arial" w:eastAsia="Arial" w:hAnsi="Arial"/>
          <w:sz w:val="21"/>
          <w:szCs w:val="21"/>
        </w:rPr>
        <w:t xml:space="preserve">For incoming (cross-sheet) formulas the change count is: cross-sheet formulas in the current sheet that are </w:t>
      </w:r>
      <w:r>
        <w:rPr>
          <w:rFonts w:ascii="Arial" w:cs="Arial" w:eastAsia="Arial" w:hAnsi="Arial"/>
          <w:b/>
          <w:bCs/>
          <w:sz w:val="21"/>
          <w:szCs w:val="21"/>
        </w:rPr>
        <w:t xml:space="preserve">modified or added</w:t>
      </w:r>
      <w:r>
        <w:rPr>
          <w:rFonts w:ascii="Arial" w:cs="Arial" w:eastAsia="Arial" w:hAnsi="Arial"/>
          <w:sz w:val="21"/>
          <w:szCs w:val="21"/>
        </w:rPr>
        <w:t xml:space="preserve">, plus cross-sheet formulas that existed in the previous sheet but are </w:t>
      </w:r>
      <w:r>
        <w:rPr>
          <w:rFonts w:ascii="Arial" w:cs="Arial" w:eastAsia="Arial" w:hAnsi="Arial"/>
          <w:b/>
          <w:bCs/>
          <w:sz w:val="21"/>
          <w:szCs w:val="21"/>
        </w:rPr>
        <w:t xml:space="preserve">removed</w:t>
      </w:r>
      <w:r>
        <w:rPr>
          <w:rFonts w:ascii="Arial" w:cs="Arial" w:eastAsia="Arial" w:hAnsi="Arial"/>
          <w:sz w:val="21"/>
          <w:szCs w:val="21"/>
        </w:rPr>
        <w:t xml:space="preserve">.</w:t>
      </w:r>
    </w:p>
    <w:p>
      <w:pPr>
        <w:pStyle w:val="Heading2"/>
      </w:pPr>
      <w:r>
        <w:rPr>
          <w:rFonts w:ascii="Arial" w:cs="Arial" w:eastAsia="Arial" w:hAnsi="Arial"/>
        </w:rPr>
        <w:t xml:space="preserve">5.7 Comparing previous and current (manual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Result</w:t>
            </w:r>
          </w:p>
        </w:tc>
        <w:tc>
          <w:tcPr>
            <w:tcW w:type="dxa" w:w="76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Rule</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Not changing</w:t>
            </w:r>
          </w:p>
        </w:tc>
        <w:tc>
          <w:tcPr>
            <w:tcW w:type="dxa" w:w="7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Numeric constant at the same address, same value in both versions (relative tolerance 1e-9 to avoid floating-point noise).</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Modified</w:t>
            </w:r>
          </w:p>
        </w:tc>
        <w:tc>
          <w:tcPr>
            <w:tcW w:type="dxa" w:w="7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Numeric constant in both, different value.</w:t>
            </w:r>
          </w:p>
        </w:tc>
      </w:tr>
      <w:tr>
        <w:trPr>
          <w:cantSplit/>
        </w:trPr>
        <w:tc>
          <w:tcPr>
            <w:tcW w:type="dxa" w:w="17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Added</w:t>
            </w:r>
          </w:p>
        </w:tc>
        <w:tc>
          <w:tcPr>
            <w:tcW w:type="dxa" w:w="76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Numeric constant in current only (includes a formula that was overwritten by a number).</w:t>
            </w:r>
          </w:p>
        </w:tc>
      </w:tr>
      <w:tr>
        <w:trPr>
          <w:cantSplit/>
        </w:trPr>
        <w:tc>
          <w:tcPr>
            <w:tcW w:type="dxa" w:w="17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Removed</w:t>
            </w:r>
          </w:p>
        </w:tc>
        <w:tc>
          <w:tcPr>
            <w:tcW w:type="dxa" w:w="76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Numeric constant in previous only.</w:t>
            </w:r>
          </w:p>
        </w:tc>
      </w:tr>
    </w:tbl>
    <w:p>
      <w:pPr>
        <w:spacing w:after="120" w:line="288"/>
      </w:pPr>
      <w:r>
        <w:rPr>
          <w:rFonts w:ascii="Arial" w:cs="Arial" w:eastAsia="Arial" w:hAnsi="Arial"/>
          <w:b/>
          <w:bCs/>
          <w:sz w:val="21"/>
          <w:szCs w:val="21"/>
        </w:rPr>
        <w:t xml:space="preserve">Manual changes = Modified + Added + Removed.</w:t>
      </w:r>
    </w:p>
    <w:p>
      <w:pPr>
        <w:pStyle w:val="Heading2"/>
      </w:pPr>
      <w:r>
        <w:rPr>
          <w:rFonts w:ascii="Arial" w:cs="Arial" w:eastAsia="Arial" w:hAnsi="Arial"/>
        </w:rPr>
        <w:t xml:space="preserve">5.8 The five tables — column by column</w:t>
      </w:r>
    </w:p>
    <w:p>
      <w:pPr>
        <w:spacing w:after="120" w:line="288"/>
      </w:pPr>
      <w:r>
        <w:rPr>
          <w:rFonts w:ascii="Arial" w:cs="Arial" w:eastAsia="Arial" w:hAnsi="Arial"/>
          <w:sz w:val="21"/>
          <w:szCs w:val="21"/>
        </w:rPr>
        <w:t xml:space="preserve">Every table has rows </w:t>
      </w:r>
      <w:r>
        <w:rPr>
          <w:rFonts w:ascii="Arial" w:cs="Arial" w:eastAsia="Arial" w:hAnsi="Arial"/>
          <w:b/>
          <w:bCs/>
          <w:sz w:val="21"/>
          <w:szCs w:val="21"/>
        </w:rPr>
        <w:t xml:space="preserve">Input</w:t>
      </w:r>
      <w:r>
        <w:rPr>
          <w:rFonts w:ascii="Arial" w:cs="Arial" w:eastAsia="Arial" w:hAnsi="Arial"/>
          <w:sz w:val="21"/>
          <w:szCs w:val="21"/>
        </w:rPr>
        <w:t xml:space="preserve">, </w:t>
      </w:r>
      <w:r>
        <w:rPr>
          <w:rFonts w:ascii="Arial" w:cs="Arial" w:eastAsia="Arial" w:hAnsi="Arial"/>
          <w:b/>
          <w:bCs/>
          <w:sz w:val="21"/>
          <w:szCs w:val="21"/>
        </w:rPr>
        <w:t xml:space="preserve">Calc</w:t>
      </w:r>
      <w:r>
        <w:rPr>
          <w:rFonts w:ascii="Arial" w:cs="Arial" w:eastAsia="Arial" w:hAnsi="Arial"/>
          <w:sz w:val="21"/>
          <w:szCs w:val="21"/>
        </w:rPr>
        <w:t xml:space="preserve">, </w:t>
      </w:r>
      <w:r>
        <w:rPr>
          <w:rFonts w:ascii="Arial" w:cs="Arial" w:eastAsia="Arial" w:hAnsi="Arial"/>
          <w:b/>
          <w:bCs/>
          <w:sz w:val="21"/>
          <w:szCs w:val="21"/>
        </w:rPr>
        <w:t xml:space="preserve">Output</w:t>
      </w:r>
      <w:r>
        <w:rPr>
          <w:rFonts w:ascii="Arial" w:cs="Arial" w:eastAsia="Arial" w:hAnsi="Arial"/>
          <w:sz w:val="21"/>
          <w:szCs w:val="21"/>
        </w:rPr>
        <w:t xml:space="preserve"> and a </w:t>
      </w:r>
      <w:r>
        <w:rPr>
          <w:rFonts w:ascii="Arial" w:cs="Arial" w:eastAsia="Arial" w:hAnsi="Arial"/>
          <w:b/>
          <w:bCs/>
          <w:sz w:val="21"/>
          <w:szCs w:val="21"/>
        </w:rPr>
        <w:t xml:space="preserve">Total</w:t>
      </w:r>
      <w:r>
        <w:rPr>
          <w:rFonts w:ascii="Arial" w:cs="Arial" w:eastAsia="Arial" w:hAnsi="Arial"/>
          <w:sz w:val="21"/>
          <w:szCs w:val="21"/>
        </w:rPr>
        <w:t xml:space="preserve">. A retained sheet contributes to the row of its USN5 category.</w:t>
      </w:r>
    </w:p>
    <w:p>
      <w:pPr>
        <w:pStyle w:val="Heading3"/>
      </w:pPr>
      <w:r>
        <w:rPr>
          <w:rFonts w:ascii="Arial" w:cs="Arial" w:eastAsia="Arial" w:hAnsi="Arial"/>
        </w:rPr>
        <w:t xml:space="preserve">Table 1 — Retained sheets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Column</w:t>
            </w:r>
          </w:p>
        </w:tc>
        <w:tc>
          <w:tcPr>
            <w:tcW w:type="dxa" w:w="63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Calculation</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Sheets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Retained sheets in the category.</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Formulas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Formula cells in the current version of those sheets.</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Manual</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Numeric constants in the current version.</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formula changes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Modified + added + removed formulas.</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Manual changes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Modified + added + removed manual values.</w:t>
            </w:r>
          </w:p>
        </w:tc>
      </w:tr>
    </w:tbl>
    <w:p>
      <w:pPr>
        <w:pStyle w:val="Heading3"/>
      </w:pPr>
      <w:r>
        <w:rPr>
          <w:rFonts w:ascii="Arial" w:cs="Arial" w:eastAsia="Arial" w:hAnsi="Arial"/>
        </w:rPr>
        <w:t xml:space="preserve">Table 2 — Retained sheets analysis —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Column</w:t>
            </w:r>
          </w:p>
        </w:tc>
        <w:tc>
          <w:tcPr>
            <w:tcW w:type="dxa" w:w="63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Calculation</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Sheets / Formulas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As Table 1.</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Income formulas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Sum of incoming formulas of the sheets (5.5).</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Outgoing formulas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Sum of outgoing formulas of the sheets (5.5).</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income formulas changes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Sum of income formula changes (5.6).</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Incoming sheet name</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Distinct sheets the category’s sheets read from.</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Outgoing sheet Name / type</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Distinct sheets that read the category’s sheets, and how many of each type (for example </w:t>
            </w:r>
            <w:r>
              <w:rPr>
                <w:rFonts w:ascii="Consolas" w:cs="Consolas" w:eastAsia="Consolas" w:hAnsi="Consolas"/>
                <w:color w:val="9A3412"/>
                <w:sz w:val="19"/>
                <w:szCs w:val="19"/>
              </w:rPr>
              <w:t xml:space="preserve">Calc: 3, Output: 1</w:t>
            </w:r>
            <w:r>
              <w:rPr>
                <w:rFonts w:ascii="Arial" w:cs="Arial" w:eastAsia="Arial" w:hAnsi="Arial"/>
                <w:sz w:val="19"/>
                <w:szCs w:val="19"/>
              </w:rPr>
              <w:t xml:space="preserve">).</w:t>
            </w:r>
          </w:p>
        </w:tc>
      </w:tr>
    </w:tbl>
    <w:p>
      <w:pPr>
        <w:pStyle w:val="Heading3"/>
      </w:pPr>
      <w:r>
        <w:rPr>
          <w:rFonts w:ascii="Arial" w:cs="Arial" w:eastAsia="Arial" w:hAnsi="Arial"/>
        </w:rPr>
        <w:t xml:space="preserve">Table 3 — Formulas — Incoming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Column</w:t>
            </w:r>
          </w:p>
        </w:tc>
        <w:tc>
          <w:tcPr>
            <w:tcW w:type="dxa" w:w="63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Calculation</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Sheets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Retained sheets with </w:t>
            </w:r>
            <w:r>
              <w:rPr>
                <w:rFonts w:ascii="Arial" w:cs="Arial" w:eastAsia="Arial" w:hAnsi="Arial"/>
                <w:b/>
                <w:bCs/>
                <w:sz w:val="19"/>
                <w:szCs w:val="19"/>
              </w:rPr>
              <w:t xml:space="preserve">at least one</w:t>
            </w:r>
            <w:r>
              <w:rPr>
                <w:rFonts w:ascii="Arial" w:cs="Arial" w:eastAsia="Arial" w:hAnsi="Arial"/>
                <w:sz w:val="19"/>
                <w:szCs w:val="19"/>
              </w:rPr>
              <w:t xml:space="preserve"> incoming formula.</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Formulas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All formulas in those sheets.</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Income formulas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Their incoming formulas.</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Changes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Their income formula changes.</w:t>
            </w:r>
          </w:p>
        </w:tc>
      </w:tr>
    </w:tbl>
    <w:p>
      <w:pPr>
        <w:pStyle w:val="Heading3"/>
      </w:pPr>
      <w:r>
        <w:rPr>
          <w:rFonts w:ascii="Arial" w:cs="Arial" w:eastAsia="Arial" w:hAnsi="Arial"/>
        </w:rPr>
        <w:t xml:space="preserve">Table 4 — Formulas — Outgoing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Column</w:t>
            </w:r>
          </w:p>
        </w:tc>
        <w:tc>
          <w:tcPr>
            <w:tcW w:type="dxa" w:w="63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Calculation</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Sheets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Retained sheets with </w:t>
            </w:r>
            <w:r>
              <w:rPr>
                <w:rFonts w:ascii="Arial" w:cs="Arial" w:eastAsia="Arial" w:hAnsi="Arial"/>
                <w:b/>
                <w:bCs/>
                <w:sz w:val="19"/>
                <w:szCs w:val="19"/>
              </w:rPr>
              <w:t xml:space="preserve">at least one</w:t>
            </w:r>
            <w:r>
              <w:rPr>
                <w:rFonts w:ascii="Arial" w:cs="Arial" w:eastAsia="Arial" w:hAnsi="Arial"/>
                <w:sz w:val="19"/>
                <w:szCs w:val="19"/>
              </w:rPr>
              <w:t xml:space="preserve"> outgoing formula (some other sheet reads them).</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Formulas</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All formulas in those sheets.</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Outgoing formulas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Extra column added by me: the formulas in other sheets that read them.</w:t>
            </w:r>
          </w:p>
        </w:tc>
      </w:tr>
    </w:tbl>
    <w:p>
      <w:pPr>
        <w:pStyle w:val="Heading3"/>
      </w:pPr>
      <w:r>
        <w:rPr>
          <w:rFonts w:ascii="Arial" w:cs="Arial" w:eastAsia="Arial" w:hAnsi="Arial"/>
        </w:rPr>
        <w:t xml:space="preserve">Table 5 — Formulas —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Column</w:t>
            </w:r>
          </w:p>
        </w:tc>
        <w:tc>
          <w:tcPr>
            <w:tcW w:type="dxa" w:w="63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Calculation</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Sheets</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Retained sheets with manual values (or with manual values removed).</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Manual</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Numeric constants in the current version.</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Changing number</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Modified + added + removed.</w:t>
            </w:r>
          </w:p>
        </w:tc>
      </w:tr>
      <w:tr>
        <w:trPr>
          <w:cantSplit/>
        </w:trPr>
        <w:tc>
          <w:tcPr>
            <w:tcW w:type="dxa" w:w="30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Not Changing number</w:t>
            </w:r>
          </w:p>
        </w:tc>
        <w:tc>
          <w:tcPr>
            <w:tcW w:type="dxa" w:w="63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Unchanged values.</w:t>
            </w:r>
          </w:p>
        </w:tc>
      </w:tr>
      <w:tr>
        <w:trPr>
          <w:cantSplit/>
        </w:trPr>
        <w:tc>
          <w:tcPr>
            <w:tcW w:type="dxa" w:w="30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of which modified / added / removed</w:t>
            </w:r>
          </w:p>
        </w:tc>
        <w:tc>
          <w:tcPr>
            <w:tcW w:type="dxa" w:w="63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Extra columns so the “Changing” total can be reconciled. Removed values are not in “Number of Manual” (they no longer exist), so Changing + Not Changing can exceed Number of Manual by the removed count.</w:t>
            </w:r>
          </w:p>
        </w:tc>
      </w:tr>
    </w:tbl>
    <w:p>
      <w:pPr>
        <w:spacing w:after="100"/>
      </w:pPr>
    </w:p>
    <w:p>
      <w:pPr>
        <w:pStyle w:val="Heading2"/>
      </w:pPr>
      <w:r>
        <w:rPr>
          <w:rFonts w:ascii="Arial" w:cs="Arial" w:eastAsia="Arial" w:hAnsi="Arial"/>
        </w:rPr>
        <w:t xml:space="preserve">5.9 Sheet-by-sheet detail and flow tables</w:t>
      </w:r>
    </w:p>
    <w:p>
      <w:pPr>
        <w:spacing w:after="120" w:line="288"/>
      </w:pPr>
      <w:r>
        <w:rPr>
          <w:rFonts w:ascii="Arial" w:cs="Arial" w:eastAsia="Arial" w:hAnsi="Arial"/>
          <w:b/>
          <w:bCs/>
          <w:sz w:val="21"/>
          <w:szCs w:val="21"/>
        </w:rPr>
        <w:t xml:space="preserve">Sheet detail (`RF_Sheet_Detail`)</w:t>
      </w:r>
      <w:r>
        <w:rPr>
          <w:rFonts w:ascii="Arial" w:cs="Arial" w:eastAsia="Arial" w:hAnsi="Arial"/>
          <w:sz w:val="21"/>
          <w:szCs w:val="21"/>
        </w:rPr>
        <w:t xml:space="preserve"> has one row per retained sheet with: current and previous name, how they were matched, category, formulas, manual, all change counts (modified/added/removed for both), manual not changing, income formulas, income changes, outgoing formulas, and the incoming/outgoing sheet names and types.</w:t>
      </w:r>
    </w:p>
    <w:p>
      <w:pPr>
        <w:spacing w:after="120" w:line="288"/>
      </w:pPr>
      <w:r>
        <w:rPr>
          <w:rFonts w:ascii="Arial" w:cs="Arial" w:eastAsia="Arial" w:hAnsi="Arial"/>
          <w:b/>
          <w:bCs/>
          <w:sz w:val="21"/>
          <w:szCs w:val="21"/>
        </w:rPr>
        <w:t xml:space="preserve">Formula flow (`RF_Formula_Flow`)</w:t>
      </w:r>
      <w:r>
        <w:rPr>
          <w:rFonts w:ascii="Arial" w:cs="Arial" w:eastAsia="Arial" w:hAnsi="Arial"/>
          <w:sz w:val="21"/>
          <w:szCs w:val="21"/>
        </w:rPr>
        <w:t xml:space="preserve"> has one row per provider → consumer pair touching a retained sheet: provider and consumer sheet with their types, number of formulas, formulas changed vs previous (shown as “n/a (sheet not retained)” when the consumer has no previous version), and whether each side is retained.</w:t>
      </w:r>
    </w:p>
    <w:p>
      <w:pPr>
        <w:pStyle w:val="Heading2"/>
      </w:pPr>
      <w:r>
        <w:rPr>
          <w:rFonts w:ascii="Arial" w:cs="Arial" w:eastAsia="Arial" w:hAnsi="Arial"/>
        </w:rPr>
        <w:t xml:space="preserve">5.10 Worked example (illustrative numbers)</w:t>
      </w:r>
    </w:p>
    <w:p>
      <w:pPr>
        <w:spacing w:after="120" w:line="288"/>
      </w:pPr>
      <w:r>
        <w:rPr>
          <w:rFonts w:ascii="Arial" w:cs="Arial" w:eastAsia="Arial" w:hAnsi="Arial"/>
          <w:sz w:val="21"/>
          <w:szCs w:val="21"/>
        </w:rPr>
        <w:t xml:space="preserve">Suppose retained sheet </w:t>
      </w:r>
      <w:r>
        <w:rPr>
          <w:rFonts w:ascii="Arial" w:cs="Arial" w:eastAsia="Arial" w:hAnsi="Arial"/>
          <w:b/>
          <w:bCs/>
          <w:sz w:val="21"/>
          <w:szCs w:val="21"/>
        </w:rPr>
        <w:t xml:space="preserve">Adjustments</w:t>
      </w:r>
      <w:r>
        <w:rPr>
          <w:rFonts w:ascii="Arial" w:cs="Arial" w:eastAsia="Arial" w:hAnsi="Arial"/>
          <w:sz w:val="21"/>
          <w:szCs w:val="21"/>
        </w:rPr>
        <w:t xml:space="preserve"> (Calc) has 30 formulas, each reading </w:t>
      </w:r>
      <w:r>
        <w:rPr>
          <w:rFonts w:ascii="Consolas" w:cs="Consolas" w:eastAsia="Consolas" w:hAnsi="Consolas"/>
          <w:color w:val="9A3412"/>
          <w:sz w:val="21"/>
          <w:szCs w:val="21"/>
        </w:rPr>
        <w:t xml:space="preserve">SAP Data</w:t>
      </w:r>
      <w:r>
        <w:rPr>
          <w:rFonts w:ascii="Arial" w:cs="Arial" w:eastAsia="Arial" w:hAnsi="Arial"/>
          <w:sz w:val="21"/>
          <w:szCs w:val="21"/>
        </w:rPr>
        <w:t xml:space="preserve">. In the new file 4 of them use a different multiplier, and </w:t>
      </w:r>
      <w:r>
        <w:rPr>
          <w:rFonts w:ascii="Consolas" w:cs="Consolas" w:eastAsia="Consolas" w:hAnsi="Consolas"/>
          <w:color w:val="9A3412"/>
          <w:sz w:val="21"/>
          <w:szCs w:val="21"/>
        </w:rPr>
        <w:t xml:space="preserve">TI Summary</w:t>
      </w:r>
      <w:r>
        <w:rPr>
          <w:rFonts w:ascii="Arial" w:cs="Arial" w:eastAsia="Arial" w:hAnsi="Arial"/>
          <w:sz w:val="21"/>
          <w:szCs w:val="21"/>
        </w:rPr>
        <w:t xml:space="preserve"> has 5 formulas reading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Measure</w:t>
            </w:r>
          </w:p>
        </w:tc>
        <w:tc>
          <w:tcPr>
            <w:tcW w:type="dxa" w:w="51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Value and why</w:t>
            </w:r>
          </w:p>
        </w:tc>
      </w:tr>
      <w:tr>
        <w:trPr>
          <w:cantSplit/>
        </w:trPr>
        <w:tc>
          <w:tcPr>
            <w:tcW w:type="dxa" w:w="4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Formulas (Adjustments)</w:t>
            </w:r>
          </w:p>
        </w:tc>
        <w:tc>
          <w:tcPr>
            <w:tcW w:type="dxa" w:w="5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30</w:t>
            </w:r>
          </w:p>
        </w:tc>
      </w:tr>
      <w:tr>
        <w:trPr>
          <w:cantSplit/>
        </w:trPr>
        <w:tc>
          <w:tcPr>
            <w:tcW w:type="dxa" w:w="4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Number of Income formulas</w:t>
            </w:r>
          </w:p>
        </w:tc>
        <w:tc>
          <w:tcPr>
            <w:tcW w:type="dxa" w:w="5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30 — every formula reads another sheet (SAP Data)</w:t>
            </w:r>
          </w:p>
        </w:tc>
      </w:tr>
      <w:tr>
        <w:trPr>
          <w:cantSplit/>
        </w:trPr>
        <w:tc>
          <w:tcPr>
            <w:tcW w:type="dxa" w:w="4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Income formula changes</w:t>
            </w:r>
          </w:p>
        </w:tc>
        <w:tc>
          <w:tcPr>
            <w:tcW w:type="dxa" w:w="5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4 — the four modified cross-sheet formulas</w:t>
            </w:r>
          </w:p>
        </w:tc>
      </w:tr>
      <w:tr>
        <w:trPr>
          <w:cantSplit/>
        </w:trPr>
        <w:tc>
          <w:tcPr>
            <w:tcW w:type="dxa" w:w="4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Incoming sheet name</w:t>
            </w:r>
          </w:p>
        </w:tc>
        <w:tc>
          <w:tcPr>
            <w:tcW w:type="dxa" w:w="5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SAP Data</w:t>
            </w:r>
          </w:p>
        </w:tc>
      </w:tr>
      <w:tr>
        <w:trPr>
          <w:cantSplit/>
        </w:trPr>
        <w:tc>
          <w:tcPr>
            <w:tcW w:type="dxa" w:w="4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Number of Outgoing formulas</w:t>
            </w:r>
          </w:p>
        </w:tc>
        <w:tc>
          <w:tcPr>
            <w:tcW w:type="dxa" w:w="5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5 — the formulas in TI Summary</w:t>
            </w:r>
          </w:p>
        </w:tc>
      </w:tr>
      <w:tr>
        <w:trPr>
          <w:cantSplit/>
        </w:trPr>
        <w:tc>
          <w:tcPr>
            <w:tcW w:type="dxa" w:w="4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Outgoing sheet name / type</w:t>
            </w:r>
          </w:p>
        </w:tc>
        <w:tc>
          <w:tcPr>
            <w:tcW w:type="dxa" w:w="5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TI Summary / Output</w:t>
            </w:r>
          </w:p>
        </w:tc>
      </w:tr>
    </w:tbl>
    <w:p>
      <w:pPr>
        <w:spacing w:after="120" w:line="288"/>
      </w:pPr>
      <w:r>
        <w:rPr>
          <w:rFonts w:ascii="Arial" w:cs="Arial" w:eastAsia="Arial" w:hAnsi="Arial"/>
          <w:sz w:val="21"/>
          <w:szCs w:val="21"/>
        </w:rPr>
        <w:t xml:space="preserve">Adjustments therefore adds 30 formulas, 30 income formulas, 4 changes and 5 outgoing formulas to the </w:t>
      </w:r>
      <w:r>
        <w:rPr>
          <w:rFonts w:ascii="Arial" w:cs="Arial" w:eastAsia="Arial" w:hAnsi="Arial"/>
          <w:b/>
          <w:bCs/>
          <w:sz w:val="21"/>
          <w:szCs w:val="21"/>
        </w:rPr>
        <w:t xml:space="preserve">Calc</w:t>
      </w:r>
      <w:r>
        <w:rPr>
          <w:rFonts w:ascii="Arial" w:cs="Arial" w:eastAsia="Arial" w:hAnsi="Arial"/>
          <w:sz w:val="21"/>
          <w:szCs w:val="21"/>
        </w:rPr>
        <w:t xml:space="preserve"> rows of Tables 1–4. TI Summary (Output) contributes its own 5 income formulas to the </w:t>
      </w:r>
      <w:r>
        <w:rPr>
          <w:rFonts w:ascii="Arial" w:cs="Arial" w:eastAsia="Arial" w:hAnsi="Arial"/>
          <w:b/>
          <w:bCs/>
          <w:sz w:val="21"/>
          <w:szCs w:val="21"/>
        </w:rPr>
        <w:t xml:space="preserve">Output</w:t>
      </w:r>
      <w:r>
        <w:rPr>
          <w:rFonts w:ascii="Arial" w:cs="Arial" w:eastAsia="Arial" w:hAnsi="Arial"/>
          <w:sz w:val="21"/>
          <w:szCs w:val="21"/>
        </w:rPr>
        <w:t xml:space="preserve"> row, with “Adjustments” as its incoming sheet, and the flow table lists the pair Adjustments → TI Summary with 5 formulas.</w:t>
      </w:r>
    </w:p>
    <w:p>
      <w:pPr>
        <w:pStyle w:val="Heading1"/>
        <w:pageBreakBefore/>
      </w:pPr>
      <w:r>
        <w:rPr>
          <w:rFonts w:ascii="Arial" w:cs="Arial" w:eastAsia="Arial" w:hAnsi="Arial"/>
        </w:rPr>
        <w:t xml:space="preserve">6. Speed — why it does not take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Technique</w:t>
            </w:r>
          </w:p>
        </w:tc>
        <w:tc>
          <w:tcPr>
            <w:tcW w:type="dxa" w:w="57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Effect</w:t>
            </w:r>
          </w:p>
        </w:tc>
      </w:tr>
      <w:tr>
        <w:trPr>
          <w:cantSplit/>
        </w:trPr>
        <w:tc>
          <w:tcPr>
            <w:tcW w:type="dxa" w:w="3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Streaming XML scan instead of loading each sheet as objects</w:t>
            </w:r>
          </w:p>
        </w:tc>
        <w:tc>
          <w:tcPr>
            <w:tcW w:type="dxa" w:w="5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 workbook with a sheet of about 330,000 cells scans in roughly 3 seconds.</w:t>
            </w:r>
          </w:p>
        </w:tc>
      </w:tr>
      <w:tr>
        <w:trPr>
          <w:cantSplit/>
        </w:trPr>
        <w:tc>
          <w:tcPr>
            <w:tcW w:type="dxa" w:w="3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Only visible sheets; header text resolved lazily</w:t>
            </w:r>
          </w:p>
        </w:tc>
        <w:tc>
          <w:tcPr>
            <w:tcW w:type="dxa" w:w="5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Avoids reading the whole shared-string table.</w:t>
            </w:r>
          </w:p>
        </w:tc>
      </w:tr>
      <w:tr>
        <w:trPr>
          <w:cantSplit/>
        </w:trPr>
        <w:tc>
          <w:tcPr>
            <w:tcW w:type="dxa" w:w="3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Cheap formula equality (identical key = equal) and translation only when keys differ</w:t>
            </w:r>
          </w:p>
        </w:tc>
        <w:tc>
          <w:tcPr>
            <w:tcW w:type="dxa" w:w="5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Comparing 40,000 formulas takes a fraction of a second.</w:t>
            </w:r>
          </w:p>
        </w:tc>
      </w:tr>
      <w:tr>
        <w:trPr>
          <w:cantSplit/>
        </w:trPr>
        <w:tc>
          <w:tcPr>
            <w:tcW w:type="dxa" w:w="3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Per-formula sheet-reference results cached</w:t>
            </w:r>
          </w:p>
        </w:tc>
        <w:tc>
          <w:tcPr>
            <w:tcW w:type="dxa" w:w="5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Repeated shared formulas are parsed once.</w:t>
            </w:r>
          </w:p>
        </w:tc>
      </w:tr>
      <w:tr>
        <w:trPr>
          <w:cantSplit/>
        </w:trPr>
        <w:tc>
          <w:tcPr>
            <w:tcW w:type="dxa" w:w="3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Results cached by file content, stored in session state</w:t>
            </w:r>
          </w:p>
        </w:tc>
        <w:tc>
          <w:tcPr>
            <w:tcW w:type="dxa" w:w="5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Re-running with the same files, or changing a filter, costs nothing.</w:t>
            </w:r>
          </w:p>
        </w:tc>
      </w:tr>
    </w:tbl>
    <w:p>
      <w:pPr>
        <w:spacing w:after="100"/>
      </w:pPr>
    </w:p>
    <w:p>
      <w:pPr>
        <w:spacing w:after="120" w:line="288"/>
      </w:pPr>
      <w:r>
        <w:rPr>
          <w:rFonts w:ascii="Arial" w:cs="Arial" w:eastAsia="Arial" w:hAnsi="Arial"/>
          <w:b/>
          <w:bCs/>
          <w:sz w:val="21"/>
          <w:szCs w:val="21"/>
        </w:rPr>
        <w:t xml:space="preserve">Measured</w:t>
      </w:r>
      <w:r>
        <w:rPr>
          <w:rFonts w:ascii="Arial" w:cs="Arial" w:eastAsia="Arial" w:hAnsi="Arial"/>
          <w:sz w:val="21"/>
          <w:szCs w:val="21"/>
        </w:rPr>
        <w:t xml:space="preserve"> (test pair of two 3.6 MB workbooks, about 330,000 cells each, ~44,000 formulas and ~230,000 numeric constants in the largest sheet):</w:t>
      </w:r>
    </w:p>
    <w:p>
      <w:pPr>
        <w:pStyle w:val="ListParagraph"/>
        <w:numPr>
          <w:ilvl w:val="0"/>
          <w:numId w:val="2"/>
        </w:numPr>
        <w:spacing w:after="60" w:line="276"/>
      </w:pPr>
      <w:r>
        <w:rPr>
          <w:rFonts w:ascii="Arial" w:cs="Arial" w:eastAsia="Arial" w:hAnsi="Arial"/>
          <w:sz w:val="21"/>
          <w:szCs w:val="21"/>
        </w:rPr>
        <w:t xml:space="preserve">Full-depth scan of both workbooks: about </w:t>
      </w:r>
      <w:r>
        <w:rPr>
          <w:rFonts w:ascii="Arial" w:cs="Arial" w:eastAsia="Arial" w:hAnsi="Arial"/>
          <w:b/>
          <w:bCs/>
          <w:sz w:val="21"/>
          <w:szCs w:val="21"/>
        </w:rPr>
        <w:t xml:space="preserve">6 seconds</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Comparison and all tables: about </w:t>
      </w:r>
      <w:r>
        <w:rPr>
          <w:rFonts w:ascii="Arial" w:cs="Arial" w:eastAsia="Arial" w:hAnsi="Arial"/>
          <w:b/>
          <w:bCs/>
          <w:sz w:val="21"/>
          <w:szCs w:val="21"/>
        </w:rPr>
        <w:t xml:space="preserve">0.1–0.2 seconds</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Whole “Run Analysis” including your existing engine work: about </w:t>
      </w:r>
      <w:r>
        <w:rPr>
          <w:rFonts w:ascii="Arial" w:cs="Arial" w:eastAsia="Arial" w:hAnsi="Arial"/>
          <w:b/>
          <w:bCs/>
          <w:sz w:val="21"/>
          <w:szCs w:val="21"/>
        </w:rPr>
        <w:t xml:space="preserve">9.5 seconds</w:t>
      </w:r>
      <w:r>
        <w:rPr>
          <w:rFonts w:ascii="Arial" w:cs="Arial" w:eastAsia="Arial" w:hAnsi="Arial"/>
          <w:sz w:val="21"/>
          <w:szCs w:val="21"/>
        </w:rPr>
        <w:t xml:space="preserve">.</w:t>
      </w:r>
    </w:p>
    <w:p>
      <w:pPr>
        <w:spacing w:after="120" w:line="288"/>
      </w:pPr>
      <w:r>
        <w:rPr>
          <w:rFonts w:ascii="Arial" w:cs="Arial" w:eastAsia="Arial" w:hAnsi="Arial"/>
          <w:sz w:val="21"/>
          <w:szCs w:val="21"/>
        </w:rPr>
        <w:t xml:space="preserve">Your real workbooks will differ; time scales with the number of non-blank cells. If it is ever slower than you want, untick “Scan full sheets” to reuse the engine’s row/column caps.</w:t>
      </w:r>
    </w:p>
    <w:p>
      <w:pPr>
        <w:pStyle w:val="Heading1"/>
        <w:pageBreakBefore/>
      </w:pPr>
      <w:r>
        <w:rPr>
          <w:rFonts w:ascii="Arial" w:cs="Arial" w:eastAsia="Arial" w:hAnsi="Arial"/>
        </w:rPr>
        <w:t xml:space="preserve">7. What was changed in the application</w:t>
      </w:r>
    </w:p>
    <w:p>
      <w:pPr>
        <w:pStyle w:val="Heading2"/>
      </w:pPr>
      <w:r>
        <w:rPr>
          <w:rFonts w:ascii="Arial" w:cs="Arial" w:eastAsia="Arial" w:hAnsi="Arial"/>
        </w:rPr>
        <w:t xml:space="preserve">7.1 Edits to Rollforward_Analyser.py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Area</w:t>
            </w:r>
          </w:p>
        </w:tc>
        <w:tc>
          <w:tcPr>
            <w:tcW w:type="dxa" w:w="67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Change</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Imports</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hashlib</w:t>
            </w:r>
            <w:r>
              <w:rPr>
                <w:rFonts w:ascii="Arial" w:cs="Arial" w:eastAsia="Arial" w:hAnsi="Arial"/>
                <w:sz w:val="19"/>
                <w:szCs w:val="19"/>
              </w:rPr>
              <w:t xml:space="preserve">; </w:t>
            </w:r>
            <w:r>
              <w:rPr>
                <w:rFonts w:ascii="Consolas" w:cs="Consolas" w:eastAsia="Consolas" w:hAnsi="Consolas"/>
                <w:color w:val="9A3412"/>
                <w:sz w:val="19"/>
                <w:szCs w:val="19"/>
              </w:rPr>
              <w:t xml:space="preserve">formula_flow</w:t>
            </w:r>
            <w:r>
              <w:rPr>
                <w:rFonts w:ascii="Arial" w:cs="Arial" w:eastAsia="Arial" w:hAnsi="Arial"/>
                <w:sz w:val="19"/>
                <w:szCs w:val="19"/>
              </w:rPr>
              <w:t xml:space="preserve"> (scan_workbook, analyse_rollforward, match_retained, CATS); </w:t>
            </w:r>
            <w:r>
              <w:rPr>
                <w:rFonts w:ascii="Consolas" w:cs="Consolas" w:eastAsia="Consolas" w:hAnsi="Consolas"/>
                <w:color w:val="9A3412"/>
                <w:sz w:val="19"/>
                <w:szCs w:val="19"/>
              </w:rPr>
              <w:t xml:space="preserve">usn5_classifier</w:t>
            </w:r>
            <w:r>
              <w:rPr>
                <w:rFonts w:ascii="Arial" w:cs="Arial" w:eastAsia="Arial" w:hAnsi="Arial"/>
                <w:sz w:val="19"/>
                <w:szCs w:val="19"/>
              </w:rPr>
              <w:t xml:space="preserve"> (classify_workbook, load_usn5_reference).</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Compatibility fallback</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Your engine version has no </w:t>
            </w:r>
            <w:r>
              <w:rPr>
                <w:rFonts w:ascii="Consolas" w:cs="Consolas" w:eastAsia="Consolas" w:hAnsi="Consolas"/>
                <w:color w:val="9A3412"/>
                <w:sz w:val="19"/>
                <w:szCs w:val="19"/>
              </w:rPr>
              <w:t xml:space="preserve">workbook_sheet_overview()</w:t>
            </w:r>
            <w:r>
              <w:rPr>
                <w:rFonts w:ascii="Arial" w:cs="Arial" w:eastAsia="Arial" w:hAnsi="Arial"/>
                <w:sz w:val="19"/>
                <w:szCs w:val="19"/>
              </w:rPr>
              <w:t xml:space="preserve"> (the original app imported it, which would fail at start-up). A fallback is defined from the engine’s </w:t>
            </w:r>
            <w:r>
              <w:rPr>
                <w:rFonts w:ascii="Consolas" w:cs="Consolas" w:eastAsia="Consolas" w:hAnsi="Consolas"/>
                <w:color w:val="9A3412"/>
                <w:sz w:val="19"/>
                <w:szCs w:val="19"/>
              </w:rPr>
              <w:t xml:space="preserve">sheet_visibility()</w:t>
            </w:r>
            <w:r>
              <w:rPr>
                <w:rFonts w:ascii="Arial" w:cs="Arial" w:eastAsia="Arial" w:hAnsi="Arial"/>
                <w:sz w:val="19"/>
                <w:szCs w:val="19"/>
              </w:rPr>
              <w:t xml:space="preserve">; if your engine does provide the function, it is used instead. In the fallback, Total Sheets = previous + current sheets, and Non-Roll-Forward = current total − roll-forward — please confirm this matches your intent.</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Helper functions</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_cached_scan</w:t>
            </w:r>
            <w:r>
              <w:rPr>
                <w:rFonts w:ascii="Arial" w:cs="Arial" w:eastAsia="Arial" w:hAnsi="Arial"/>
                <w:sz w:val="19"/>
                <w:szCs w:val="19"/>
              </w:rPr>
              <w:t xml:space="preserve"> (cached scan by MD5), </w:t>
            </w:r>
            <w:r>
              <w:rPr>
                <w:rFonts w:ascii="Consolas" w:cs="Consolas" w:eastAsia="Consolas" w:hAnsi="Consolas"/>
                <w:color w:val="9A3412"/>
                <w:sz w:val="19"/>
                <w:szCs w:val="19"/>
              </w:rPr>
              <w:t xml:space="preserve">_engine_pairs</w:t>
            </w:r>
            <w:r>
              <w:rPr>
                <w:rFonts w:ascii="Arial" w:cs="Arial" w:eastAsia="Arial" w:hAnsi="Arial"/>
                <w:sz w:val="19"/>
                <w:szCs w:val="19"/>
              </w:rPr>
              <w:t xml:space="preserve"> (turns the engine’s roll-forward rows into sheet pairs), </w:t>
            </w:r>
            <w:r>
              <w:rPr>
                <w:rFonts w:ascii="Consolas" w:cs="Consolas" w:eastAsia="Consolas" w:hAnsi="Consolas"/>
                <w:color w:val="9A3412"/>
                <w:sz w:val="19"/>
                <w:szCs w:val="19"/>
              </w:rPr>
              <w:t xml:space="preserve">_fx_frames</w:t>
            </w:r>
            <w:r>
              <w:rPr>
                <w:rFonts w:ascii="Arial" w:cs="Arial" w:eastAsia="Arial" w:hAnsi="Arial"/>
                <w:sz w:val="19"/>
                <w:szCs w:val="19"/>
              </w:rPr>
              <w:t xml:space="preserve"> (flattens results for tables and export).</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Sidebar 3b</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USN5 reference uploader, “Scan full sheets” checkbox, “Retained sheets =” radio.</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Run block</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After the engine finishes: scan previous + current, classify, analyse, and save to session state with a progress bar. Errors are caught per workbook pair and shown, so one bad file does not stop the others.</w:t>
            </w:r>
          </w:p>
        </w:tc>
      </w:tr>
      <w:tr>
        <w:trPr>
          <w:cantSplit/>
        </w:trPr>
        <w:tc>
          <w:tcPr>
            <w:tcW w:type="dxa" w:w="26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Display</w:t>
            </w:r>
          </w:p>
        </w:tc>
        <w:tc>
          <w:tcPr>
            <w:tcW w:type="dxa" w:w="67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Two new sections: “USN5 Classification” and “Retained (Roll-Forward) Sheets…”.</w:t>
            </w:r>
          </w:p>
        </w:tc>
      </w:tr>
      <w:tr>
        <w:trPr>
          <w:cantSplit/>
        </w:trPr>
        <w:tc>
          <w:tcPr>
            <w:tcW w:type="dxa" w:w="26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Export</w:t>
            </w:r>
          </w:p>
        </w:tc>
        <w:tc>
          <w:tcPr>
            <w:tcW w:type="dxa" w:w="67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Adds the USN5 and RF_* sheets to the Excel download.</w:t>
            </w:r>
          </w:p>
        </w:tc>
      </w:tr>
    </w:tbl>
    <w:p>
      <w:pPr>
        <w:spacing w:after="100"/>
      </w:pPr>
    </w:p>
    <w:p>
      <w:pPr>
        <w:pStyle w:val="Heading2"/>
      </w:pPr>
      <w:r>
        <w:rPr>
          <w:rFonts w:ascii="Arial" w:cs="Arial" w:eastAsia="Arial" w:hAnsi="Arial"/>
        </w:rPr>
        <w:t xml:space="preserve">7.2 What was not changed</w:t>
      </w:r>
    </w:p>
    <w:p>
      <w:pPr>
        <w:spacing w:after="120" w:line="288"/>
      </w:pPr>
      <w:r>
        <w:rPr>
          <w:rFonts w:ascii="Consolas" w:cs="Consolas" w:eastAsia="Consolas" w:hAnsi="Consolas"/>
          <w:color w:val="9A3412"/>
          <w:sz w:val="21"/>
          <w:szCs w:val="21"/>
        </w:rPr>
        <w:t xml:space="preserve">engine.py</w:t>
      </w:r>
      <w:r>
        <w:rPr>
          <w:rFonts w:ascii="Arial" w:cs="Arial" w:eastAsia="Arial" w:hAnsi="Arial"/>
          <w:sz w:val="21"/>
          <w:szCs w:val="21"/>
        </w:rPr>
        <w:t xml:space="preserve"> and all your existing sections (Workbook Summary, Sheet Overview, Roll-Forward Sheet Names, Cell-Level mapping, IPO cell references) are untouched.</w:t>
      </w:r>
    </w:p>
    <w:p>
      <w:pPr>
        <w:pStyle w:val="Heading2"/>
      </w:pPr>
      <w:r>
        <w:rPr>
          <w:rFonts w:ascii="Arial" w:cs="Arial" w:eastAsia="Arial" w:hAnsi="Arial"/>
        </w:rPr>
        <w:t xml:space="preserve">7.3 New screens</w:t>
      </w:r>
    </w:p>
    <w:p>
      <w:pPr>
        <w:pStyle w:val="ListParagraph"/>
        <w:numPr>
          <w:ilvl w:val="0"/>
          <w:numId w:val="2"/>
        </w:numPr>
        <w:spacing w:after="60" w:line="276"/>
      </w:pPr>
      <w:r>
        <w:rPr>
          <w:rFonts w:ascii="Arial" w:cs="Arial" w:eastAsia="Arial" w:hAnsi="Arial"/>
          <w:b/>
          <w:bCs/>
          <w:sz w:val="21"/>
          <w:szCs w:val="21"/>
        </w:rPr>
        <w:t xml:space="preserve">USN5 Classification:</w:t>
      </w:r>
      <w:r>
        <w:rPr>
          <w:rFonts w:ascii="Arial" w:cs="Arial" w:eastAsia="Arial" w:hAnsi="Arial"/>
          <w:sz w:val="21"/>
          <w:szCs w:val="21"/>
        </w:rPr>
        <w:t xml:space="preserve"> four metrics (visible sheets, Input, Process, Output), filter by class, filter by text in sheet name or reason, and the table with a wide Reason column.</w:t>
      </w:r>
    </w:p>
    <w:p>
      <w:pPr>
        <w:pStyle w:val="ListParagraph"/>
        <w:numPr>
          <w:ilvl w:val="0"/>
          <w:numId w:val="2"/>
        </w:numPr>
        <w:spacing w:after="60" w:line="276"/>
      </w:pPr>
      <w:r>
        <w:rPr>
          <w:rFonts w:ascii="Arial" w:cs="Arial" w:eastAsia="Arial" w:hAnsi="Arial"/>
          <w:b/>
          <w:bCs/>
          <w:sz w:val="21"/>
          <w:szCs w:val="21"/>
        </w:rPr>
        <w:t xml:space="preserve">Retained sheets:</w:t>
      </w:r>
      <w:r>
        <w:rPr>
          <w:rFonts w:ascii="Arial" w:cs="Arial" w:eastAsia="Arial" w:hAnsi="Arial"/>
          <w:sz w:val="21"/>
          <w:szCs w:val="21"/>
        </w:rPr>
        <w:t xml:space="preserve"> workbook selector, truncation warning (if any), the five tables, and three expanders (sheet detail with category filter, formula flow, definitions).</w:t>
      </w:r>
    </w:p>
    <w:p>
      <w:pPr>
        <w:pStyle w:val="Heading2"/>
      </w:pPr>
      <w:r>
        <w:rPr>
          <w:rFonts w:ascii="Arial" w:cs="Arial" w:eastAsia="Arial" w:hAnsi="Arial"/>
        </w:rPr>
        <w:t xml:space="preserve">7.4 Excel download —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Sheet</w:t>
            </w:r>
          </w:p>
        </w:tc>
        <w:tc>
          <w:tcPr>
            <w:tcW w:type="dxa" w:w="61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Content</w:t>
            </w:r>
          </w:p>
        </w:tc>
      </w:tr>
      <w:tr>
        <w:trPr>
          <w:cantSplit/>
        </w:trPr>
        <w:tc>
          <w:tcPr>
            <w:tcW w:type="dxa" w:w="3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Workbook_Summary</w:t>
            </w:r>
            <w:r>
              <w:rPr>
                <w:rFonts w:ascii="Arial" w:cs="Arial" w:eastAsia="Arial" w:hAnsi="Arial"/>
                <w:sz w:val="19"/>
                <w:szCs w:val="19"/>
              </w:rPr>
              <w:t xml:space="preserve">, </w:t>
            </w:r>
            <w:r>
              <w:rPr>
                <w:rFonts w:ascii="Consolas" w:cs="Consolas" w:eastAsia="Consolas" w:hAnsi="Consolas"/>
                <w:color w:val="9A3412"/>
                <w:sz w:val="19"/>
                <w:szCs w:val="19"/>
              </w:rPr>
              <w:t xml:space="preserve">Sheet_Overview</w:t>
            </w:r>
            <w:r>
              <w:rPr>
                <w:rFonts w:ascii="Arial" w:cs="Arial" w:eastAsia="Arial" w:hAnsi="Arial"/>
                <w:sz w:val="19"/>
                <w:szCs w:val="19"/>
              </w:rPr>
              <w:t xml:space="preserve">, </w:t>
            </w:r>
            <w:r>
              <w:rPr>
                <w:rFonts w:ascii="Consolas" w:cs="Consolas" w:eastAsia="Consolas" w:hAnsi="Consolas"/>
                <w:color w:val="9A3412"/>
                <w:sz w:val="19"/>
                <w:szCs w:val="19"/>
              </w:rPr>
              <w:t xml:space="preserve">Rollforward_Sheet_Names</w:t>
            </w:r>
          </w:p>
        </w:tc>
        <w:tc>
          <w:tcPr>
            <w:tcW w:type="dxa" w:w="6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Existing.</w:t>
            </w:r>
          </w:p>
        </w:tc>
      </w:tr>
      <w:tr>
        <w:trPr>
          <w:cantSplit/>
        </w:trPr>
        <w:tc>
          <w:tcPr>
            <w:tcW w:type="dxa" w:w="3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Cell_Rollforward_Mapping</w:t>
            </w:r>
            <w:r>
              <w:rPr>
                <w:rFonts w:ascii="Arial" w:cs="Arial" w:eastAsia="Arial" w:hAnsi="Arial"/>
                <w:sz w:val="19"/>
                <w:szCs w:val="19"/>
              </w:rPr>
              <w:t xml:space="preserve">, </w:t>
            </w:r>
            <w:r>
              <w:rPr>
                <w:rFonts w:ascii="Consolas" w:cs="Consolas" w:eastAsia="Consolas" w:hAnsi="Consolas"/>
                <w:color w:val="9A3412"/>
                <w:sz w:val="19"/>
                <w:szCs w:val="19"/>
              </w:rPr>
              <w:t xml:space="preserve">IPO_Rollforward_CellRefs</w:t>
            </w:r>
          </w:p>
        </w:tc>
        <w:tc>
          <w:tcPr>
            <w:tcW w:type="dxa" w:w="6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Existing (written only when populated).</w:t>
            </w:r>
          </w:p>
        </w:tc>
      </w:tr>
      <w:tr>
        <w:trPr>
          <w:cantSplit/>
        </w:trPr>
        <w:tc>
          <w:tcPr>
            <w:tcW w:type="dxa" w:w="3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USN5_Classification</w:t>
            </w:r>
          </w:p>
        </w:tc>
        <w:tc>
          <w:tcPr>
            <w:tcW w:type="dxa" w:w="6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Every visible current sheet with class, system, reason, basis and counts.</w:t>
            </w:r>
          </w:p>
        </w:tc>
      </w:tr>
      <w:tr>
        <w:trPr>
          <w:cantSplit/>
        </w:trPr>
        <w:tc>
          <w:tcPr>
            <w:tcW w:type="dxa" w:w="3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RF_Summary</w:t>
            </w:r>
            <w:r>
              <w:rPr>
                <w:rFonts w:ascii="Arial" w:cs="Arial" w:eastAsia="Arial" w:hAnsi="Arial"/>
                <w:sz w:val="19"/>
                <w:szCs w:val="19"/>
              </w:rPr>
              <w:t xml:space="preserve">, </w:t>
            </w:r>
            <w:r>
              <w:rPr>
                <w:rFonts w:ascii="Consolas" w:cs="Consolas" w:eastAsia="Consolas" w:hAnsi="Consolas"/>
                <w:color w:val="9A3412"/>
                <w:sz w:val="19"/>
                <w:szCs w:val="19"/>
              </w:rPr>
              <w:t xml:space="preserve">RF_Formulas</w:t>
            </w:r>
            <w:r>
              <w:rPr>
                <w:rFonts w:ascii="Arial" w:cs="Arial" w:eastAsia="Arial" w:hAnsi="Arial"/>
                <w:sz w:val="19"/>
                <w:szCs w:val="19"/>
              </w:rPr>
              <w:t xml:space="preserve">, </w:t>
            </w:r>
            <w:r>
              <w:rPr>
                <w:rFonts w:ascii="Consolas" w:cs="Consolas" w:eastAsia="Consolas" w:hAnsi="Consolas"/>
                <w:color w:val="9A3412"/>
                <w:sz w:val="19"/>
                <w:szCs w:val="19"/>
              </w:rPr>
              <w:t xml:space="preserve">RF_Incoming</w:t>
            </w:r>
            <w:r>
              <w:rPr>
                <w:rFonts w:ascii="Arial" w:cs="Arial" w:eastAsia="Arial" w:hAnsi="Arial"/>
                <w:sz w:val="19"/>
                <w:szCs w:val="19"/>
              </w:rPr>
              <w:t xml:space="preserve">, </w:t>
            </w:r>
            <w:r>
              <w:rPr>
                <w:rFonts w:ascii="Consolas" w:cs="Consolas" w:eastAsia="Consolas" w:hAnsi="Consolas"/>
                <w:color w:val="9A3412"/>
                <w:sz w:val="19"/>
                <w:szCs w:val="19"/>
              </w:rPr>
              <w:t xml:space="preserve">RF_Outgoing</w:t>
            </w:r>
            <w:r>
              <w:rPr>
                <w:rFonts w:ascii="Arial" w:cs="Arial" w:eastAsia="Arial" w:hAnsi="Arial"/>
                <w:sz w:val="19"/>
                <w:szCs w:val="19"/>
              </w:rPr>
              <w:t xml:space="preserve">, </w:t>
            </w:r>
            <w:r>
              <w:rPr>
                <w:rFonts w:ascii="Consolas" w:cs="Consolas" w:eastAsia="Consolas" w:hAnsi="Consolas"/>
                <w:color w:val="9A3412"/>
                <w:sz w:val="19"/>
                <w:szCs w:val="19"/>
              </w:rPr>
              <w:t xml:space="preserve">RF_Manual</w:t>
            </w:r>
          </w:p>
        </w:tc>
        <w:tc>
          <w:tcPr>
            <w:tcW w:type="dxa" w:w="6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Tables 1–5 (all workbooks stacked, first column = Workbook).</w:t>
            </w:r>
          </w:p>
        </w:tc>
      </w:tr>
      <w:tr>
        <w:trPr>
          <w:cantSplit/>
        </w:trPr>
        <w:tc>
          <w:tcPr>
            <w:tcW w:type="dxa" w:w="32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RF_Sheet_Detail</w:t>
            </w:r>
          </w:p>
        </w:tc>
        <w:tc>
          <w:tcPr>
            <w:tcW w:type="dxa" w:w="61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One row per retained sheet with every count and the incoming/outgoing sheet names.</w:t>
            </w:r>
          </w:p>
        </w:tc>
      </w:tr>
      <w:tr>
        <w:trPr>
          <w:cantSplit/>
        </w:trPr>
        <w:tc>
          <w:tcPr>
            <w:tcW w:type="dxa" w:w="32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RF_Formula_Flow</w:t>
            </w:r>
          </w:p>
        </w:tc>
        <w:tc>
          <w:tcPr>
            <w:tcW w:type="dxa" w:w="61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Provider → consumer formula counts and changes.</w:t>
            </w:r>
          </w:p>
        </w:tc>
      </w:tr>
    </w:tbl>
    <w:p>
      <w:pPr>
        <w:pStyle w:val="Heading1"/>
        <w:pageBreakBefore/>
      </w:pPr>
      <w:r>
        <w:rPr>
          <w:rFonts w:ascii="Arial" w:cs="Arial" w:eastAsia="Arial" w:hAnsi="Arial"/>
        </w:rPr>
        <w:t xml:space="preserve">8. Testing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Test</w:t>
            </w:r>
          </w:p>
        </w:tc>
        <w:tc>
          <w:tcPr>
            <w:tcW w:type="dxa" w:w="59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Result</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Replay of all 226 USN5 rows through the rule engine</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226 / 226 match on Classification + Source System (initially 4 mismatches, fixed: “Corptax load” is ERS input, not CorpTax; “Other Supportings&gt;&gt;” is an empty divider, so Input).</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Synthetic previous/current workbooks (multiple sheets, hidden sheet, renamed sheet, sheets only in one version)</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Counts, changes, incoming/outgoing sheets and types correct; hidden sheet skipped.</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Renamed sheet inside formulas</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No false formula changes.</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Shared-formula workbooks vs normal-formula workbooks</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Identical logic → 0 changes; one edited formula → exactly 1 modified.</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Quoted sheet names, string literals, external refs</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Detected correctly; text in quotes ignored; </w:t>
            </w:r>
            <w:r>
              <w:rPr>
                <w:rFonts w:ascii="Consolas" w:cs="Consolas" w:eastAsia="Consolas" w:hAnsi="Consolas"/>
                <w:color w:val="9A3412"/>
                <w:sz w:val="19"/>
                <w:szCs w:val="19"/>
              </w:rPr>
              <w:t xml:space="preserve">[1]…</w:t>
            </w:r>
            <w:r>
              <w:rPr>
                <w:rFonts w:ascii="Arial" w:cs="Arial" w:eastAsia="Arial" w:hAnsi="Arial"/>
                <w:sz w:val="19"/>
                <w:szCs w:val="19"/>
              </w:rPr>
              <w:t xml:space="preserve"> reported as external.</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Large sheets (about 330,000 cells, 44,000 formulas)</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Timings in Section 6.</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Full app script run against your real </w:t>
            </w:r>
            <w:r>
              <w:rPr>
                <w:rFonts w:ascii="Consolas" w:cs="Consolas" w:eastAsia="Consolas" w:hAnsi="Consolas"/>
                <w:color w:val="9A3412"/>
                <w:sz w:val="19"/>
                <w:szCs w:val="19"/>
              </w:rPr>
              <w:t xml:space="preserve">engine.py</w:t>
            </w:r>
            <w:r>
              <w:rPr>
                <w:rFonts w:ascii="Arial" w:cs="Arial" w:eastAsia="Arial" w:hAnsi="Arial"/>
                <w:sz w:val="19"/>
                <w:szCs w:val="19"/>
              </w:rPr>
              <w:t xml:space="preserve"> with Streamlit calls mocked</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Ran end to end (classification, analysis, Excel export with all new sheets) and worked from a clean folder holding only the delivered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97706" w:sz="18"/>
              <w:bottom w:val="single" w:color="D1D5DB" w:sz="4"/>
              <w:right w:val="single" w:color="D1D5DB" w:sz="4"/>
            </w:tcBorders>
            <w:shd w:fill="FEF3C7" w:val="clear"/>
            <w:tcMar>
              <w:top w:type="dxa" w:w="100"/>
              <w:left w:type="dxa" w:w="160"/>
              <w:bottom w:type="dxa" w:w="100"/>
              <w:right w:type="dxa" w:w="160"/>
            </w:tcMar>
          </w:tcPr>
          <w:p>
            <w:pPr>
              <w:spacing w:after="0" w:line="276"/>
            </w:pPr>
            <w:r>
              <w:rPr>
                <w:rFonts w:ascii="Arial" w:cs="Arial" w:eastAsia="Arial" w:hAnsi="Arial"/>
                <w:b/>
                <w:bCs/>
                <w:sz w:val="20"/>
                <w:szCs w:val="20"/>
              </w:rPr>
              <w:t xml:space="preserve">Not tested: </w:t>
            </w:r>
            <w:r>
              <w:rPr>
                <w:rFonts w:ascii="Arial" w:cs="Arial" w:eastAsia="Arial" w:hAnsi="Arial"/>
                <w:sz w:val="20"/>
                <w:szCs w:val="20"/>
              </w:rPr>
              <w:t xml:space="preserve">The real Streamlit screen (Streamlit was not installed in the test environment) and your own source workbooks. Please run one real workbook pair and review the numbers.</w:t>
            </w:r>
          </w:p>
        </w:tc>
      </w:tr>
    </w:tbl>
    <w:p>
      <w:pPr>
        <w:pStyle w:val="Heading1"/>
        <w:pageBreakBefore/>
      </w:pPr>
      <w:r>
        <w:rPr>
          <w:rFonts w:ascii="Arial" w:cs="Arial" w:eastAsia="Arial" w:hAnsi="Arial"/>
        </w:rPr>
        <w:t xml:space="preserve">9. Known limitations and assumptions</w:t>
      </w:r>
    </w:p>
    <w:p>
      <w:pPr>
        <w:pStyle w:val="ListParagraph"/>
        <w:numPr>
          <w:ilvl w:val="0"/>
          <w:numId w:val="2"/>
        </w:numPr>
        <w:spacing w:after="60" w:line="276"/>
      </w:pPr>
      <w:r>
        <w:rPr>
          <w:rFonts w:ascii="Arial" w:cs="Arial" w:eastAsia="Arial" w:hAnsi="Arial"/>
          <w:b/>
          <w:bCs/>
          <w:sz w:val="21"/>
          <w:szCs w:val="21"/>
        </w:rPr>
        <w:t xml:space="preserve">Manual = numeric constants only.</w:t>
      </w:r>
      <w:r>
        <w:rPr>
          <w:rFonts w:ascii="Arial" w:cs="Arial" w:eastAsia="Arial" w:hAnsi="Arial"/>
          <w:sz w:val="21"/>
          <w:szCs w:val="21"/>
        </w:rPr>
        <w:t xml:space="preserve"> Text constants are not counted. Numeric IDs and dates are counted.</w:t>
      </w:r>
    </w:p>
    <w:p>
      <w:pPr>
        <w:pStyle w:val="ListParagraph"/>
        <w:numPr>
          <w:ilvl w:val="0"/>
          <w:numId w:val="2"/>
        </w:numPr>
        <w:spacing w:after="60" w:line="276"/>
      </w:pPr>
      <w:r>
        <w:rPr>
          <w:rFonts w:ascii="Arial" w:cs="Arial" w:eastAsia="Arial" w:hAnsi="Arial"/>
          <w:b/>
          <w:bCs/>
          <w:sz w:val="21"/>
          <w:szCs w:val="21"/>
        </w:rPr>
        <w:t xml:space="preserve">Hidden sheets</w:t>
      </w:r>
      <w:r>
        <w:rPr>
          <w:rFonts w:ascii="Arial" w:cs="Arial" w:eastAsia="Arial" w:hAnsi="Arial"/>
          <w:sz w:val="21"/>
          <w:szCs w:val="21"/>
        </w:rPr>
        <w:t xml:space="preserve"> are excluded, so a formula reading a hidden sheet is not counted as incoming/outgoing for that sheet.</w:t>
      </w:r>
    </w:p>
    <w:p>
      <w:pPr>
        <w:pStyle w:val="ListParagraph"/>
        <w:numPr>
          <w:ilvl w:val="0"/>
          <w:numId w:val="2"/>
        </w:numPr>
        <w:spacing w:after="60" w:line="276"/>
      </w:pPr>
      <w:r>
        <w:rPr>
          <w:rFonts w:ascii="Arial" w:cs="Arial" w:eastAsia="Arial" w:hAnsi="Arial"/>
          <w:b/>
          <w:bCs/>
          <w:sz w:val="21"/>
          <w:szCs w:val="21"/>
        </w:rPr>
        <w:t xml:space="preserve">Not resolved:</w:t>
      </w:r>
      <w:r>
        <w:rPr>
          <w:rFonts w:ascii="Arial" w:cs="Arial" w:eastAsia="Arial" w:hAnsi="Arial"/>
          <w:sz w:val="21"/>
          <w:szCs w:val="21"/>
        </w:rPr>
        <w:t xml:space="preserve"> references built with </w:t>
      </w:r>
      <w:r>
        <w:rPr>
          <w:rFonts w:ascii="Consolas" w:cs="Consolas" w:eastAsia="Consolas" w:hAnsi="Consolas"/>
          <w:color w:val="9A3412"/>
          <w:sz w:val="21"/>
          <w:szCs w:val="21"/>
        </w:rPr>
        <w:t xml:space="preserve">INDIRECT()</w:t>
      </w:r>
      <w:r>
        <w:rPr>
          <w:rFonts w:ascii="Arial" w:cs="Arial" w:eastAsia="Arial" w:hAnsi="Arial"/>
          <w:sz w:val="21"/>
          <w:szCs w:val="21"/>
        </w:rPr>
        <w:t xml:space="preserve"> and defined names that point to other sheets.</w:t>
      </w:r>
    </w:p>
    <w:p>
      <w:pPr>
        <w:pStyle w:val="ListParagraph"/>
        <w:numPr>
          <w:ilvl w:val="0"/>
          <w:numId w:val="2"/>
        </w:numPr>
        <w:spacing w:after="60" w:line="276"/>
      </w:pPr>
      <w:r>
        <w:rPr>
          <w:rFonts w:ascii="Arial" w:cs="Arial" w:eastAsia="Arial" w:hAnsi="Arial"/>
          <w:b/>
          <w:bCs/>
          <w:sz w:val="21"/>
          <w:szCs w:val="21"/>
        </w:rPr>
        <w:t xml:space="preserve">Change detection is address-based.</w:t>
      </w:r>
      <w:r>
        <w:rPr>
          <w:rFonts w:ascii="Arial" w:cs="Arial" w:eastAsia="Arial" w:hAnsi="Arial"/>
          <w:sz w:val="21"/>
          <w:szCs w:val="21"/>
        </w:rPr>
        <w:t xml:space="preserve"> If rows or columns are inserted in the new version, many cells at the old addresses will show as modified/added/removed.</w:t>
      </w:r>
    </w:p>
    <w:p>
      <w:pPr>
        <w:pStyle w:val="ListParagraph"/>
        <w:numPr>
          <w:ilvl w:val="0"/>
          <w:numId w:val="2"/>
        </w:numPr>
        <w:spacing w:after="60" w:line="276"/>
      </w:pPr>
      <w:r>
        <w:rPr>
          <w:rFonts w:ascii="Arial" w:cs="Arial" w:eastAsia="Arial" w:hAnsi="Arial"/>
          <w:b/>
          <w:bCs/>
          <w:sz w:val="21"/>
          <w:szCs w:val="21"/>
        </w:rPr>
        <w:t xml:space="preserve">Classification thresholds are inferred</w:t>
      </w:r>
      <w:r>
        <w:rPr>
          <w:rFonts w:ascii="Arial" w:cs="Arial" w:eastAsia="Arial" w:hAnsi="Arial"/>
          <w:sz w:val="21"/>
          <w:szCs w:val="21"/>
        </w:rPr>
        <w:t xml:space="preserve"> from the USN5 output (Section 4.9). Adjustment Category is not computed.</w:t>
      </w:r>
    </w:p>
    <w:p>
      <w:pPr>
        <w:pStyle w:val="ListParagraph"/>
        <w:numPr>
          <w:ilvl w:val="0"/>
          <w:numId w:val="2"/>
        </w:numPr>
        <w:spacing w:after="60" w:line="276"/>
      </w:pPr>
      <w:r>
        <w:rPr>
          <w:rFonts w:ascii="Arial" w:cs="Arial" w:eastAsia="Arial" w:hAnsi="Arial"/>
          <w:b/>
          <w:bCs/>
          <w:sz w:val="21"/>
          <w:szCs w:val="21"/>
        </w:rPr>
        <w:t xml:space="preserve">Truncation:</w:t>
      </w:r>
      <w:r>
        <w:rPr>
          <w:rFonts w:ascii="Arial" w:cs="Arial" w:eastAsia="Arial" w:hAnsi="Arial"/>
          <w:sz w:val="21"/>
          <w:szCs w:val="21"/>
        </w:rPr>
        <w:t xml:space="preserve"> if you untick “Scan full sheets”, large sheets are partly scanned and the app warns you.</w:t>
      </w:r>
    </w:p>
    <w:p>
      <w:pPr>
        <w:pStyle w:val="ListParagraph"/>
        <w:numPr>
          <w:ilvl w:val="0"/>
          <w:numId w:val="2"/>
        </w:numPr>
        <w:spacing w:after="60" w:line="276"/>
      </w:pPr>
      <w:r>
        <w:rPr>
          <w:rFonts w:ascii="Arial" w:cs="Arial" w:eastAsia="Arial" w:hAnsi="Arial"/>
          <w:b/>
          <w:bCs/>
          <w:sz w:val="21"/>
          <w:szCs w:val="21"/>
        </w:rPr>
        <w:t xml:space="preserve">Definitions to confirm with you:</w:t>
      </w:r>
      <w:r>
        <w:rPr>
          <w:rFonts w:ascii="Arial" w:cs="Arial" w:eastAsia="Arial" w:hAnsi="Arial"/>
          <w:sz w:val="21"/>
          <w:szCs w:val="21"/>
        </w:rPr>
        <w:t xml:space="preserve"> the meaning of incoming/outgoing (5.1), manual = numeric only, and the fallback counts for Sheet Overview (7.1).</w:t>
      </w:r>
    </w:p>
    <w:p>
      <w:pPr>
        <w:pStyle w:val="Heading1"/>
        <w:pageBreakBefore/>
      </w:pPr>
      <w:r>
        <w:rPr>
          <w:rFonts w:ascii="Arial" w:cs="Arial" w:eastAsia="Arial" w:hAnsi="Arial"/>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Symptom</w:t>
            </w:r>
          </w:p>
        </w:tc>
        <w:tc>
          <w:tcPr>
            <w:tcW w:type="dxa" w:w="59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Fix</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ModuleNotFoundError: engine</w:t>
            </w:r>
            <w:r>
              <w:rPr>
                <w:rFonts w:ascii="Arial" w:cs="Arial" w:eastAsia="Arial" w:hAnsi="Arial"/>
                <w:sz w:val="19"/>
                <w:szCs w:val="19"/>
              </w:rPr>
              <w:t xml:space="preserve"> / </w:t>
            </w:r>
            <w:r>
              <w:rPr>
                <w:rFonts w:ascii="Consolas" w:cs="Consolas" w:eastAsia="Consolas" w:hAnsi="Consolas"/>
                <w:color w:val="9A3412"/>
                <w:sz w:val="19"/>
                <w:szCs w:val="19"/>
              </w:rPr>
              <w:t xml:space="preserve">formula_flow</w:t>
            </w:r>
            <w:r>
              <w:rPr>
                <w:rFonts w:ascii="Arial" w:cs="Arial" w:eastAsia="Arial" w:hAnsi="Arial"/>
                <w:sz w:val="19"/>
                <w:szCs w:val="19"/>
              </w:rPr>
              <w:t xml:space="preserve"> / </w:t>
            </w:r>
            <w:r>
              <w:rPr>
                <w:rFonts w:ascii="Consolas" w:cs="Consolas" w:eastAsia="Consolas" w:hAnsi="Consolas"/>
                <w:color w:val="9A3412"/>
                <w:sz w:val="19"/>
                <w:szCs w:val="19"/>
              </w:rPr>
              <w:t xml:space="preserve">usn5_classifier</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Run PowerShell from the folder that contains all the files; check with </w:t>
            </w:r>
            <w:r>
              <w:rPr>
                <w:rFonts w:ascii="Consolas" w:cs="Consolas" w:eastAsia="Consolas" w:hAnsi="Consolas"/>
                <w:color w:val="9A3412"/>
                <w:sz w:val="19"/>
                <w:szCs w:val="19"/>
              </w:rPr>
              <w:t xml:space="preserve">dir</w:t>
            </w:r>
            <w:r>
              <w:rPr>
                <w:rFonts w:ascii="Arial" w:cs="Arial" w:eastAsia="Arial" w:hAnsi="Arial"/>
                <w:sz w:val="19"/>
                <w:szCs w:val="19"/>
              </w:rPr>
              <w:t xml:space="preserve">. Make sure </w:t>
            </w:r>
            <w:r>
              <w:rPr>
                <w:rFonts w:ascii="Consolas" w:cs="Consolas" w:eastAsia="Consolas" w:hAnsi="Consolas"/>
                <w:color w:val="9A3412"/>
                <w:sz w:val="19"/>
                <w:szCs w:val="19"/>
              </w:rPr>
              <w:t xml:space="preserve">engine2244.py</w:t>
            </w:r>
            <w:r>
              <w:rPr>
                <w:rFonts w:ascii="Arial" w:cs="Arial" w:eastAsia="Arial" w:hAnsi="Arial"/>
                <w:sz w:val="19"/>
                <w:szCs w:val="19"/>
              </w:rPr>
              <w:t xml:space="preserve"> was renamed to </w:t>
            </w:r>
            <w:r>
              <w:rPr>
                <w:rFonts w:ascii="Consolas" w:cs="Consolas" w:eastAsia="Consolas" w:hAnsi="Consolas"/>
                <w:color w:val="9A3412"/>
                <w:sz w:val="19"/>
                <w:szCs w:val="19"/>
              </w:rPr>
              <w:t xml:space="preserve">engine.py</w:t>
            </w:r>
            <w:r>
              <w:rPr>
                <w:rFonts w:ascii="Arial" w:cs="Arial" w:eastAsia="Arial" w:hAnsi="Arial"/>
                <w:sz w:val="19"/>
                <w:szCs w:val="19"/>
              </w:rPr>
              <w:t xml:space="preserve">.</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pip</w:t>
            </w:r>
            <w:r>
              <w:rPr>
                <w:rFonts w:ascii="Arial" w:cs="Arial" w:eastAsia="Arial" w:hAnsi="Arial"/>
                <w:sz w:val="19"/>
                <w:szCs w:val="19"/>
              </w:rPr>
              <w:t xml:space="preserve"> or </w:t>
            </w:r>
            <w:r>
              <w:rPr>
                <w:rFonts w:ascii="Consolas" w:cs="Consolas" w:eastAsia="Consolas" w:hAnsi="Consolas"/>
                <w:color w:val="9A3412"/>
                <w:sz w:val="19"/>
                <w:szCs w:val="19"/>
              </w:rPr>
              <w:t xml:space="preserve">streamlit</w:t>
            </w:r>
            <w:r>
              <w:rPr>
                <w:rFonts w:ascii="Arial" w:cs="Arial" w:eastAsia="Arial" w:hAnsi="Arial"/>
                <w:sz w:val="19"/>
                <w:szCs w:val="19"/>
              </w:rPr>
              <w:t xml:space="preserve"> not recognised</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Use </w:t>
            </w:r>
            <w:r>
              <w:rPr>
                <w:rFonts w:ascii="Consolas" w:cs="Consolas" w:eastAsia="Consolas" w:hAnsi="Consolas"/>
                <w:color w:val="9A3412"/>
                <w:sz w:val="19"/>
                <w:szCs w:val="19"/>
              </w:rPr>
              <w:t xml:space="preserve">python -m pip …</w:t>
            </w:r>
            <w:r>
              <w:rPr>
                <w:rFonts w:ascii="Arial" w:cs="Arial" w:eastAsia="Arial" w:hAnsi="Arial"/>
                <w:sz w:val="19"/>
                <w:szCs w:val="19"/>
              </w:rPr>
              <w:t xml:space="preserve"> and </w:t>
            </w:r>
            <w:r>
              <w:rPr>
                <w:rFonts w:ascii="Consolas" w:cs="Consolas" w:eastAsia="Consolas" w:hAnsi="Consolas"/>
                <w:color w:val="9A3412"/>
                <w:sz w:val="19"/>
                <w:szCs w:val="19"/>
              </w:rPr>
              <w:t xml:space="preserve">python -m streamlit run Rollforward_Analyser.py</w:t>
            </w:r>
            <w:r>
              <w:rPr>
                <w:rFonts w:ascii="Arial" w:cs="Arial" w:eastAsia="Arial" w:hAnsi="Arial"/>
                <w:sz w:val="19"/>
                <w:szCs w:val="19"/>
              </w:rPr>
              <w:t xml:space="preserve">.</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Port already in use</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Consolas" w:cs="Consolas" w:eastAsia="Consolas" w:hAnsi="Consolas"/>
                <w:color w:val="9A3412"/>
                <w:sz w:val="19"/>
                <w:szCs w:val="19"/>
              </w:rPr>
              <w:t xml:space="preserve">python -m streamlit run Rollforward_Analyser.py --server.port 8502</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Path does not exist message</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Check the folder path; quotes are stripped automatically.</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Warning about truncated sheets</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Tick “Scan full sheets for formula analysis” and run again.</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Retained-sheet counts look wrong</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Switch “Retained sheets =” to “All sheets present in both versions” and re-run.</w:t>
            </w:r>
          </w:p>
        </w:tc>
      </w:tr>
      <w:tr>
        <w:trPr>
          <w:cantSplit/>
        </w:trPr>
        <w:tc>
          <w:tcPr>
            <w:tcW w:type="dxa" w:w="3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 workbook shows a red error</w:t>
            </w:r>
          </w:p>
        </w:tc>
        <w:tc>
          <w:tcPr>
            <w:tcW w:type="dxa" w:w="5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 error is shown for that pair only; the others still complete. Send me the message.</w:t>
            </w:r>
          </w:p>
        </w:tc>
      </w:tr>
      <w:tr>
        <w:trPr>
          <w:cantSplit/>
        </w:trPr>
        <w:tc>
          <w:tcPr>
            <w:tcW w:type="dxa" w:w="3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Classification differs from your USN5 file</w:t>
            </w:r>
          </w:p>
        </w:tc>
        <w:tc>
          <w:tcPr>
            <w:tcW w:type="dxa" w:w="5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Upload the USN5 file in 3b so its rows are reused, then check the Basis column.</w:t>
            </w:r>
          </w:p>
        </w:tc>
      </w:tr>
    </w:tbl>
    <w:p>
      <w:pPr>
        <w:pStyle w:val="Heading1"/>
        <w:pageBreakBefore/>
      </w:pPr>
      <w:r>
        <w:rPr>
          <w:rFonts w:ascii="Arial" w:cs="Arial" w:eastAsia="Arial" w:hAnsi="Arial"/>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Term</w:t>
            </w:r>
          </w:p>
        </w:tc>
        <w:tc>
          <w:tcPr>
            <w:tcW w:type="dxa" w:w="6960"/>
            <w:tcBorders>
              <w:top w:val="single" w:color="BFC5CD" w:sz="4"/>
              <w:left w:val="single" w:color="BFC5CD" w:sz="4"/>
              <w:bottom w:val="single" w:color="BFC5CD" w:sz="4"/>
              <w:right w:val="single" w:color="BFC5CD" w:sz="4"/>
            </w:tcBorders>
            <w:shd w:fill="1F3A5F" w:val="clear"/>
            <w:tcMar>
              <w:top w:type="dxa" w:w="60"/>
              <w:left w:type="dxa" w:w="90"/>
              <w:bottom w:type="dxa" w:w="60"/>
              <w:right w:type="dxa" w:w="90"/>
            </w:tcMar>
          </w:tcPr>
          <w:p>
            <w:pPr>
              <w:spacing w:after="0" w:line="252"/>
            </w:pPr>
            <w:r>
              <w:rPr>
                <w:rFonts w:ascii="Arial" w:cs="Arial" w:eastAsia="Arial" w:hAnsi="Arial"/>
                <w:b/>
                <w:bCs/>
                <w:color w:val="FFFFFF"/>
                <w:sz w:val="19"/>
                <w:szCs w:val="19"/>
              </w:rPr>
              <w:t xml:space="preserve">Meaning</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USN5</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The data-quantification logic and file from which the classification rules were taken.</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Roll-forward sheet</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 sheet carried from the previous version into the current one, as determined by </w:t>
            </w:r>
            <w:r>
              <w:rPr>
                <w:rFonts w:ascii="Consolas" w:cs="Consolas" w:eastAsia="Consolas" w:hAnsi="Consolas"/>
                <w:color w:val="9A3412"/>
                <w:sz w:val="19"/>
                <w:szCs w:val="19"/>
              </w:rPr>
              <w:t xml:space="preserve">engine.py</w:t>
            </w:r>
            <w:r>
              <w:rPr>
                <w:rFonts w:ascii="Arial" w:cs="Arial" w:eastAsia="Arial" w:hAnsi="Arial"/>
                <w:sz w:val="19"/>
                <w:szCs w:val="19"/>
              </w:rPr>
              <w:t xml:space="preserve">.</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Retained sheet</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A sheet present in both versions (in the default mode: the engine’s roll-forward sheets).</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Process / Calc</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The same class; “Process” in USN5, “Calc” in the formula tables.</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Shared formula</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Excel’s compact storage of one formula copied down or across a range.</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Provider / consumer</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In a flow: the sheet being read (provider = outgoing) and the sheet containing the formula (consumer = incoming).</w:t>
            </w:r>
          </w:p>
        </w:tc>
      </w:tr>
      <w:tr>
        <w:trPr>
          <w:cantSplit/>
        </w:trPr>
        <w:tc>
          <w:tcPr>
            <w:tcW w:type="dxa" w:w="240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Basis</w:t>
            </w:r>
          </w:p>
        </w:tc>
        <w:tc>
          <w:tcPr>
            <w:tcW w:type="dxa" w:w="6960"/>
            <w:tcBorders>
              <w:top w:val="single" w:color="BFC5CD" w:sz="4"/>
              <w:left w:val="single" w:color="BFC5CD" w:sz="4"/>
              <w:bottom w:val="single" w:color="BFC5CD" w:sz="4"/>
              <w:right w:val="single" w:color="BFC5CD" w:sz="4"/>
            </w:tcBorders>
            <w:shd w:fill="FFFFFF" w:val="clear"/>
            <w:tcMar>
              <w:top w:type="dxa" w:w="60"/>
              <w:left w:type="dxa" w:w="90"/>
              <w:bottom w:type="dxa" w:w="60"/>
              <w:right w:type="dxa" w:w="90"/>
            </w:tcMar>
          </w:tcPr>
          <w:p>
            <w:pPr>
              <w:spacing w:after="0" w:line="252"/>
            </w:pPr>
            <w:r>
              <w:rPr>
                <w:rFonts w:ascii="Arial" w:cs="Arial" w:eastAsia="Arial" w:hAnsi="Arial"/>
                <w:sz w:val="19"/>
                <w:szCs w:val="19"/>
              </w:rPr>
              <w:t xml:space="preserve">Whether a classification came from the USN5 reference file or from the rule engine.</w:t>
            </w:r>
          </w:p>
        </w:tc>
      </w:tr>
      <w:tr>
        <w:trPr>
          <w:cantSplit/>
        </w:trPr>
        <w:tc>
          <w:tcPr>
            <w:tcW w:type="dxa" w:w="240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Truncated</w:t>
            </w:r>
          </w:p>
        </w:tc>
        <w:tc>
          <w:tcPr>
            <w:tcW w:type="dxa" w:w="6960"/>
            <w:tcBorders>
              <w:top w:val="single" w:color="BFC5CD" w:sz="4"/>
              <w:left w:val="single" w:color="BFC5CD" w:sz="4"/>
              <w:bottom w:val="single" w:color="BFC5CD" w:sz="4"/>
              <w:right w:val="single" w:color="BFC5CD" w:sz="4"/>
            </w:tcBorders>
            <w:shd w:fill="F5F7FA" w:val="clear"/>
            <w:tcMar>
              <w:top w:type="dxa" w:w="60"/>
              <w:left w:type="dxa" w:w="90"/>
              <w:bottom w:type="dxa" w:w="60"/>
              <w:right w:type="dxa" w:w="90"/>
            </w:tcMar>
          </w:tcPr>
          <w:p>
            <w:pPr>
              <w:spacing w:after="0" w:line="252"/>
            </w:pPr>
            <w:r>
              <w:rPr>
                <w:rFonts w:ascii="Arial" w:cs="Arial" w:eastAsia="Arial" w:hAnsi="Arial"/>
                <w:sz w:val="19"/>
                <w:szCs w:val="19"/>
              </w:rPr>
              <w:t xml:space="preserve">A sheet larger than the scan limit, so its counts are partial.</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Roll-Forward Analyzer — USN5 Classification &amp; Formula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2B5C8A"/>
      <w:sz w:val="27"/>
      <w:szCs w:val="27"/>
    </w:rPr>
  </w:style>
  <w:style w:type="paragraph" w:styleId="Heading3">
    <w:name w:val="Heading 3"/>
    <w:basedOn w:val="Normal"/>
    <w:next w:val="Normal"/>
    <w:qFormat/>
    <w:pPr>
      <w:spacing w:after="9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Roll-Forward Analyzer Guide</dc:title>
  <dc:creator>Claude</dc:creator>
  <cp:lastModifiedBy>Un-named</cp:lastModifiedBy>
  <cp:revision>1</cp:revision>
  <dcterms:created xsi:type="dcterms:W3CDTF">2026-09-20T12:04:49.921Z</dcterms:created>
  <dcterms:modified xsi:type="dcterms:W3CDTF">2026-09-20T12:04:49.921Z</dcterms:modified>
</cp:coreProperties>
</file>

<file path=docProps/custom.xml><?xml version="1.0" encoding="utf-8"?>
<Properties xmlns="http://schemas.openxmlformats.org/officeDocument/2006/custom-properties" xmlns:vt="http://schemas.openxmlformats.org/officeDocument/2006/docPropsVTypes"/>
</file>