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244"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Project Initialization and Planning Phase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7"/>
          <w:shd w:fill="auto" w:val="clear"/>
        </w:rPr>
        <w:t xml:space="preserve"> </w:t>
      </w:r>
    </w:p>
    <w:tbl>
      <w:tblPr>
        <w:tblInd w:w="110" w:type="dxa"/>
      </w:tblPr>
      <w:tblGrid>
        <w:gridCol w:w="4681"/>
        <w:gridCol w:w="4683"/>
      </w:tblGrid>
      <w:tr>
        <w:trPr>
          <w:trHeight w:val="494"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683"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07 JULY 2024 </w:t>
            </w:r>
          </w:p>
        </w:tc>
      </w:tr>
      <w:tr>
        <w:trPr>
          <w:trHeight w:val="497"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683"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739850</w:t>
            </w:r>
          </w:p>
        </w:tc>
      </w:tr>
      <w:tr>
        <w:trPr>
          <w:trHeight w:val="497"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Title </w:t>
            </w:r>
          </w:p>
        </w:tc>
        <w:tc>
          <w:tcPr>
            <w:tcW w:w="4683"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Air Quality Index analyzer using ML </w:t>
            </w:r>
          </w:p>
        </w:tc>
      </w:tr>
      <w:tr>
        <w:trPr>
          <w:trHeight w:val="497"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683" w:type="dxa"/>
            <w:tcBorders>
              <w:top w:val="single" w:color="000000" w:sz="8"/>
              <w:left w:val="single" w:color="000000" w:sz="8"/>
              <w:bottom w:val="single" w:color="000000" w:sz="8"/>
              <w:right w:val="single" w:color="000000" w:sz="8"/>
            </w:tcBorders>
            <w:shd w:color="000000" w:fill="ffffff" w:val="clear"/>
            <w:tcMar>
              <w:left w:w="63" w:type="dxa"/>
              <w:right w:w="63"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 Marks </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Project Proposal (Proposed Solution) template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To explain an Air Quality Index (AQI) analyzer using machine learning (ML), you can structure it similarly to the project proposal template shown in the image. Here's an outline: </w:t>
      </w:r>
    </w:p>
    <w:tbl>
      <w:tblPr>
        <w:tblInd w:w="110" w:type="dxa"/>
      </w:tblPr>
      <w:tblGrid>
        <w:gridCol w:w="2415"/>
        <w:gridCol w:w="705"/>
        <w:gridCol w:w="3123"/>
        <w:gridCol w:w="3121"/>
      </w:tblGrid>
      <w:tr>
        <w:trPr>
          <w:trHeight w:val="698" w:hRule="auto"/>
          <w:jc w:val="left"/>
        </w:trPr>
        <w:tc>
          <w:tcPr>
            <w:tcW w:w="2415" w:type="dxa"/>
            <w:tcBorders>
              <w:top w:val="single" w:color="000000" w:sz="8"/>
              <w:left w:val="single" w:color="000000" w:sz="8"/>
              <w:bottom w:val="single" w:color="000000" w:sz="8"/>
              <w:right w:val="single" w:color="000000" w:sz="0"/>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Project Overview </w:t>
            </w:r>
          </w:p>
        </w:tc>
        <w:tc>
          <w:tcPr>
            <w:tcW w:w="6949" w:type="dxa"/>
            <w:gridSpan w:val="3"/>
            <w:tcBorders>
              <w:top w:val="single" w:color="000000" w:sz="8"/>
              <w:left w:val="single" w:color="000000" w:sz="0"/>
              <w:bottom w:val="single" w:color="000000" w:sz="8"/>
              <w:right w:val="single" w:color="000000" w:sz="8"/>
            </w:tcBorders>
            <w:shd w:color="000000" w:fill="ffffff" w:val="clear"/>
            <w:tcMar>
              <w:left w:w="68" w:type="dxa"/>
              <w:right w:w="6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2415" w:type="dxa"/>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Objective </w:t>
            </w:r>
          </w:p>
        </w:tc>
        <w:tc>
          <w:tcPr>
            <w:tcW w:w="6949" w:type="dxa"/>
            <w:gridSpan w:val="3"/>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Develop a machine learning system to analyze and predict air quality index levels in real-time. </w:t>
            </w:r>
          </w:p>
        </w:tc>
      </w:tr>
      <w:tr>
        <w:trPr>
          <w:trHeight w:val="1325" w:hRule="auto"/>
          <w:jc w:val="left"/>
        </w:trPr>
        <w:tc>
          <w:tcPr>
            <w:tcW w:w="2415" w:type="dxa"/>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Scope </w:t>
            </w:r>
          </w:p>
        </w:tc>
        <w:tc>
          <w:tcPr>
            <w:tcW w:w="6949" w:type="dxa"/>
            <w:gridSpan w:val="3"/>
            <w:tcBorders>
              <w:top w:val="single" w:color="000000" w:sz="8"/>
              <w:left w:val="single" w:color="000000" w:sz="8"/>
              <w:bottom w:val="single" w:color="000000" w:sz="8"/>
              <w:right w:val="single" w:color="000000" w:sz="8"/>
            </w:tcBorders>
            <w:shd w:color="000000" w:fill="ffffff" w:val="clear"/>
            <w:tcMar>
              <w:left w:w="68" w:type="dxa"/>
              <w:right w:w="68" w:type="dxa"/>
            </w:tcMar>
            <w:vAlign w:val="center"/>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Implement a scalable fraud detection system that can analyze large volumes of transaction data to identify and flag potentially fraudulent activities. The project will cover data collection, model training, and integration with existing transaction systems. </w:t>
            </w:r>
          </w:p>
        </w:tc>
      </w:tr>
      <w:tr>
        <w:trPr>
          <w:trHeight w:val="696" w:hRule="auto"/>
          <w:jc w:val="left"/>
        </w:trPr>
        <w:tc>
          <w:tcPr>
            <w:tcW w:w="2415" w:type="dxa"/>
            <w:tcBorders>
              <w:top w:val="single" w:color="000000" w:sz="8"/>
              <w:left w:val="single" w:color="000000" w:sz="8"/>
              <w:bottom w:val="single" w:color="000000" w:sz="8"/>
              <w:right w:val="single" w:color="000000" w:sz="0"/>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Problem Statement </w:t>
            </w:r>
          </w:p>
        </w:tc>
        <w:tc>
          <w:tcPr>
            <w:tcW w:w="6949" w:type="dxa"/>
            <w:gridSpan w:val="3"/>
            <w:tcBorders>
              <w:top w:val="single" w:color="000000" w:sz="8"/>
              <w:left w:val="single" w:color="000000" w:sz="0"/>
              <w:bottom w:val="single" w:color="000000" w:sz="8"/>
              <w:right w:val="single" w:color="000000" w:sz="8"/>
            </w:tcBorders>
            <w:shd w:color="000000" w:fill="ffffff" w:val="clear"/>
            <w:tcMar>
              <w:left w:w="68" w:type="dxa"/>
              <w:right w:w="6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22" w:hRule="auto"/>
          <w:jc w:val="left"/>
        </w:trPr>
        <w:tc>
          <w:tcPr>
            <w:tcW w:w="2415" w:type="dxa"/>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Description </w:t>
            </w:r>
          </w:p>
        </w:tc>
        <w:tc>
          <w:tcPr>
            <w:tcW w:w="6949" w:type="dxa"/>
            <w:gridSpan w:val="3"/>
            <w:tcBorders>
              <w:top w:val="single" w:color="000000" w:sz="8"/>
              <w:left w:val="single" w:color="000000" w:sz="8"/>
              <w:bottom w:val="single" w:color="000000" w:sz="8"/>
              <w:right w:val="single" w:color="000000" w:sz="8"/>
            </w:tcBorders>
            <w:shd w:color="000000" w:fill="ffffff" w:val="clear"/>
            <w:tcMar>
              <w:left w:w="68" w:type="dxa"/>
              <w:right w:w="68" w:type="dxa"/>
            </w:tcMar>
            <w:vAlign w:val="center"/>
          </w:tcPr>
          <w:p>
            <w:pPr>
              <w:spacing w:before="0" w:after="0" w:line="240"/>
              <w:ind w:right="53"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Air pollution is a significant issue affecting public health and the environment. Accurate and timely predictions of AQI can help in mitigating health risks and informing the public and authorities about air quality. </w:t>
            </w:r>
          </w:p>
        </w:tc>
      </w:tr>
      <w:tr>
        <w:trPr>
          <w:trHeight w:val="1325" w:hRule="auto"/>
          <w:jc w:val="left"/>
        </w:trPr>
        <w:tc>
          <w:tcPr>
            <w:tcW w:w="2415" w:type="dxa"/>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Impact </w:t>
            </w:r>
          </w:p>
        </w:tc>
        <w:tc>
          <w:tcPr>
            <w:tcW w:w="6949" w:type="dxa"/>
            <w:gridSpan w:val="3"/>
            <w:tcBorders>
              <w:top w:val="single" w:color="000000" w:sz="8"/>
              <w:left w:val="single" w:color="000000" w:sz="8"/>
              <w:bottom w:val="single" w:color="000000" w:sz="8"/>
              <w:right w:val="single" w:color="000000" w:sz="8"/>
            </w:tcBorders>
            <w:shd w:color="000000" w:fill="ffffff" w:val="clear"/>
            <w:tcMar>
              <w:left w:w="68" w:type="dxa"/>
              <w:right w:w="68" w:type="dxa"/>
            </w:tcMar>
            <w:vAlign w:val="center"/>
          </w:tcPr>
          <w:p>
            <w:pPr>
              <w:spacing w:before="0" w:after="0" w:line="240"/>
              <w:ind w:right="141" w:left="101"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Solving this problem will enhance public health safety, inform policy decisions, and improve the overall quality of life. It will also help in identifying pollution sources and trends, facilitating better environmental management. </w:t>
            </w:r>
          </w:p>
        </w:tc>
      </w:tr>
      <w:tr>
        <w:trPr>
          <w:trHeight w:val="699" w:hRule="auto"/>
          <w:jc w:val="left"/>
        </w:trPr>
        <w:tc>
          <w:tcPr>
            <w:tcW w:w="2415" w:type="dxa"/>
            <w:tcBorders>
              <w:top w:val="single" w:color="000000" w:sz="8"/>
              <w:left w:val="single" w:color="000000" w:sz="8"/>
              <w:bottom w:val="single" w:color="000000" w:sz="8"/>
              <w:right w:val="single" w:color="000000" w:sz="0"/>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Proposed Solution </w:t>
            </w:r>
          </w:p>
        </w:tc>
        <w:tc>
          <w:tcPr>
            <w:tcW w:w="6949" w:type="dxa"/>
            <w:gridSpan w:val="3"/>
            <w:tcBorders>
              <w:top w:val="single" w:color="000000" w:sz="8"/>
              <w:left w:val="single" w:color="000000" w:sz="0"/>
              <w:bottom w:val="single" w:color="000000" w:sz="8"/>
              <w:right w:val="single" w:color="000000" w:sz="8"/>
            </w:tcBorders>
            <w:shd w:color="000000" w:fill="ffffff" w:val="clear"/>
            <w:tcMar>
              <w:left w:w="68" w:type="dxa"/>
              <w:right w:w="6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02" w:hRule="auto"/>
          <w:jc w:val="left"/>
        </w:trPr>
        <w:tc>
          <w:tcPr>
            <w:tcW w:w="2415" w:type="dxa"/>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Approach </w:t>
            </w:r>
          </w:p>
        </w:tc>
        <w:tc>
          <w:tcPr>
            <w:tcW w:w="6949" w:type="dxa"/>
            <w:gridSpan w:val="3"/>
            <w:tcBorders>
              <w:top w:val="single" w:color="000000" w:sz="8"/>
              <w:left w:val="single" w:color="000000" w:sz="8"/>
              <w:bottom w:val="single" w:color="000000" w:sz="8"/>
              <w:right w:val="single" w:color="000000" w:sz="8"/>
            </w:tcBorders>
            <w:shd w:color="000000" w:fill="ffffff" w:val="clear"/>
            <w:tcMar>
              <w:left w:w="68" w:type="dxa"/>
              <w:right w:w="6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Utilize supervised machine learning techniques, such as regression models, decision trees, and neural networks, to analyze historical and real-time environmental data to predict AQI levels. The solution will involve data preprocessing, feature engineering, model training, and evaluation. </w:t>
            </w:r>
          </w:p>
        </w:tc>
      </w:tr>
      <w:tr>
        <w:trPr>
          <w:trHeight w:val="487"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Resource Type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10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103"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Specification/Allocation </w:t>
            </w:r>
          </w:p>
        </w:tc>
      </w:tr>
      <w:tr>
        <w:trPr>
          <w:trHeight w:val="626" w:hRule="auto"/>
          <w:jc w:val="left"/>
        </w:trPr>
        <w:tc>
          <w:tcPr>
            <w:tcW w:w="3120" w:type="dxa"/>
            <w:gridSpan w:val="2"/>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pacing w:before="0" w:after="0" w:line="240"/>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Hardware </w:t>
            </w:r>
          </w:p>
        </w:tc>
        <w:tc>
          <w:tcPr>
            <w:tcW w:w="6244" w:type="dxa"/>
            <w:gridSpan w:val="2"/>
            <w:tcBorders>
              <w:top w:val="single" w:color="000000" w:sz="4"/>
              <w:left w:val="single" w:color="000000" w:sz="0"/>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4"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Computing Resources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10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High-performance CPUs/GPUs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3"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 2 x NVIDIA V100 GPUs </w:t>
            </w:r>
          </w:p>
        </w:tc>
      </w:tr>
      <w:tr>
        <w:trPr>
          <w:trHeight w:val="660"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Memory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0" w:line="240"/>
              <w:ind w:right="0" w:left="10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Sufficient RAM for large datasets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 32 GB </w:t>
            </w:r>
          </w:p>
        </w:tc>
      </w:tr>
      <w:tr>
        <w:trPr>
          <w:trHeight w:val="763"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7"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Storage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73" w:left="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Large storage for data, models, and logs.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7"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 1 TB SSD </w:t>
            </w:r>
          </w:p>
        </w:tc>
      </w:tr>
      <w:tr>
        <w:trPr>
          <w:trHeight w:val="629" w:hRule="auto"/>
          <w:jc w:val="left"/>
        </w:trPr>
        <w:tc>
          <w:tcPr>
            <w:tcW w:w="3120" w:type="dxa"/>
            <w:gridSpan w:val="2"/>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pacing w:before="0" w:after="0" w:line="240"/>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Software </w:t>
            </w:r>
          </w:p>
        </w:tc>
        <w:tc>
          <w:tcPr>
            <w:tcW w:w="6244" w:type="dxa"/>
            <w:gridSpan w:val="2"/>
            <w:tcBorders>
              <w:top w:val="single" w:color="000000" w:sz="4"/>
              <w:left w:val="single" w:color="000000" w:sz="0"/>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60"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Frameworks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Python frameworks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0" w:line="240"/>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 Tenser flow, sklearn, keras. </w:t>
            </w:r>
          </w:p>
        </w:tc>
      </w:tr>
      <w:tr>
        <w:trPr>
          <w:trHeight w:val="1215"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Libraries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0" w:line="240"/>
              <w:ind w:right="0" w:left="7"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color w:val="000000"/>
                <w:spacing w:val="0"/>
                <w:position w:val="0"/>
                <w:sz w:val="24"/>
                <w:shd w:fill="auto" w:val="clear"/>
              </w:rPr>
              <w:t xml:space="preserve">Pandas, NumPy, Matplotlib for data manipulation and </w:t>
            </w:r>
          </w:p>
          <w:p>
            <w:pPr>
              <w:spacing w:before="0" w:after="0" w:line="240"/>
              <w:ind w:right="0" w:left="7"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visualization </w:t>
            </w:r>
          </w:p>
          <w:p>
            <w:pPr>
              <w:spacing w:before="0" w:after="0" w:line="240"/>
              <w:ind w:right="0" w:left="10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 numpy, pandas. </w:t>
            </w:r>
          </w:p>
        </w:tc>
      </w:tr>
      <w:tr>
        <w:trPr>
          <w:trHeight w:val="761"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7"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Development Environment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Jupyter Notebooks, IDEs </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 Pycharm </w:t>
            </w:r>
          </w:p>
        </w:tc>
      </w:tr>
      <w:tr>
        <w:trPr>
          <w:trHeight w:val="648" w:hRule="auto"/>
          <w:jc w:val="left"/>
        </w:trPr>
        <w:tc>
          <w:tcPr>
            <w:tcW w:w="3120" w:type="dxa"/>
            <w:gridSpan w:val="2"/>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pacing w:before="0" w:after="0" w:line="240"/>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Data </w:t>
            </w:r>
          </w:p>
        </w:tc>
        <w:tc>
          <w:tcPr>
            <w:tcW w:w="6244" w:type="dxa"/>
            <w:gridSpan w:val="2"/>
            <w:tcBorders>
              <w:top w:val="single" w:color="000000" w:sz="4"/>
              <w:left w:val="single" w:color="000000" w:sz="0"/>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79" w:hRule="auto"/>
          <w:jc w:val="left"/>
        </w:trPr>
        <w:tc>
          <w:tcPr>
            <w:tcW w:w="3120"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7" w:line="240"/>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 </w:t>
            </w:r>
          </w:p>
        </w:tc>
        <w:tc>
          <w:tcPr>
            <w:tcW w:w="3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16" w:line="240"/>
              <w:ind w:right="0" w:left="7"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10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Source: Government and private environmental monitoring agencies, open data</w:t>
            </w:r>
          </w:p>
        </w:tc>
        <w:tc>
          <w:tcPr>
            <w:tcW w:w="31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490" w:line="240"/>
              <w:ind w:right="0" w:left="103"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e.g., Kaggle </w:t>
            </w:r>
          </w:p>
          <w:p>
            <w:pPr>
              <w:spacing w:before="0" w:after="0" w:line="240"/>
              <w:ind w:right="0" w:left="-1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bl>
    <w:p>
      <w:pPr>
        <w:spacing w:before="0" w:after="0" w:line="259"/>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tbl>
      <w:tblPr>
        <w:tblInd w:w="110" w:type="dxa"/>
      </w:tblPr>
      <w:tblGrid>
        <w:gridCol w:w="2585"/>
        <w:gridCol w:w="6779"/>
      </w:tblGrid>
      <w:tr>
        <w:trPr>
          <w:trHeight w:val="1325" w:hRule="auto"/>
          <w:jc w:val="left"/>
        </w:trPr>
        <w:tc>
          <w:tcPr>
            <w:tcW w:w="2585"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 collection: </w:t>
            </w:r>
          </w:p>
        </w:tc>
        <w:tc>
          <w:tcPr>
            <w:tcW w:w="6779"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bottom"/>
          </w:tcPr>
          <w:p>
            <w:pPr>
              <w:spacing w:before="0" w:after="76" w:line="240"/>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Sources: Meteorological data, pollution sensors, satellite data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Types: Temperature, humidity, wind speed, particulate matter (PM2.5, PM10), nitrogen dioxide (NO2), sulfur dioxide (SO2), ozone (O3), carbon monoxide (CO) </w:t>
            </w:r>
          </w:p>
        </w:tc>
      </w:tr>
      <w:tr>
        <w:trPr>
          <w:trHeight w:val="1147" w:hRule="auto"/>
          <w:jc w:val="left"/>
        </w:trPr>
        <w:tc>
          <w:tcPr>
            <w:tcW w:w="2585"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 preprocessing: </w:t>
            </w:r>
          </w:p>
        </w:tc>
        <w:tc>
          <w:tcPr>
            <w:tcW w:w="6779"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bottom"/>
          </w:tcPr>
          <w:p>
            <w:pPr>
              <w:spacing w:before="0" w:after="74" w:line="240"/>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Cleaning: Handle missing values, remove outliers </w:t>
            </w:r>
          </w:p>
          <w:p>
            <w:pPr>
              <w:spacing w:before="0" w:after="76" w:line="240"/>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Transformation: Normalize/standardize data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Feature Engineering: Create new features from raw data </w:t>
            </w:r>
          </w:p>
        </w:tc>
      </w:tr>
      <w:tr>
        <w:trPr>
          <w:trHeight w:val="1973" w:hRule="auto"/>
          <w:jc w:val="left"/>
        </w:trPr>
        <w:tc>
          <w:tcPr>
            <w:tcW w:w="2585"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Model Training: </w:t>
            </w:r>
          </w:p>
        </w:tc>
        <w:tc>
          <w:tcPr>
            <w:tcW w:w="6779"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bottom"/>
          </w:tcPr>
          <w:p>
            <w:pPr>
              <w:spacing w:before="0" w:after="99" w:line="240"/>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Algorithms: Linear regression, random forest, gradient boosting, deep learning models </w:t>
            </w:r>
          </w:p>
          <w:p>
            <w:pPr>
              <w:spacing w:before="0" w:after="96" w:line="240"/>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Evaluation: Cross-validation, performance metrics (RMSE, MAE, R2 score) </w:t>
            </w:r>
          </w:p>
          <w:p>
            <w:pPr>
              <w:spacing w:before="0" w:after="0" w:line="240"/>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Integration: Real-time data ingestion and prediction </w:t>
            </w:r>
          </w:p>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Visualization: Dashboards and alerts for AQI levels </w:t>
            </w:r>
          </w:p>
        </w:tc>
      </w:tr>
    </w:tbl>
    <w:p>
      <w:pPr>
        <w:spacing w:before="0" w:after="128"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8"/>
          <w:shd w:fill="auto" w:val="clear"/>
        </w:rPr>
        <w:t xml:space="preserve"> </w:t>
      </w:r>
    </w:p>
    <w:p>
      <w:pPr>
        <w:spacing w:before="0" w:after="0"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Resource Requirements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6"/>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p>
    <w:p>
      <w:pPr>
        <w:spacing w:before="0" w:after="728" w:line="259"/>
        <w:ind w:right="0" w:left="0"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tbl>
      <w:tblPr>
        <w:tblInd w:w="106" w:type="dxa"/>
      </w:tblPr>
      <w:tblGrid>
        <w:gridCol w:w="3120"/>
        <w:gridCol w:w="3123"/>
        <w:gridCol w:w="3121"/>
      </w:tblGrid>
      <w:tr>
        <w:trPr>
          <w:trHeight w:val="1491"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91" w:type="dxa"/>
              <w:right w:w="9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3" w:type="dxa"/>
            <w:tcBorders>
              <w:top w:val="single" w:color="000000" w:sz="4"/>
              <w:left w:val="single" w:color="000000" w:sz="4"/>
              <w:bottom w:val="single" w:color="000000" w:sz="4"/>
              <w:right w:val="single" w:color="000000" w:sz="4"/>
            </w:tcBorders>
            <w:shd w:color="000000" w:fill="ffffff" w:val="clear"/>
            <w:tcMar>
              <w:left w:w="91" w:type="dxa"/>
              <w:right w:w="91" w:type="dxa"/>
            </w:tcMar>
            <w:vAlign w:val="top"/>
          </w:tcPr>
          <w:p>
            <w:pPr>
              <w:spacing w:before="0" w:after="0" w:line="240"/>
              <w:ind w:right="6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platforms (e.g., Kaggle) Size: Varies depending on the region and time span Format: CSV, JSON, realtime API feeds </w:t>
            </w:r>
          </w:p>
        </w:tc>
        <w:tc>
          <w:tcPr>
            <w:tcW w:w="3121" w:type="dxa"/>
            <w:tcBorders>
              <w:top w:val="single" w:color="000000" w:sz="4"/>
              <w:left w:val="single" w:color="000000" w:sz="4"/>
              <w:bottom w:val="single" w:color="000000" w:sz="4"/>
              <w:right w:val="single" w:color="000000" w:sz="4"/>
            </w:tcBorders>
            <w:shd w:color="000000" w:fill="ffffff" w:val="clear"/>
            <w:tcMar>
              <w:left w:w="91" w:type="dxa"/>
              <w:right w:w="9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