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R586r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Rios, Ana Paula Souza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Língua portuguesa - 2º ano / Ana Paula Souza Rios.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978-65-84778-90-0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978-65-84778-99-3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Rios, Ana Paula Souza. 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