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E3A5F" w:val="clear"/>
            <w:tcMar>
              <w:top w:type="dxa" w:w="600"/>
              <w:left w:type="dxa" w:w="480"/>
              <w:bottom w:type="dxa" w:w="600"/>
              <w:right w:type="dxa" w:w="480"/>
            </w:tcMar>
          </w:tcPr>
          <w:p>
            <w:pPr>
              <w:spacing w:after="100"/>
              <w:jc w:val="center"/>
            </w:pPr>
            <w:r>
              <w:rPr>
                <w:rFonts w:ascii="Arial" w:cs="Arial" w:eastAsia="Arial" w:hAnsi="Arial"/>
                <w:b/>
                <w:bCs/>
                <w:color w:val="FFFFFF"/>
                <w:sz w:val="52"/>
                <w:szCs w:val="52"/>
              </w:rPr>
              <w:t xml:space="preserve">SMARTTRADE AI BOT</w:t>
            </w:r>
          </w:p>
          <w:p>
            <w:pPr>
              <w:spacing w:after="200"/>
              <w:jc w:val="center"/>
            </w:pPr>
            <w:r>
              <w:rPr>
                <w:rFonts w:ascii="Arial" w:cs="Arial" w:eastAsia="Arial" w:hAnsi="Arial"/>
                <w:color w:val="D5E8F0"/>
                <w:sz w:val="26"/>
                <w:szCs w:val="26"/>
              </w:rPr>
              <w:t xml:space="preserve">Product Requirements Document  •  Version 2.0</w:t>
            </w:r>
          </w:p>
          <w:p>
            <w:pPr>
              <w:jc w:val="center"/>
            </w:pPr>
            <w:r>
              <w:rPr>
                <w:rFonts w:ascii="Arial" w:cs="Arial" w:eastAsia="Arial" w:hAnsi="Arial"/>
                <w:color w:val="BDD7EE"/>
                <w:sz w:val="22"/>
                <w:szCs w:val="22"/>
              </w:rPr>
              <w:t xml:space="preserve">Automated Crypto Trading System  |  Binance Spot  |  $100 Capital</w:t>
            </w:r>
          </w:p>
        </w:tc>
      </w:tr>
    </w:tbl>
    <w:p>
      <w:pPr>
        <w:spacing w:before="20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20"/>
        <w:gridCol w:w="2400"/>
      </w:tblGrid>
      <w:tr>
        <w:tc>
          <w:tcPr>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color w:val="666666"/>
                <w:sz w:val="18"/>
                <w:szCs w:val="18"/>
              </w:rPr>
              <w:t xml:space="preserve">Document Type</w:t>
            </w:r>
          </w:p>
          <w:p>
            <w:r>
              <w:rPr>
                <w:rFonts w:ascii="Arial" w:cs="Arial" w:eastAsia="Arial" w:hAnsi="Arial"/>
                <w:b/>
                <w:bCs/>
                <w:color w:val="1E3A5F"/>
                <w:sz w:val="22"/>
                <w:szCs w:val="22"/>
              </w:rPr>
              <w:t xml:space="preserve">PRD — Updated</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666666"/>
                <w:sz w:val="18"/>
                <w:szCs w:val="18"/>
              </w:rPr>
              <w:t xml:space="preserve">Version</w:t>
            </w:r>
          </w:p>
          <w:p>
            <w:r>
              <w:rPr>
                <w:rFonts w:ascii="Arial" w:cs="Arial" w:eastAsia="Arial" w:hAnsi="Arial"/>
                <w:b/>
                <w:bCs/>
                <w:color w:val="1E3A5F"/>
                <w:sz w:val="22"/>
                <w:szCs w:val="22"/>
              </w:rPr>
              <w:t xml:space="preserve">2.0</w:t>
            </w:r>
          </w:p>
        </w:tc>
        <w:tc>
          <w:tcPr>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color w:val="666666"/>
                <w:sz w:val="18"/>
                <w:szCs w:val="18"/>
              </w:rPr>
              <w:t xml:space="preserve">Date</w:t>
            </w:r>
          </w:p>
          <w:p>
            <w:r>
              <w:rPr>
                <w:rFonts w:ascii="Arial" w:cs="Arial" w:eastAsia="Arial" w:hAnsi="Arial"/>
                <w:b/>
                <w:bCs/>
                <w:color w:val="1E3A5F"/>
                <w:sz w:val="22"/>
                <w:szCs w:val="22"/>
              </w:rPr>
              <w:t xml:space="preserve">March 2026</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666666"/>
                <w:sz w:val="18"/>
                <w:szCs w:val="18"/>
              </w:rPr>
              <w:t xml:space="preserve">Status</w:t>
            </w:r>
          </w:p>
          <w:p>
            <w:r>
              <w:rPr>
                <w:rFonts w:ascii="Arial" w:cs="Arial" w:eastAsia="Arial" w:hAnsi="Arial"/>
                <w:b/>
                <w:bCs/>
                <w:color w:val="1E3A5F"/>
                <w:sz w:val="22"/>
                <w:szCs w:val="22"/>
              </w:rPr>
              <w:t xml:space="preserve">Active</w:t>
            </w:r>
          </w:p>
        </w:tc>
      </w:tr>
    </w:tbl>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6"/>
                <w:szCs w:val="26"/>
              </w:rPr>
              <w:t xml:space="preserve">01  EXECUTIVE SUMMARY</w:t>
            </w:r>
          </w:p>
        </w:tc>
      </w:tr>
    </w:tbl>
    <w:p>
      <w:pPr>
        <w:spacing w:before="120" w:after="40"/>
      </w:pPr>
      <w:r>
        <w:t xml:space="preserve"/>
      </w:r>
    </w:p>
    <w:p>
      <w:pPr>
        <w:spacing w:before="60" w:after="80"/>
      </w:pPr>
      <w:r>
        <w:rPr>
          <w:rFonts w:ascii="Arial" w:cs="Arial" w:eastAsia="Arial" w:hAnsi="Arial"/>
          <w:color w:val="1F2937"/>
          <w:sz w:val="22"/>
          <w:szCs w:val="22"/>
        </w:rPr>
        <w:t xml:space="preserve">SmartTrade AI Bot is a production-grade automated cryptocurrency trading system operating on Binance Spot markets with a $100 starting capital. This updated PRD incorporates a rigorous evaluation of naive RSI-only strategies and replaces them with a superior multi-strategy architecture informed by real-world profitability research.</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WHY v2</w:t>
            </w:r>
          </w:p>
        </w:tc>
        <w:tc>
          <w:tcPr>
            <w:tcBorders>
              <w:top w:val="none" w:color="FFFFFF" w:sz="0"/>
              <w:left w:val="none" w:color="FFFFFF" w:sz="0"/>
              <w:bottom w:val="none" w:color="FFFFFF" w:sz="0"/>
              <w:right w:val="none" w:color="FFFFFF" w:sz="0"/>
            </w:tcBorders>
            <w:shd w:fill="D5E8F0" w:val="clear"/>
            <w:tcMar>
              <w:top w:type="dxa" w:w="80"/>
              <w:left w:type="dxa" w:w="200"/>
              <w:bottom w:type="dxa" w:w="80"/>
              <w:right w:type="dxa" w:w="160"/>
            </w:tcMar>
          </w:tcPr>
          <w:p>
            <w:r>
              <w:rPr>
                <w:rFonts w:ascii="Arial" w:cs="Arial" w:eastAsia="Arial" w:hAnsi="Arial"/>
                <w:color w:val="1F2937"/>
                <w:sz w:val="21"/>
                <w:szCs w:val="21"/>
              </w:rPr>
              <w:t xml:space="preserve">The original plan used RSI-only signals — one of the most overcrowded retail strategies with near-zero edge on Binance. This document upgrades to Grid Trading, Statistical Pair Trading, and Funding Rate Arbitrage.</w:t>
            </w:r>
          </w:p>
        </w:tc>
      </w:tr>
    </w:tbl>
    <w:p>
      <w:pPr>
        <w:spacing w:before="10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Target Weekly Return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Max Drawdown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Win Rate Target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System Uptime</w:t>
            </w:r>
          </w:p>
        </w:tc>
      </w:tr>
      <w:tr>
        <w:tc>
          <w:tcPr>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rFonts w:ascii="Arial" w:cs="Arial" w:eastAsia="Arial" w:hAnsi="Arial"/>
                <w:b/>
                <w:bCs/>
                <w:color w:val="1E3A5F"/>
                <w:sz w:val="28"/>
                <w:szCs w:val="28"/>
              </w:rPr>
              <w:t xml:space="preserve">1 – 3%</w:t>
            </w:r>
          </w:p>
        </w:tc>
        <w:tc>
          <w:tcPr>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rFonts w:ascii="Arial" w:cs="Arial" w:eastAsia="Arial" w:hAnsi="Arial"/>
                <w:b/>
                <w:bCs/>
                <w:color w:val="1E3A5F"/>
                <w:sz w:val="28"/>
                <w:szCs w:val="28"/>
              </w:rPr>
              <w:t xml:space="preserve">&lt; 10%</w:t>
            </w:r>
          </w:p>
        </w:tc>
        <w:tc>
          <w:tcPr>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rFonts w:ascii="Arial" w:cs="Arial" w:eastAsia="Arial" w:hAnsi="Arial"/>
                <w:b/>
                <w:bCs/>
                <w:color w:val="1E3A5F"/>
                <w:sz w:val="28"/>
                <w:szCs w:val="28"/>
              </w:rPr>
              <w:t xml:space="preserve">&gt; 55%</w:t>
            </w:r>
          </w:p>
        </w:tc>
        <w:tc>
          <w:tcPr>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rFonts w:ascii="Arial" w:cs="Arial" w:eastAsia="Arial" w:hAnsi="Arial"/>
                <w:b/>
                <w:bCs/>
                <w:color w:val="1E3A5F"/>
                <w:sz w:val="28"/>
                <w:szCs w:val="28"/>
              </w:rPr>
              <w:t xml:space="preserve">&gt; 99%</w:t>
            </w:r>
          </w:p>
        </w:tc>
      </w:tr>
    </w:tbl>
    <w:p>
      <w:pPr>
        <w:spacing w:before="16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6"/>
                <w:szCs w:val="26"/>
              </w:rPr>
              <w:t xml:space="preserve">02  PROBLEM STATEMENT &amp; UPDATED ANALYSIS</w:t>
            </w:r>
          </w:p>
        </w:tc>
      </w:tr>
    </w:tbl>
    <w:p>
      <w:pPr>
        <w:spacing w:before="120" w:after="40"/>
      </w:pPr>
      <w:r>
        <w:t xml:space="preserve"/>
      </w:r>
    </w:p>
    <w:p>
      <w:pPr>
        <w:spacing w:before="200" w:after="100"/>
      </w:pPr>
      <w:r>
        <w:rPr>
          <w:rFonts w:ascii="Arial" w:cs="Arial" w:eastAsia="Arial" w:hAnsi="Arial"/>
          <w:b/>
          <w:bCs/>
          <w:color w:val="1E3A5F"/>
          <w:sz w:val="24"/>
          <w:szCs w:val="24"/>
        </w:rPr>
        <w:t xml:space="preserve">Why the Original Plan Falls Short</w:t>
      </w:r>
    </w:p>
    <w:p>
      <w:pPr>
        <w:spacing w:before="60" w:after="80"/>
      </w:pPr>
      <w:r>
        <w:rPr>
          <w:rFonts w:ascii="Arial" w:cs="Arial" w:eastAsia="Arial" w:hAnsi="Arial"/>
          <w:color w:val="1F2937"/>
          <w:sz w:val="22"/>
          <w:szCs w:val="22"/>
        </w:rPr>
        <w:t xml:space="preserve">The first iteration of this trading bot relied on RSI thresholds (buy below 30, sell above 70) combined with a simple EMA confirmation. While structurally sound as a teaching exercise, this approach has critical real-world problems on Binance:</w:t>
      </w:r>
    </w:p>
    <w:p>
      <w:pPr>
        <w:spacing w:before="40" w:after="20"/>
      </w:pPr>
      <w:r>
        <w:t xml:space="preserve"/>
      </w:r>
    </w:p>
    <w:p>
      <w:pPr>
        <w:pStyle w:val="ListParagraph"/>
        <w:numPr>
          <w:ilvl w:val="0"/>
          <w:numId w:val="2"/>
        </w:numPr>
        <w:spacing w:before="40" w:after="40"/>
      </w:pPr>
      <w:r>
        <w:rPr>
          <w:rFonts w:ascii="Arial" w:cs="Arial" w:eastAsia="Arial" w:hAnsi="Arial"/>
          <w:b w:val="false"/>
          <w:bCs w:val="false"/>
          <w:color w:val="1F2937"/>
          <w:sz w:val="22"/>
          <w:szCs w:val="22"/>
        </w:rPr>
        <w:t xml:space="preserve">Overcrowding: RSI-based strategies are executed by millions of retail bots simultaneously, eliminating any statistical edge.</w:t>
      </w:r>
    </w:p>
    <w:p>
      <w:pPr>
        <w:pStyle w:val="ListParagraph"/>
        <w:numPr>
          <w:ilvl w:val="0"/>
          <w:numId w:val="2"/>
        </w:numPr>
        <w:spacing w:before="40" w:after="40"/>
      </w:pPr>
      <w:r>
        <w:rPr>
          <w:rFonts w:ascii="Arial" w:cs="Arial" w:eastAsia="Arial" w:hAnsi="Arial"/>
          <w:b w:val="false"/>
          <w:bCs w:val="false"/>
          <w:color w:val="1F2937"/>
          <w:sz w:val="22"/>
          <w:szCs w:val="22"/>
        </w:rPr>
        <w:t xml:space="preserve">Signal frequency: RSI crossing 30 or 70 is rare; the bot sits idle for long periods, wasting compounding opportunity.</w:t>
      </w:r>
    </w:p>
    <w:p>
      <w:pPr>
        <w:pStyle w:val="ListParagraph"/>
        <w:numPr>
          <w:ilvl w:val="0"/>
          <w:numId w:val="2"/>
        </w:numPr>
        <w:spacing w:before="40" w:after="40"/>
      </w:pPr>
      <w:r>
        <w:rPr>
          <w:rFonts w:ascii="Arial" w:cs="Arial" w:eastAsia="Arial" w:hAnsi="Arial"/>
          <w:b w:val="false"/>
          <w:bCs w:val="false"/>
          <w:color w:val="1F2937"/>
          <w:sz w:val="22"/>
          <w:szCs w:val="22"/>
        </w:rPr>
        <w:t xml:space="preserve">No market regime detection: The strategy performs poorly in trending markets and can trigger false signals in low-volume periods.</w:t>
      </w:r>
    </w:p>
    <w:p>
      <w:pPr>
        <w:pStyle w:val="ListParagraph"/>
        <w:numPr>
          <w:ilvl w:val="0"/>
          <w:numId w:val="2"/>
        </w:numPr>
        <w:spacing w:before="40" w:after="40"/>
      </w:pPr>
      <w:r>
        <w:rPr>
          <w:rFonts w:ascii="Arial" w:cs="Arial" w:eastAsia="Arial" w:hAnsi="Arial"/>
          <w:b w:val="false"/>
          <w:bCs w:val="false"/>
          <w:color w:val="1F2937"/>
          <w:sz w:val="22"/>
          <w:szCs w:val="22"/>
        </w:rPr>
        <w:t xml:space="preserve">Ignores exchange microstructure: Binance fees (0.1% maker/taker) erode profit on frequent small trades.</w:t>
      </w:r>
    </w:p>
    <w:p>
      <w:pPr>
        <w:spacing w:before="100" w:after="40"/>
      </w:pPr>
      <w:r>
        <w:t xml:space="preserve"/>
      </w:r>
    </w:p>
    <w:p>
      <w:pPr>
        <w:spacing w:before="200" w:after="100"/>
      </w:pPr>
      <w:r>
        <w:rPr>
          <w:rFonts w:ascii="Arial" w:cs="Arial" w:eastAsia="Arial" w:hAnsi="Arial"/>
          <w:b/>
          <w:bCs/>
          <w:color w:val="1E3A5F"/>
          <w:sz w:val="24"/>
          <w:szCs w:val="24"/>
        </w:rPr>
        <w:t xml:space="preserve">Validated High-Edge Alternatives</w:t>
      </w:r>
    </w:p>
    <w:p>
      <w:pPr>
        <w:spacing w:before="60" w:after="80"/>
      </w:pPr>
      <w:r>
        <w:rPr>
          <w:rFonts w:ascii="Arial" w:cs="Arial" w:eastAsia="Arial" w:hAnsi="Arial"/>
          <w:color w:val="1F2937"/>
          <w:sz w:val="22"/>
          <w:szCs w:val="22"/>
        </w:rPr>
        <w:t xml:space="preserve">Research into profitable retail bots (including the referenced Polymarket and vibe-coded systems) reveals a consistent pattern: edge comes from information asymmetry or mathematical certainty, not prediction. For Binance Spot with $100, three strategies meet this bar:</w:t>
      </w:r>
    </w:p>
    <w:p>
      <w:pPr>
        <w:spacing w:before="60" w:after="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20"/>
        <w:gridCol w:w="28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Edge Type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Best Market Condition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Grid Trading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Mathematical (range profit)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Sideways / Ranging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Funding Rate Arb</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Structural (rate harvest)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Very Low</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High funding rate periods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 Pair Trading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Statistical (mean reversion)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Correlated pairs divergence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RSI + EMA (Original)</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Predictive (overcrowded)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Medium-High</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Only strong trends</w:t>
            </w:r>
          </w:p>
        </w:tc>
      </w:tr>
    </w:tbl>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6"/>
                <w:szCs w:val="26"/>
              </w:rPr>
              <w:t xml:space="preserve">03  GOALS &amp; SUCCESS METRICS</w:t>
            </w:r>
          </w:p>
        </w:tc>
      </w:tr>
    </w:tbl>
    <w:p>
      <w:pPr>
        <w:spacing w:before="120" w:after="40"/>
      </w:pPr>
      <w:r>
        <w:t xml:space="preserve"/>
      </w:r>
    </w:p>
    <w:p>
      <w:pPr>
        <w:spacing w:before="200" w:after="100"/>
      </w:pPr>
      <w:r>
        <w:rPr>
          <w:rFonts w:ascii="Arial" w:cs="Arial" w:eastAsia="Arial" w:hAnsi="Arial"/>
          <w:b/>
          <w:bCs/>
          <w:color w:val="1E3A5F"/>
          <w:sz w:val="24"/>
          <w:szCs w:val="24"/>
        </w:rPr>
        <w:t xml:space="preserve">Primary Goals</w:t>
      </w:r>
    </w:p>
    <w:p>
      <w:pPr>
        <w:pStyle w:val="ListParagraph"/>
        <w:numPr>
          <w:ilvl w:val="0"/>
          <w:numId w:val="2"/>
        </w:numPr>
        <w:spacing w:before="40" w:after="40"/>
      </w:pPr>
      <w:r>
        <w:rPr>
          <w:rFonts w:ascii="Arial" w:cs="Arial" w:eastAsia="Arial" w:hAnsi="Arial"/>
          <w:b w:val="false"/>
          <w:bCs w:val="false"/>
          <w:color w:val="1F2937"/>
          <w:sz w:val="22"/>
          <w:szCs w:val="22"/>
        </w:rPr>
        <w:t xml:space="preserve">Deploy capital profitably with consistent, compounding small gains rather than high-risk single trades</w:t>
      </w:r>
    </w:p>
    <w:p>
      <w:pPr>
        <w:pStyle w:val="ListParagraph"/>
        <w:numPr>
          <w:ilvl w:val="0"/>
          <w:numId w:val="2"/>
        </w:numPr>
        <w:spacing w:before="40" w:after="40"/>
      </w:pPr>
      <w:r>
        <w:rPr>
          <w:rFonts w:ascii="Arial" w:cs="Arial" w:eastAsia="Arial" w:hAnsi="Arial"/>
          <w:b w:val="false"/>
          <w:bCs w:val="false"/>
          <w:color w:val="1F2937"/>
          <w:sz w:val="22"/>
          <w:szCs w:val="22"/>
        </w:rPr>
        <w:t xml:space="preserve">Preserve capital as the primary objective — growth is secondary to not losing the $100 base</w:t>
      </w:r>
    </w:p>
    <w:p>
      <w:pPr>
        <w:pStyle w:val="ListParagraph"/>
        <w:numPr>
          <w:ilvl w:val="0"/>
          <w:numId w:val="2"/>
        </w:numPr>
        <w:spacing w:before="40" w:after="40"/>
      </w:pPr>
      <w:r>
        <w:rPr>
          <w:rFonts w:ascii="Arial" w:cs="Arial" w:eastAsia="Arial" w:hAnsi="Arial"/>
          <w:b w:val="false"/>
          <w:bCs w:val="false"/>
          <w:color w:val="1F2937"/>
          <w:sz w:val="22"/>
          <w:szCs w:val="22"/>
        </w:rPr>
        <w:t xml:space="preserve">Operate fully autonomously 24/7 without manual intervention</w:t>
      </w:r>
    </w:p>
    <w:p>
      <w:pPr>
        <w:pStyle w:val="ListParagraph"/>
        <w:numPr>
          <w:ilvl w:val="0"/>
          <w:numId w:val="2"/>
        </w:numPr>
        <w:spacing w:before="40" w:after="40"/>
      </w:pPr>
      <w:r>
        <w:rPr>
          <w:rFonts w:ascii="Arial" w:cs="Arial" w:eastAsia="Arial" w:hAnsi="Arial"/>
          <w:b w:val="false"/>
          <w:bCs w:val="false"/>
          <w:color w:val="1F2937"/>
          <w:sz w:val="22"/>
          <w:szCs w:val="22"/>
        </w:rPr>
        <w:t xml:space="preserve">Produce auditable, interview-ready production code</w:t>
      </w:r>
    </w:p>
    <w:p>
      <w:pPr>
        <w:spacing w:before="80" w:after="40"/>
      </w:pPr>
      <w:r>
        <w:t xml:space="preserve"/>
      </w:r>
    </w:p>
    <w:p>
      <w:pPr>
        <w:spacing w:before="200" w:after="100"/>
      </w:pPr>
      <w:r>
        <w:rPr>
          <w:rFonts w:ascii="Arial" w:cs="Arial" w:eastAsia="Arial" w:hAnsi="Arial"/>
          <w:b/>
          <w:bCs/>
          <w:color w:val="1E3A5F"/>
          <w:sz w:val="24"/>
          <w:szCs w:val="24"/>
        </w:rPr>
        <w:t xml:space="preserve">Quantitative Success Metrics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60"/>
        <w:gridCol w:w="3260"/>
      </w:tblGrid>
      <w:tr>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Minimum Target</w:t>
            </w:r>
          </w:p>
        </w:tc>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Stretch Target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3A5F"/>
                <w:sz w:val="20"/>
                <w:szCs w:val="20"/>
              </w:rPr>
              <w:t xml:space="preserve">Weekly Return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5623"/>
                <w:sz w:val="20"/>
                <w:szCs w:val="20"/>
              </w:rPr>
              <w:t xml:space="preserve">0.5%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5623"/>
                <w:sz w:val="20"/>
                <w:szCs w:val="20"/>
              </w:rPr>
              <w:t xml:space="preserve">3%</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E3A5F"/>
                <w:sz w:val="20"/>
                <w:szCs w:val="20"/>
              </w:rPr>
              <w:t xml:space="preserve">Max Drawdown</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375623"/>
                <w:sz w:val="20"/>
                <w:szCs w:val="20"/>
              </w:rPr>
              <w:t xml:space="preserve">&lt; 10%</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375623"/>
                <w:sz w:val="20"/>
                <w:szCs w:val="20"/>
              </w:rPr>
              <w:t xml:space="preserve">&lt; 5%</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3A5F"/>
                <w:sz w:val="20"/>
                <w:szCs w:val="20"/>
              </w:rPr>
              <w:t xml:space="preserve">Win Rate (Grid)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5623"/>
                <w:sz w:val="20"/>
                <w:szCs w:val="20"/>
              </w:rPr>
              <w:t xml:space="preserve">&gt; 70%</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5623"/>
                <w:sz w:val="20"/>
                <w:szCs w:val="20"/>
              </w:rPr>
              <w:t xml:space="preserve">&gt; 85%</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E3A5F"/>
                <w:sz w:val="20"/>
                <w:szCs w:val="20"/>
              </w:rPr>
              <w:t xml:space="preserve">Win Rate (Pair Trading)</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375623"/>
                <w:sz w:val="20"/>
                <w:szCs w:val="20"/>
              </w:rPr>
              <w:t xml:space="preserve">&gt; 55%</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375623"/>
                <w:sz w:val="20"/>
                <w:szCs w:val="20"/>
              </w:rPr>
              <w:t xml:space="preserve">&gt; 65%</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3A5F"/>
                <w:sz w:val="20"/>
                <w:szCs w:val="20"/>
              </w:rPr>
              <w:t xml:space="preserve">Daily Loss Limit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5623"/>
                <w:sz w:val="20"/>
                <w:szCs w:val="20"/>
              </w:rPr>
              <w:t xml:space="preserve">5% circuit break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5623"/>
                <w:sz w:val="20"/>
                <w:szCs w:val="20"/>
              </w:rPr>
              <w:t xml:space="preserve">3% circuit break</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E3A5F"/>
                <w:sz w:val="20"/>
                <w:szCs w:val="20"/>
              </w:rPr>
              <w:t xml:space="preserve">API Uptime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375623"/>
                <w:sz w:val="20"/>
                <w:szCs w:val="20"/>
              </w:rPr>
              <w:t xml:space="preserve">99%</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375623"/>
                <w:sz w:val="20"/>
                <w:szCs w:val="20"/>
              </w:rPr>
              <w:t xml:space="preserve">99.9%</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3A5F"/>
                <w:sz w:val="20"/>
                <w:szCs w:val="20"/>
              </w:rPr>
              <w:t xml:space="preserve">Order Execution Latency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5623"/>
                <w:sz w:val="20"/>
                <w:szCs w:val="20"/>
              </w:rPr>
              <w:t xml:space="preserve">&lt; 2 seconds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5623"/>
                <w:sz w:val="20"/>
                <w:szCs w:val="20"/>
              </w:rPr>
              <w:t xml:space="preserve">&lt; 500ms</w:t>
            </w:r>
          </w:p>
        </w:tc>
      </w:tr>
    </w:tbl>
    <w:p>
      <w:pPr>
        <w:spacing w:before="16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6"/>
                <w:szCs w:val="26"/>
              </w:rPr>
              <w:t xml:space="preserve">04  CORE FEATURE SPECIFICATIONS</w:t>
            </w:r>
          </w:p>
        </w:tc>
      </w:tr>
    </w:tbl>
    <w:p>
      <w:pPr>
        <w:spacing w:before="120" w:after="40"/>
      </w:pPr>
      <w:r>
        <w:t xml:space="preserve"/>
      </w:r>
    </w:p>
    <w:p>
      <w:pPr>
        <w:pStyle w:val="Heading2"/>
        <w:pBdr>
          <w:bottom w:val="single" w:color="2E75B6" w:sz="4"/>
        </w:pBdr>
        <w:spacing w:before="280" w:after="120"/>
      </w:pPr>
      <w:r>
        <w:rPr>
          <w:rFonts w:ascii="Arial" w:cs="Arial" w:eastAsia="Arial" w:hAnsi="Arial"/>
          <w:b/>
          <w:bCs/>
          <w:color w:val="2E75B6"/>
          <w:sz w:val="28"/>
          <w:szCs w:val="28"/>
        </w:rPr>
        <w:t xml:space="preserve">4.1  Strategy Engine (UPGRADED)</w:t>
      </w:r>
    </w:p>
    <w:p>
      <w:pPr>
        <w:spacing w:before="40" w:after="20"/>
      </w:pPr>
      <w:r>
        <w:t xml:space="preserve"/>
      </w:r>
    </w:p>
    <w:p>
      <w:pPr>
        <w:spacing w:before="200" w:after="100"/>
      </w:pPr>
      <w:r>
        <w:rPr>
          <w:rFonts w:ascii="Arial" w:cs="Arial" w:eastAsia="Arial" w:hAnsi="Arial"/>
          <w:b/>
          <w:bCs/>
          <w:color w:val="1E3A5F"/>
          <w:sz w:val="24"/>
          <w:szCs w:val="24"/>
        </w:rPr>
        <w:t xml:space="preserve">Strategy A — Grid Trading Bot (Primary)</w:t>
      </w:r>
    </w:p>
    <w:p>
      <w:pPr>
        <w:spacing w:before="60" w:after="80"/>
      </w:pPr>
      <w:r>
        <w:rPr>
          <w:rFonts w:ascii="Arial" w:cs="Arial" w:eastAsia="Arial" w:hAnsi="Arial"/>
          <w:color w:val="1F2937"/>
          <w:sz w:val="22"/>
          <w:szCs w:val="22"/>
        </w:rPr>
        <w:t xml:space="preserve">Grid trading divides a defined price range into equal intervals (grid lines). The bot automatically places buy orders below the current price and sell orders above it. It profits from every completed buy-sell cycle regardless of overall market direction. This is the most reliable strategy for a $100 capital account.</w:t>
      </w:r>
    </w:p>
    <w:p>
      <w:pPr>
        <w:spacing w:before="60" w:after="20"/>
      </w:pPr>
      <w:r>
        <w:t xml:space="preserve"/>
      </w:r>
    </w:p>
    <w:p>
      <w:pPr>
        <w:pStyle w:val="ListParagraph"/>
        <w:numPr>
          <w:ilvl w:val="0"/>
          <w:numId w:val="2"/>
        </w:numPr>
        <w:spacing w:before="40" w:after="40"/>
      </w:pPr>
      <w:r>
        <w:rPr>
          <w:rFonts w:ascii="Arial" w:cs="Arial" w:eastAsia="Arial" w:hAnsi="Arial"/>
          <w:b w:val="false"/>
          <w:bCs w:val="false"/>
          <w:color w:val="1F2937"/>
          <w:sz w:val="22"/>
          <w:szCs w:val="22"/>
        </w:rPr>
        <w:t xml:space="preserve">Define a price range: e.g., BTC/USDT between $80,000 and $90,000</w:t>
      </w:r>
    </w:p>
    <w:p>
      <w:pPr>
        <w:pStyle w:val="ListParagraph"/>
        <w:numPr>
          <w:ilvl w:val="0"/>
          <w:numId w:val="2"/>
        </w:numPr>
        <w:spacing w:before="40" w:after="40"/>
      </w:pPr>
      <w:r>
        <w:rPr>
          <w:rFonts w:ascii="Arial" w:cs="Arial" w:eastAsia="Arial" w:hAnsi="Arial"/>
          <w:b w:val="false"/>
          <w:bCs w:val="false"/>
          <w:color w:val="1F2937"/>
          <w:sz w:val="22"/>
          <w:szCs w:val="22"/>
        </w:rPr>
        <w:t xml:space="preserve">Create N grid levels (recommended: 10–20 levels for $100)</w:t>
      </w:r>
    </w:p>
    <w:p>
      <w:pPr>
        <w:pStyle w:val="ListParagraph"/>
        <w:numPr>
          <w:ilvl w:val="0"/>
          <w:numId w:val="2"/>
        </w:numPr>
        <w:spacing w:before="40" w:after="40"/>
      </w:pPr>
      <w:r>
        <w:rPr>
          <w:rFonts w:ascii="Arial" w:cs="Arial" w:eastAsia="Arial" w:hAnsi="Arial"/>
          <w:b w:val="false"/>
          <w:bCs w:val="false"/>
          <w:color w:val="1F2937"/>
          <w:sz w:val="22"/>
          <w:szCs w:val="22"/>
        </w:rPr>
        <w:t xml:space="preserve">Place limit buy orders at each level below spot price</w:t>
      </w:r>
    </w:p>
    <w:p>
      <w:pPr>
        <w:pStyle w:val="ListParagraph"/>
        <w:numPr>
          <w:ilvl w:val="0"/>
          <w:numId w:val="2"/>
        </w:numPr>
        <w:spacing w:before="40" w:after="40"/>
      </w:pPr>
      <w:r>
        <w:rPr>
          <w:rFonts w:ascii="Arial" w:cs="Arial" w:eastAsia="Arial" w:hAnsi="Arial"/>
          <w:b w:val="false"/>
          <w:bCs w:val="false"/>
          <w:color w:val="1F2937"/>
          <w:sz w:val="22"/>
          <w:szCs w:val="22"/>
        </w:rPr>
        <w:t xml:space="preserve">For every buy filled, immediately place a sell order one grid level above</w:t>
      </w:r>
    </w:p>
    <w:p>
      <w:pPr>
        <w:pStyle w:val="ListParagraph"/>
        <w:numPr>
          <w:ilvl w:val="0"/>
          <w:numId w:val="2"/>
        </w:numPr>
        <w:spacing w:before="40" w:after="40"/>
      </w:pPr>
      <w:r>
        <w:rPr>
          <w:rFonts w:ascii="Arial" w:cs="Arial" w:eastAsia="Arial" w:hAnsi="Arial"/>
          <w:b w:val="false"/>
          <w:bCs w:val="false"/>
          <w:color w:val="1F2937"/>
          <w:sz w:val="22"/>
          <w:szCs w:val="22"/>
        </w:rPr>
        <w:t xml:space="preserve">Profit per cycle = grid interval minus fees (must exceed 0.2% round-trip)</w:t>
      </w:r>
    </w:p>
    <w:p>
      <w:pPr>
        <w:pStyle w:val="ListParagraph"/>
        <w:numPr>
          <w:ilvl w:val="0"/>
          <w:numId w:val="2"/>
        </w:numPr>
        <w:spacing w:before="40" w:after="40"/>
      </w:pPr>
      <w:r>
        <w:rPr>
          <w:rFonts w:ascii="Arial" w:cs="Arial" w:eastAsia="Arial" w:hAnsi="Arial"/>
          <w:b w:val="false"/>
          <w:bCs w:val="false"/>
          <w:color w:val="1F2937"/>
          <w:sz w:val="22"/>
          <w:szCs w:val="22"/>
        </w:rPr>
        <w:t xml:space="preserve">Auto-rebalance if price exits the grid range</w:t>
      </w:r>
    </w:p>
    <w:p>
      <w:pPr>
        <w:spacing w:before="6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375623"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CONFIG</w:t>
            </w:r>
          </w:p>
        </w:tc>
        <w:tc>
          <w:tcPr>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1F2937"/>
                <w:sz w:val="21"/>
                <w:szCs w:val="21"/>
              </w:rPr>
              <w:t xml:space="preserve">Recommended pair: BNB/USDT. Grid range: ±8% from current price. Grid levels: 16. Capital per grid: $6.25. Min grid spacing: 1% (to clear fees with margin).</w:t>
            </w:r>
          </w:p>
        </w:tc>
      </w:tr>
    </w:tbl>
    <w:p>
      <w:pPr>
        <w:spacing w:before="120" w:after="40"/>
      </w:pPr>
      <w:r>
        <w:t xml:space="preserve"/>
      </w:r>
    </w:p>
    <w:p>
      <w:pPr>
        <w:spacing w:before="200" w:after="100"/>
      </w:pPr>
      <w:r>
        <w:rPr>
          <w:rFonts w:ascii="Arial" w:cs="Arial" w:eastAsia="Arial" w:hAnsi="Arial"/>
          <w:b/>
          <w:bCs/>
          <w:color w:val="1E3A5F"/>
          <w:sz w:val="24"/>
          <w:szCs w:val="24"/>
        </w:rPr>
        <w:t xml:space="preserve">Strategy B — Funding Rate Arbitrage (Secondary)</w:t>
      </w:r>
    </w:p>
    <w:p>
      <w:pPr>
        <w:spacing w:before="60" w:after="80"/>
      </w:pPr>
      <w:r>
        <w:rPr>
          <w:rFonts w:ascii="Arial" w:cs="Arial" w:eastAsia="Arial" w:hAnsi="Arial"/>
          <w:color w:val="1F2937"/>
          <w:sz w:val="22"/>
          <w:szCs w:val="22"/>
        </w:rPr>
        <w:t xml:space="preserve">Binance Futures charges a funding rate every 8 hours between long and short holders. When the rate is strongly positive, shorts collect payment. By holding spot (long) and shorting the equivalent in perpetual futures, the bot collects the funding rate with near-zero directional exposure — a delta-neutral position.</w:t>
      </w:r>
    </w:p>
    <w:p>
      <w:pPr>
        <w:spacing w:before="60" w:after="20"/>
      </w:pPr>
      <w:r>
        <w:t xml:space="preserve"/>
      </w:r>
    </w:p>
    <w:p>
      <w:pPr>
        <w:pStyle w:val="ListParagraph"/>
        <w:numPr>
          <w:ilvl w:val="0"/>
          <w:numId w:val="2"/>
        </w:numPr>
        <w:spacing w:before="40" w:after="40"/>
      </w:pPr>
      <w:r>
        <w:rPr>
          <w:rFonts w:ascii="Arial" w:cs="Arial" w:eastAsia="Arial" w:hAnsi="Arial"/>
          <w:b w:val="false"/>
          <w:bCs w:val="false"/>
          <w:color w:val="1F2937"/>
          <w:sz w:val="22"/>
          <w:szCs w:val="22"/>
        </w:rPr>
        <w:t xml:space="preserve">Monitor funding rates via Binance Futures API every 4 hours</w:t>
      </w:r>
    </w:p>
    <w:p>
      <w:pPr>
        <w:pStyle w:val="ListParagraph"/>
        <w:numPr>
          <w:ilvl w:val="0"/>
          <w:numId w:val="2"/>
        </w:numPr>
        <w:spacing w:before="40" w:after="40"/>
      </w:pPr>
      <w:r>
        <w:rPr>
          <w:rFonts w:ascii="Arial" w:cs="Arial" w:eastAsia="Arial" w:hAnsi="Arial"/>
          <w:b w:val="false"/>
          <w:bCs w:val="false"/>
          <w:color w:val="1F2937"/>
          <w:sz w:val="22"/>
          <w:szCs w:val="22"/>
        </w:rPr>
        <w:t xml:space="preserve">Trigger only when annualized funding rate exceeds 15% (strong signal)</w:t>
      </w:r>
    </w:p>
    <w:p>
      <w:pPr>
        <w:pStyle w:val="ListParagraph"/>
        <w:numPr>
          <w:ilvl w:val="0"/>
          <w:numId w:val="2"/>
        </w:numPr>
        <w:spacing w:before="40" w:after="40"/>
      </w:pPr>
      <w:r>
        <w:rPr>
          <w:rFonts w:ascii="Arial" w:cs="Arial" w:eastAsia="Arial" w:hAnsi="Arial"/>
          <w:b w:val="false"/>
          <w:bCs w:val="false"/>
          <w:color w:val="1F2937"/>
          <w:sz w:val="22"/>
          <w:szCs w:val="22"/>
        </w:rPr>
        <w:t xml:space="preserve">Open delta-neutral position: buy spot, short equal value in perp futures</w:t>
      </w:r>
    </w:p>
    <w:p>
      <w:pPr>
        <w:pStyle w:val="ListParagraph"/>
        <w:numPr>
          <w:ilvl w:val="0"/>
          <w:numId w:val="2"/>
        </w:numPr>
        <w:spacing w:before="40" w:after="40"/>
      </w:pPr>
      <w:r>
        <w:rPr>
          <w:rFonts w:ascii="Arial" w:cs="Arial" w:eastAsia="Arial" w:hAnsi="Arial"/>
          <w:b w:val="false"/>
          <w:bCs w:val="false"/>
          <w:color w:val="1F2937"/>
          <w:sz w:val="22"/>
          <w:szCs w:val="22"/>
        </w:rPr>
        <w:t xml:space="preserve">Close after 1-3 funding periods or when rate drops below 5% annualized</w:t>
      </w:r>
    </w:p>
    <w:p>
      <w:pPr>
        <w:pStyle w:val="ListParagraph"/>
        <w:numPr>
          <w:ilvl w:val="0"/>
          <w:numId w:val="2"/>
        </w:numPr>
        <w:spacing w:before="40" w:after="40"/>
      </w:pPr>
      <w:r>
        <w:rPr>
          <w:rFonts w:ascii="Arial" w:cs="Arial" w:eastAsia="Arial" w:hAnsi="Arial"/>
          <w:b w:val="false"/>
          <w:bCs w:val="false"/>
          <w:color w:val="1F2937"/>
          <w:sz w:val="22"/>
          <w:szCs w:val="22"/>
        </w:rPr>
        <w:t xml:space="preserve">Net profit = funding collected minus trading fees</w:t>
      </w:r>
    </w:p>
    <w:p>
      <w:pPr>
        <w:spacing w:before="6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7F600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RISK NOTE</w:t>
            </w:r>
          </w:p>
        </w:tc>
        <w:tc>
          <w:tcPr>
            <w:tcBorders>
              <w:top w:val="none" w:color="FFFFFF" w:sz="0"/>
              <w:left w:val="none" w:color="FFFFFF" w:sz="0"/>
              <w:bottom w:val="none" w:color="FFFFFF" w:sz="0"/>
              <w:right w:val="none" w:color="FFFFFF" w:sz="0"/>
            </w:tcBorders>
            <w:shd w:fill="FFF2CC" w:val="clear"/>
            <w:tcMar>
              <w:top w:type="dxa" w:w="80"/>
              <w:left w:type="dxa" w:w="200"/>
              <w:bottom w:type="dxa" w:w="80"/>
              <w:right w:type="dxa" w:w="160"/>
            </w:tcMar>
          </w:tcPr>
          <w:p>
            <w:r>
              <w:rPr>
                <w:rFonts w:ascii="Arial" w:cs="Arial" w:eastAsia="Arial" w:hAnsi="Arial"/>
                <w:color w:val="1F2937"/>
                <w:sz w:val="21"/>
                <w:szCs w:val="21"/>
              </w:rPr>
              <w:t xml:space="preserve">This strategy requires Binance Futures access. Start with spot grid trading and add this layer once the system is stable. Never use leverage &gt; 1x for this strategy.</w:t>
            </w:r>
          </w:p>
        </w:tc>
      </w:tr>
    </w:tbl>
    <w:p>
      <w:pPr>
        <w:spacing w:before="120" w:after="40"/>
      </w:pPr>
      <w:r>
        <w:t xml:space="preserve"/>
      </w:r>
    </w:p>
    <w:p>
      <w:pPr>
        <w:spacing w:before="200" w:after="100"/>
      </w:pPr>
      <w:r>
        <w:rPr>
          <w:rFonts w:ascii="Arial" w:cs="Arial" w:eastAsia="Arial" w:hAnsi="Arial"/>
          <w:b/>
          <w:bCs/>
          <w:color w:val="1E3A5F"/>
          <w:sz w:val="24"/>
          <w:szCs w:val="24"/>
        </w:rPr>
        <w:t xml:space="preserve">Strategy C — Statistical Pair Trading (Advanced)</w:t>
      </w:r>
    </w:p>
    <w:p>
      <w:pPr>
        <w:spacing w:before="60" w:after="80"/>
      </w:pPr>
      <w:r>
        <w:rPr>
          <w:rFonts w:ascii="Arial" w:cs="Arial" w:eastAsia="Arial" w:hAnsi="Arial"/>
          <w:color w:val="1F2937"/>
          <w:sz w:val="22"/>
          <w:szCs w:val="22"/>
        </w:rPr>
        <w:t xml:space="preserve">Select two historically correlated crypto pairs (e.g., BNB/USDT and ETH/USDT). When their price ratio diverges beyond 2 standard deviations from the rolling mean, go long the underperformer and short the outperformer. Close when ratio reverts to mean. This is pure math with no directional prediction required.</w:t>
      </w:r>
    </w:p>
    <w:p>
      <w:pPr>
        <w:spacing w:before="60" w:after="20"/>
      </w:pPr>
      <w:r>
        <w:t xml:space="preserve"/>
      </w:r>
    </w:p>
    <w:p>
      <w:pPr>
        <w:pStyle w:val="ListParagraph"/>
        <w:numPr>
          <w:ilvl w:val="0"/>
          <w:numId w:val="2"/>
        </w:numPr>
        <w:spacing w:before="40" w:after="40"/>
      </w:pPr>
      <w:r>
        <w:rPr>
          <w:rFonts w:ascii="Arial" w:cs="Arial" w:eastAsia="Arial" w:hAnsi="Arial"/>
          <w:b w:val="false"/>
          <w:bCs w:val="false"/>
          <w:color w:val="1F2937"/>
          <w:sz w:val="22"/>
          <w:szCs w:val="22"/>
        </w:rPr>
        <w:t xml:space="preserve">Calculate rolling 30-day price ratio and standard deviation</w:t>
      </w:r>
    </w:p>
    <w:p>
      <w:pPr>
        <w:pStyle w:val="ListParagraph"/>
        <w:numPr>
          <w:ilvl w:val="0"/>
          <w:numId w:val="2"/>
        </w:numPr>
        <w:spacing w:before="40" w:after="40"/>
      </w:pPr>
      <w:r>
        <w:rPr>
          <w:rFonts w:ascii="Arial" w:cs="Arial" w:eastAsia="Arial" w:hAnsi="Arial"/>
          <w:b w:val="false"/>
          <w:bCs w:val="false"/>
          <w:color w:val="1F2937"/>
          <w:sz w:val="22"/>
          <w:szCs w:val="22"/>
        </w:rPr>
        <w:t xml:space="preserve">Entry signal: ratio deviates more than 2.0 sigma from mean</w:t>
      </w:r>
    </w:p>
    <w:p>
      <w:pPr>
        <w:pStyle w:val="ListParagraph"/>
        <w:numPr>
          <w:ilvl w:val="0"/>
          <w:numId w:val="2"/>
        </w:numPr>
        <w:spacing w:before="40" w:after="40"/>
      </w:pPr>
      <w:r>
        <w:rPr>
          <w:rFonts w:ascii="Arial" w:cs="Arial" w:eastAsia="Arial" w:hAnsi="Arial"/>
          <w:b w:val="false"/>
          <w:bCs w:val="false"/>
          <w:color w:val="1F2937"/>
          <w:sz w:val="22"/>
          <w:szCs w:val="22"/>
        </w:rPr>
        <w:t xml:space="preserve">Exit signal: ratio returns within 0.5 sigma of mean or after 48 hours maximum</w:t>
      </w:r>
    </w:p>
    <w:p>
      <w:pPr>
        <w:pStyle w:val="ListParagraph"/>
        <w:numPr>
          <w:ilvl w:val="0"/>
          <w:numId w:val="2"/>
        </w:numPr>
        <w:spacing w:before="40" w:after="40"/>
      </w:pPr>
      <w:r>
        <w:rPr>
          <w:rFonts w:ascii="Arial" w:cs="Arial" w:eastAsia="Arial" w:hAnsi="Arial"/>
          <w:b w:val="false"/>
          <w:bCs w:val="false"/>
          <w:color w:val="1F2937"/>
          <w:sz w:val="22"/>
          <w:szCs w:val="22"/>
        </w:rPr>
        <w:t xml:space="preserve">Correlation threshold: only trade pairs with r &gt; 0.85 over rolling 30 days</w:t>
      </w:r>
    </w:p>
    <w:p>
      <w:pPr>
        <w:spacing w:before="160" w:after="80"/>
      </w:pPr>
      <w:r>
        <w:t xml:space="preserve"/>
      </w:r>
    </w:p>
    <w:p>
      <w:pPr>
        <w:pStyle w:val="Heading2"/>
        <w:pBdr>
          <w:bottom w:val="single" w:color="2E75B6" w:sz="4"/>
        </w:pBdr>
        <w:spacing w:before="280" w:after="120"/>
      </w:pPr>
      <w:r>
        <w:rPr>
          <w:rFonts w:ascii="Arial" w:cs="Arial" w:eastAsia="Arial" w:hAnsi="Arial"/>
          <w:b/>
          <w:bCs/>
          <w:color w:val="2E75B6"/>
          <w:sz w:val="28"/>
          <w:szCs w:val="28"/>
        </w:rPr>
        <w:t xml:space="preserve">4.2  Transaction Management System</w:t>
      </w:r>
    </w:p>
    <w:p>
      <w:pPr>
        <w:spacing w:before="40" w:after="20"/>
      </w:pPr>
      <w:r>
        <w:t xml:space="preserve"/>
      </w:r>
    </w:p>
    <w:p>
      <w:pPr>
        <w:pStyle w:val="ListParagraph"/>
        <w:numPr>
          <w:ilvl w:val="0"/>
          <w:numId w:val="2"/>
        </w:numPr>
        <w:spacing w:before="40" w:after="40"/>
      </w:pPr>
      <w:r>
        <w:rPr>
          <w:rFonts w:ascii="Arial" w:cs="Arial" w:eastAsia="Arial" w:hAnsi="Arial"/>
          <w:b w:val="false"/>
          <w:bCs w:val="false"/>
          <w:color w:val="1F2937"/>
          <w:sz w:val="22"/>
          <w:szCs w:val="22"/>
        </w:rPr>
        <w:t xml:space="preserve">Secure Binance API integration via ccxt library (spot trading only)</w:t>
      </w:r>
    </w:p>
    <w:p>
      <w:pPr>
        <w:pStyle w:val="ListParagraph"/>
        <w:numPr>
          <w:ilvl w:val="0"/>
          <w:numId w:val="2"/>
        </w:numPr>
        <w:spacing w:before="40" w:after="40"/>
      </w:pPr>
      <w:r>
        <w:rPr>
          <w:rFonts w:ascii="Arial" w:cs="Arial" w:eastAsia="Arial" w:hAnsi="Arial"/>
          <w:b w:val="false"/>
          <w:bCs w:val="false"/>
          <w:color w:val="1F2937"/>
          <w:sz w:val="22"/>
          <w:szCs w:val="22"/>
        </w:rPr>
        <w:t xml:space="preserve">Support market orders (immediate execution) and limit orders (price targeting)</w:t>
      </w:r>
    </w:p>
    <w:p>
      <w:pPr>
        <w:pStyle w:val="ListParagraph"/>
        <w:numPr>
          <w:ilvl w:val="0"/>
          <w:numId w:val="2"/>
        </w:numPr>
        <w:spacing w:before="40" w:after="40"/>
      </w:pPr>
      <w:r>
        <w:rPr>
          <w:rFonts w:ascii="Arial" w:cs="Arial" w:eastAsia="Arial" w:hAnsi="Arial"/>
          <w:b w:val="false"/>
          <w:bCs w:val="false"/>
          <w:color w:val="1F2937"/>
          <w:sz w:val="22"/>
          <w:szCs w:val="22"/>
        </w:rPr>
        <w:t xml:space="preserve">Full order lifecycle tracking: pending → partially filled → filled / cancelled / failed</w:t>
      </w:r>
    </w:p>
    <w:p>
      <w:pPr>
        <w:pStyle w:val="ListParagraph"/>
        <w:numPr>
          <w:ilvl w:val="0"/>
          <w:numId w:val="2"/>
        </w:numPr>
        <w:spacing w:before="40" w:after="40"/>
      </w:pPr>
      <w:r>
        <w:rPr>
          <w:rFonts w:ascii="Arial" w:cs="Arial" w:eastAsia="Arial" w:hAnsi="Arial"/>
          <w:b w:val="false"/>
          <w:bCs w:val="false"/>
          <w:color w:val="1F2937"/>
          <w:sz w:val="22"/>
          <w:szCs w:val="22"/>
        </w:rPr>
        <w:t xml:space="preserve">Automatic retry with exponential backoff on API failures (max 3 retries)</w:t>
      </w:r>
    </w:p>
    <w:p>
      <w:pPr>
        <w:pStyle w:val="ListParagraph"/>
        <w:numPr>
          <w:ilvl w:val="0"/>
          <w:numId w:val="2"/>
        </w:numPr>
        <w:spacing w:before="40" w:after="40"/>
      </w:pPr>
      <w:r>
        <w:rPr>
          <w:rFonts w:ascii="Arial" w:cs="Arial" w:eastAsia="Arial" w:hAnsi="Arial"/>
          <w:b w:val="false"/>
          <w:bCs w:val="false"/>
          <w:color w:val="1F2937"/>
          <w:sz w:val="22"/>
          <w:szCs w:val="22"/>
        </w:rPr>
        <w:t xml:space="preserve">Fee-aware order sizing: account for 0.1% Binance fee in every calculation</w:t>
      </w:r>
    </w:p>
    <w:p>
      <w:pPr>
        <w:pStyle w:val="ListParagraph"/>
        <w:numPr>
          <w:ilvl w:val="0"/>
          <w:numId w:val="2"/>
        </w:numPr>
        <w:spacing w:before="40" w:after="40"/>
      </w:pPr>
      <w:r>
        <w:rPr>
          <w:rFonts w:ascii="Arial" w:cs="Arial" w:eastAsia="Arial" w:hAnsi="Arial"/>
          <w:b w:val="false"/>
          <w:bCs w:val="false"/>
          <w:color w:val="1F2937"/>
          <w:sz w:val="22"/>
          <w:szCs w:val="22"/>
        </w:rPr>
        <w:t xml:space="preserve">Idempotency layer: prevent duplicate orders on the same signal within a cooldown window</w:t>
      </w:r>
    </w:p>
    <w:p>
      <w:pPr>
        <w:pStyle w:val="ListParagraph"/>
        <w:numPr>
          <w:ilvl w:val="0"/>
          <w:numId w:val="2"/>
        </w:numPr>
        <w:spacing w:before="40" w:after="40"/>
      </w:pPr>
      <w:r>
        <w:rPr>
          <w:rFonts w:ascii="Arial" w:cs="Arial" w:eastAsia="Arial" w:hAnsi="Arial"/>
          <w:b w:val="false"/>
          <w:bCs w:val="false"/>
          <w:color w:val="1F2937"/>
          <w:sz w:val="22"/>
          <w:szCs w:val="22"/>
        </w:rPr>
        <w:t xml:space="preserve">Persist all trade records to PostgreSQL: timestamp, pair, side, price, quantity, fee, P&amp;L</w:t>
      </w:r>
    </w:p>
    <w:p>
      <w:pPr>
        <w:spacing w:before="120" w:after="40"/>
      </w:pPr>
      <w:r>
        <w:t xml:space="preserve"/>
      </w:r>
    </w:p>
    <w:p>
      <w:pPr>
        <w:pStyle w:val="Heading2"/>
        <w:pBdr>
          <w:bottom w:val="single" w:color="2E75B6" w:sz="4"/>
        </w:pBdr>
        <w:spacing w:before="280" w:after="120"/>
      </w:pPr>
      <w:r>
        <w:rPr>
          <w:rFonts w:ascii="Arial" w:cs="Arial" w:eastAsia="Arial" w:hAnsi="Arial"/>
          <w:b/>
          <w:bCs/>
          <w:color w:val="2E75B6"/>
          <w:sz w:val="28"/>
          <w:szCs w:val="28"/>
        </w:rPr>
        <w:t xml:space="preserve">4.3  Risk Management Engine</w:t>
      </w:r>
    </w:p>
    <w:p>
      <w:pPr>
        <w:spacing w:before="40" w:after="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360"/>
      </w:tblGrid>
      <w:tr>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Rule</w:t>
            </w:r>
          </w:p>
        </w:tc>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Threshold</w:t>
            </w:r>
          </w:p>
        </w:tc>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Action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Max capital per trade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20% of total balance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43C0C"/>
                <w:sz w:val="20"/>
                <w:szCs w:val="20"/>
              </w:rPr>
              <w:t xml:space="preserve">Reject order if exceeded</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Stop-loss (directional)</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2% adverse move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843C0C"/>
                <w:sz w:val="20"/>
                <w:szCs w:val="20"/>
              </w:rPr>
              <w:t xml:space="preserve">Market sell immediately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Take-profit (directional)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3–5% gain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43C0C"/>
                <w:sz w:val="20"/>
                <w:szCs w:val="20"/>
              </w:rPr>
              <w:t xml:space="preserve">Market sell at target</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Daily loss circuit breaker</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5% of total balance lost</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843C0C"/>
                <w:sz w:val="20"/>
                <w:szCs w:val="20"/>
              </w:rPr>
              <w:t xml:space="preserve">Halt all trading for 24h</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Consecutive loss breaker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3 consecutive losses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43C0C"/>
                <w:sz w:val="20"/>
                <w:szCs w:val="20"/>
              </w:rPr>
              <w:t xml:space="preserve">Pause 2h, notify via Telegram</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Grid exit (price escape)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Price exits grid range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843C0C"/>
                <w:sz w:val="20"/>
                <w:szCs w:val="20"/>
              </w:rPr>
              <w:t xml:space="preserve">Flatten grid, rebalance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Correlation decay check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Pair r drops below 0.75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43C0C"/>
                <w:sz w:val="20"/>
                <w:szCs w:val="20"/>
              </w:rPr>
              <w:t xml:space="preserve">Close pair trade immediately</w:t>
            </w:r>
          </w:p>
        </w:tc>
      </w:tr>
    </w:tbl>
    <w:p>
      <w:pPr>
        <w:spacing w:before="160" w:after="80"/>
      </w:pPr>
      <w:r>
        <w:t xml:space="preserve"/>
      </w:r>
    </w:p>
    <w:p>
      <w:r>
        <w:br w:type="page"/>
      </w:r>
    </w:p>
    <w:p>
      <w:pPr>
        <w:pStyle w:val="Heading2"/>
        <w:pBdr>
          <w:bottom w:val="single" w:color="2E75B6" w:sz="4"/>
        </w:pBdr>
        <w:spacing w:before="280" w:after="120"/>
      </w:pPr>
      <w:r>
        <w:rPr>
          <w:rFonts w:ascii="Arial" w:cs="Arial" w:eastAsia="Arial" w:hAnsi="Arial"/>
          <w:b/>
          <w:bCs/>
          <w:color w:val="2E75B6"/>
          <w:sz w:val="28"/>
          <w:szCs w:val="28"/>
        </w:rPr>
        <w:t xml:space="preserve">4.4  Data Processing Layer</w:t>
      </w:r>
    </w:p>
    <w:p>
      <w:pPr>
        <w:spacing w:before="40" w:after="20"/>
      </w:pPr>
      <w:r>
        <w:t xml:space="preserve"/>
      </w:r>
    </w:p>
    <w:p>
      <w:pPr>
        <w:pStyle w:val="ListParagraph"/>
        <w:numPr>
          <w:ilvl w:val="0"/>
          <w:numId w:val="2"/>
        </w:numPr>
        <w:spacing w:before="40" w:after="40"/>
      </w:pPr>
      <w:r>
        <w:rPr>
          <w:rFonts w:ascii="Arial" w:cs="Arial" w:eastAsia="Arial" w:hAnsi="Arial"/>
          <w:b w:val="false"/>
          <w:bCs w:val="false"/>
          <w:color w:val="1F2937"/>
          <w:sz w:val="22"/>
          <w:szCs w:val="22"/>
        </w:rPr>
        <w:t xml:space="preserve">Fetch OHLCV candles via Binance WebSocket (live) and REST API (historical backfill)</w:t>
      </w:r>
    </w:p>
    <w:p>
      <w:pPr>
        <w:pStyle w:val="ListParagraph"/>
        <w:numPr>
          <w:ilvl w:val="0"/>
          <w:numId w:val="2"/>
        </w:numPr>
        <w:spacing w:before="40" w:after="40"/>
      </w:pPr>
      <w:r>
        <w:rPr>
          <w:rFonts w:ascii="Arial" w:cs="Arial" w:eastAsia="Arial" w:hAnsi="Arial"/>
          <w:b w:val="false"/>
          <w:bCs w:val="false"/>
          <w:color w:val="1F2937"/>
          <w:sz w:val="22"/>
          <w:szCs w:val="22"/>
        </w:rPr>
        <w:t xml:space="preserve">Maintain rolling 200-candle window in memory; persist to database for backtesting</w:t>
      </w:r>
    </w:p>
    <w:p>
      <w:pPr>
        <w:pStyle w:val="ListParagraph"/>
        <w:numPr>
          <w:ilvl w:val="0"/>
          <w:numId w:val="2"/>
        </w:numPr>
        <w:spacing w:before="40" w:after="40"/>
      </w:pPr>
      <w:r>
        <w:rPr>
          <w:rFonts w:ascii="Arial" w:cs="Arial" w:eastAsia="Arial" w:hAnsi="Arial"/>
          <w:b w:val="false"/>
          <w:bCs w:val="false"/>
          <w:color w:val="1F2937"/>
          <w:sz w:val="22"/>
          <w:szCs w:val="22"/>
        </w:rPr>
        <w:t xml:space="preserve">Compute indicators: RSI (14), EMA (20, 50, 200), Bollinger Bands (20, 2σ), ATR (14)</w:t>
      </w:r>
    </w:p>
    <w:p>
      <w:pPr>
        <w:pStyle w:val="ListParagraph"/>
        <w:numPr>
          <w:ilvl w:val="0"/>
          <w:numId w:val="2"/>
        </w:numPr>
        <w:spacing w:before="40" w:after="40"/>
      </w:pPr>
      <w:r>
        <w:rPr>
          <w:rFonts w:ascii="Arial" w:cs="Arial" w:eastAsia="Arial" w:hAnsi="Arial"/>
          <w:b w:val="false"/>
          <w:bCs w:val="false"/>
          <w:color w:val="1F2937"/>
          <w:sz w:val="22"/>
          <w:szCs w:val="22"/>
        </w:rPr>
        <w:t xml:space="preserve">Funding rate polling: every 4 hours from Binance Futures API</w:t>
      </w:r>
    </w:p>
    <w:p>
      <w:pPr>
        <w:pStyle w:val="ListParagraph"/>
        <w:numPr>
          <w:ilvl w:val="0"/>
          <w:numId w:val="2"/>
        </w:numPr>
        <w:spacing w:before="40" w:after="40"/>
      </w:pPr>
      <w:r>
        <w:rPr>
          <w:rFonts w:ascii="Arial" w:cs="Arial" w:eastAsia="Arial" w:hAnsi="Arial"/>
          <w:b w:val="false"/>
          <w:bCs w:val="false"/>
          <w:color w:val="1F2937"/>
          <w:sz w:val="22"/>
          <w:szCs w:val="22"/>
        </w:rPr>
        <w:t xml:space="preserve">Correlation matrix: recalculate every 6 hours for pair trading pairs</w:t>
      </w:r>
    </w:p>
    <w:p>
      <w:pPr>
        <w:pStyle w:val="ListParagraph"/>
        <w:numPr>
          <w:ilvl w:val="0"/>
          <w:numId w:val="2"/>
        </w:numPr>
        <w:spacing w:before="40" w:after="40"/>
      </w:pPr>
      <w:r>
        <w:rPr>
          <w:rFonts w:ascii="Arial" w:cs="Arial" w:eastAsia="Arial" w:hAnsi="Arial"/>
          <w:b w:val="false"/>
          <w:bCs w:val="false"/>
          <w:color w:val="1F2937"/>
          <w:sz w:val="22"/>
          <w:szCs w:val="22"/>
        </w:rPr>
        <w:t xml:space="preserve">Data validation: flag anomalies (zero volume, price spikes &gt; 10%) and skip affected candles</w:t>
      </w:r>
    </w:p>
    <w:p>
      <w:pPr>
        <w:spacing w:before="120" w:after="40"/>
      </w:pPr>
      <w:r>
        <w:t xml:space="preserve"/>
      </w:r>
    </w:p>
    <w:p>
      <w:pPr>
        <w:pStyle w:val="Heading2"/>
        <w:pBdr>
          <w:bottom w:val="single" w:color="2E75B6" w:sz="4"/>
        </w:pBdr>
        <w:spacing w:before="280" w:after="120"/>
      </w:pPr>
      <w:r>
        <w:rPr>
          <w:rFonts w:ascii="Arial" w:cs="Arial" w:eastAsia="Arial" w:hAnsi="Arial"/>
          <w:b/>
          <w:bCs/>
          <w:color w:val="2E75B6"/>
          <w:sz w:val="28"/>
          <w:szCs w:val="28"/>
        </w:rPr>
        <w:t xml:space="preserve">4.5  Execution Engine</w:t>
      </w:r>
    </w:p>
    <w:p>
      <w:pPr>
        <w:spacing w:before="40" w:after="20"/>
      </w:pPr>
      <w:r>
        <w:t xml:space="preserve"/>
      </w:r>
    </w:p>
    <w:p>
      <w:pPr>
        <w:pStyle w:val="ListParagraph"/>
        <w:numPr>
          <w:ilvl w:val="0"/>
          <w:numId w:val="2"/>
        </w:numPr>
        <w:spacing w:before="40" w:after="40"/>
      </w:pPr>
      <w:r>
        <w:rPr>
          <w:rFonts w:ascii="Arial" w:cs="Arial" w:eastAsia="Arial" w:hAnsi="Arial"/>
          <w:b w:val="false"/>
          <w:bCs w:val="false"/>
          <w:color w:val="1F2937"/>
          <w:sz w:val="22"/>
          <w:szCs w:val="22"/>
        </w:rPr>
        <w:t xml:space="preserve">Async event-driven architecture using Python asyncio — no blocking loops</w:t>
      </w:r>
    </w:p>
    <w:p>
      <w:pPr>
        <w:pStyle w:val="ListParagraph"/>
        <w:numPr>
          <w:ilvl w:val="0"/>
          <w:numId w:val="2"/>
        </w:numPr>
        <w:spacing w:before="40" w:after="40"/>
      </w:pPr>
      <w:r>
        <w:rPr>
          <w:rFonts w:ascii="Arial" w:cs="Arial" w:eastAsia="Arial" w:hAnsi="Arial"/>
          <w:b w:val="false"/>
          <w:bCs w:val="false"/>
          <w:color w:val="1F2937"/>
          <w:sz w:val="22"/>
          <w:szCs w:val="22"/>
        </w:rPr>
        <w:t xml:space="preserve">Separate modules for signal generation and trade execution (decoupled)</w:t>
      </w:r>
    </w:p>
    <w:p>
      <w:pPr>
        <w:pStyle w:val="ListParagraph"/>
        <w:numPr>
          <w:ilvl w:val="0"/>
          <w:numId w:val="2"/>
        </w:numPr>
        <w:spacing w:before="40" w:after="40"/>
      </w:pPr>
      <w:r>
        <w:rPr>
          <w:rFonts w:ascii="Arial" w:cs="Arial" w:eastAsia="Arial" w:hAnsi="Arial"/>
          <w:b w:val="false"/>
          <w:bCs w:val="false"/>
          <w:color w:val="1F2937"/>
          <w:sz w:val="22"/>
          <w:szCs w:val="22"/>
        </w:rPr>
        <w:t xml:space="preserve">Order queue with priority levels: stop-loss orders execute before new entries</w:t>
      </w:r>
    </w:p>
    <w:p>
      <w:pPr>
        <w:pStyle w:val="ListParagraph"/>
        <w:numPr>
          <w:ilvl w:val="0"/>
          <w:numId w:val="2"/>
        </w:numPr>
        <w:spacing w:before="40" w:after="40"/>
      </w:pPr>
      <w:r>
        <w:rPr>
          <w:rFonts w:ascii="Arial" w:cs="Arial" w:eastAsia="Arial" w:hAnsi="Arial"/>
          <w:b w:val="false"/>
          <w:bCs w:val="false"/>
          <w:color w:val="1F2937"/>
          <w:sz w:val="22"/>
          <w:szCs w:val="22"/>
        </w:rPr>
        <w:t xml:space="preserve">Pre-trade checks: balance sufficiency, duplicate detection, cooldown enforcement</w:t>
      </w:r>
    </w:p>
    <w:p>
      <w:pPr>
        <w:pStyle w:val="ListParagraph"/>
        <w:numPr>
          <w:ilvl w:val="0"/>
          <w:numId w:val="2"/>
        </w:numPr>
        <w:spacing w:before="40" w:after="40"/>
      </w:pPr>
      <w:r>
        <w:rPr>
          <w:rFonts w:ascii="Arial" w:cs="Arial" w:eastAsia="Arial" w:hAnsi="Arial"/>
          <w:b w:val="false"/>
          <w:bCs w:val="false"/>
          <w:color w:val="1F2937"/>
          <w:sz w:val="22"/>
          <w:szCs w:val="22"/>
        </w:rPr>
        <w:t xml:space="preserve">Post-trade reconciliation: verify filled price matches expected within 0.5% slippage tolerance</w:t>
      </w:r>
    </w:p>
    <w:p>
      <w:pPr>
        <w:spacing w:before="120" w:after="40"/>
      </w:pPr>
      <w:r>
        <w:t xml:space="preserve"/>
      </w:r>
    </w:p>
    <w:p>
      <w:pPr>
        <w:pStyle w:val="Heading2"/>
        <w:pBdr>
          <w:bottom w:val="single" w:color="2E75B6" w:sz="4"/>
        </w:pBdr>
        <w:spacing w:before="280" w:after="120"/>
      </w:pPr>
      <w:r>
        <w:rPr>
          <w:rFonts w:ascii="Arial" w:cs="Arial" w:eastAsia="Arial" w:hAnsi="Arial"/>
          <w:b/>
          <w:bCs/>
          <w:color w:val="2E75B6"/>
          <w:sz w:val="28"/>
          <w:szCs w:val="28"/>
        </w:rPr>
        <w:t xml:space="preserve">4.6  Monitoring, Logging &amp; Alerts</w:t>
      </w:r>
    </w:p>
    <w:p>
      <w:pPr>
        <w:spacing w:before="40" w:after="20"/>
      </w:pPr>
      <w:r>
        <w:t xml:space="preserve"/>
      </w:r>
    </w:p>
    <w:p>
      <w:pPr>
        <w:pStyle w:val="ListParagraph"/>
        <w:numPr>
          <w:ilvl w:val="0"/>
          <w:numId w:val="2"/>
        </w:numPr>
        <w:spacing w:before="40" w:after="40"/>
      </w:pPr>
      <w:r>
        <w:rPr>
          <w:rFonts w:ascii="Arial" w:cs="Arial" w:eastAsia="Arial" w:hAnsi="Arial"/>
          <w:b w:val="false"/>
          <w:bCs w:val="false"/>
          <w:color w:val="1F2937"/>
          <w:sz w:val="22"/>
          <w:szCs w:val="22"/>
        </w:rPr>
        <w:t xml:space="preserve">Structured JSON logs for all events: trades, errors, system state</w:t>
      </w:r>
    </w:p>
    <w:p>
      <w:pPr>
        <w:pStyle w:val="ListParagraph"/>
        <w:numPr>
          <w:ilvl w:val="0"/>
          <w:numId w:val="2"/>
        </w:numPr>
        <w:spacing w:before="40" w:after="40"/>
      </w:pPr>
      <w:r>
        <w:rPr>
          <w:rFonts w:ascii="Arial" w:cs="Arial" w:eastAsia="Arial" w:hAnsi="Arial"/>
          <w:b w:val="false"/>
          <w:bCs w:val="false"/>
          <w:color w:val="1F2937"/>
          <w:sz w:val="22"/>
          <w:szCs w:val="22"/>
        </w:rPr>
        <w:t xml:space="preserve">Loguru for clean log rotation and level filtering (DEBUG / INFO / WARNING / ERROR)</w:t>
      </w:r>
    </w:p>
    <w:p>
      <w:pPr>
        <w:pStyle w:val="ListParagraph"/>
        <w:numPr>
          <w:ilvl w:val="0"/>
          <w:numId w:val="2"/>
        </w:numPr>
        <w:spacing w:before="40" w:after="40"/>
      </w:pPr>
      <w:r>
        <w:rPr>
          <w:rFonts w:ascii="Arial" w:cs="Arial" w:eastAsia="Arial" w:hAnsi="Arial"/>
          <w:b w:val="false"/>
          <w:bCs w:val="false"/>
          <w:color w:val="1F2937"/>
          <w:sz w:val="22"/>
          <w:szCs w:val="22"/>
        </w:rPr>
        <w:t xml:space="preserve">Telegram Bot alerts for: trade executed, stop-loss triggered, circuit breaker activated, system crash, daily P&amp;L summary (6am IST)</w:t>
      </w:r>
    </w:p>
    <w:p>
      <w:pPr>
        <w:pStyle w:val="ListParagraph"/>
        <w:numPr>
          <w:ilvl w:val="0"/>
          <w:numId w:val="2"/>
        </w:numPr>
        <w:spacing w:before="40" w:after="40"/>
      </w:pPr>
      <w:r>
        <w:rPr>
          <w:rFonts w:ascii="Arial" w:cs="Arial" w:eastAsia="Arial" w:hAnsi="Arial"/>
          <w:b w:val="false"/>
          <w:bCs w:val="false"/>
          <w:color w:val="1F2937"/>
          <w:sz w:val="22"/>
          <w:szCs w:val="22"/>
        </w:rPr>
        <w:t xml:space="preserve">Health check endpoint via FastAPI: returns bot status, open positions, daily P&amp;L</w:t>
      </w:r>
    </w:p>
    <w:p>
      <w:pPr>
        <w:pStyle w:val="ListParagraph"/>
        <w:numPr>
          <w:ilvl w:val="0"/>
          <w:numId w:val="2"/>
        </w:numPr>
        <w:spacing w:before="40" w:after="40"/>
      </w:pPr>
      <w:r>
        <w:rPr>
          <w:rFonts w:ascii="Arial" w:cs="Arial" w:eastAsia="Arial" w:hAnsi="Arial"/>
          <w:b w:val="false"/>
          <w:bCs w:val="false"/>
          <w:color w:val="1F2937"/>
          <w:sz w:val="22"/>
          <w:szCs w:val="22"/>
        </w:rPr>
        <w:t xml:space="preserve">Performance dashboard metrics: win rate, average P&amp;L per trade, Sharpe ratio (rolling 30d)</w:t>
      </w:r>
    </w:p>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6"/>
                <w:szCs w:val="26"/>
              </w:rPr>
              <w:t xml:space="preserve">05  SYSTEM ARCHITECTURE</w:t>
            </w:r>
          </w:p>
        </w:tc>
      </w:tr>
    </w:tbl>
    <w:p>
      <w:pPr>
        <w:spacing w:before="120" w:after="40"/>
      </w:pPr>
      <w:r>
        <w:t xml:space="preserve"/>
      </w:r>
    </w:p>
    <w:p>
      <w:pPr>
        <w:spacing w:before="60" w:after="80"/>
      </w:pPr>
      <w:r>
        <w:rPr>
          <w:rFonts w:ascii="Arial" w:cs="Arial" w:eastAsia="Arial" w:hAnsi="Arial"/>
          <w:color w:val="1F2937"/>
          <w:sz w:val="22"/>
          <w:szCs w:val="22"/>
        </w:rPr>
        <w:t xml:space="preserve">The system follows a layered, event-driven architecture. Each layer is independently testable and replaceable. The execution engine never calls the data layer directly — all communication flows through the signal bus.</w:t>
      </w:r>
    </w:p>
    <w:p>
      <w:pPr>
        <w:spacing w:before="8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r>
              <w:rPr>
                <w:rFonts w:ascii="Arial" w:cs="Arial" w:eastAsia="Arial" w:hAnsi="Arial"/>
                <w:b/>
                <w:bCs/>
                <w:color w:val="2E75B6"/>
                <w:sz w:val="21"/>
                <w:szCs w:val="21"/>
              </w:rPr>
              <w:t xml:space="preserve">DATA LAYER</w:t>
            </w:r>
          </w:p>
          <w:p>
            <w:r>
              <w:rPr>
                <w:rFonts w:ascii="Arial" w:cs="Arial" w:eastAsia="Arial" w:hAnsi="Arial"/>
                <w:color w:val="555555"/>
                <w:sz w:val="19"/>
                <w:szCs w:val="19"/>
              </w:rPr>
              <w:t xml:space="preserve">Binance WebSocket + REST API  →  OHLCV + Funding Rates + Order Book</w:t>
            </w:r>
          </w:p>
        </w:tc>
      </w:tr>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1E3A5F"/>
                <w:sz w:val="21"/>
                <w:szCs w:val="21"/>
              </w:rPr>
              <w:t xml:space="preserve">INDICATOR ENGINE</w:t>
            </w:r>
          </w:p>
          <w:p>
            <w:r>
              <w:rPr>
                <w:rFonts w:ascii="Arial" w:cs="Arial" w:eastAsia="Arial" w:hAnsi="Arial"/>
                <w:color w:val="555555"/>
                <w:sz w:val="19"/>
                <w:szCs w:val="19"/>
              </w:rPr>
              <w:t xml:space="preserve">RSI · EMA · Bollinger Bands · ATR · Correlation Matrix · Funding Rate Monitor</w:t>
            </w:r>
          </w:p>
        </w:tc>
      </w:tr>
      <w:tr>
        <w:tc>
          <w:tcPr>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r>
              <w:rPr>
                <w:rFonts w:ascii="Arial" w:cs="Arial" w:eastAsia="Arial" w:hAnsi="Arial"/>
                <w:b/>
                <w:bCs/>
                <w:color w:val="2E75B6"/>
                <w:sz w:val="21"/>
                <w:szCs w:val="21"/>
              </w:rPr>
              <w:t xml:space="preserve">STRATEGY ENGINE</w:t>
            </w:r>
          </w:p>
          <w:p>
            <w:r>
              <w:rPr>
                <w:rFonts w:ascii="Arial" w:cs="Arial" w:eastAsia="Arial" w:hAnsi="Arial"/>
                <w:color w:val="555555"/>
                <w:sz w:val="19"/>
                <w:szCs w:val="19"/>
              </w:rPr>
              <w:t xml:space="preserve">Grid Bot  ·  Funding Rate Arb  ·  Stat Pair Trading  ·  Regime Detector</w:t>
            </w:r>
          </w:p>
        </w:tc>
      </w:tr>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1E3A5F"/>
                <w:sz w:val="21"/>
                <w:szCs w:val="21"/>
              </w:rPr>
              <w:t xml:space="preserve">SIGNAL BUS</w:t>
            </w:r>
          </w:p>
          <w:p>
            <w:r>
              <w:rPr>
                <w:rFonts w:ascii="Arial" w:cs="Arial" w:eastAsia="Arial" w:hAnsi="Arial"/>
                <w:color w:val="555555"/>
                <w:sz w:val="19"/>
                <w:szCs w:val="19"/>
              </w:rPr>
              <w:t xml:space="preserve">Async Event Queue  →  Signal validation  →  Deduplication  →  Priority sorting</w:t>
            </w:r>
          </w:p>
        </w:tc>
      </w:tr>
      <w:tr>
        <w:tc>
          <w:tcPr>
            <w:tcBorders>
              <w:top w:val="single" w:color="CCCCCC" w:sz="1"/>
              <w:left w:val="single" w:color="CCCCCC" w:sz="1"/>
              <w:bottom w:val="single" w:color="CCCCCC" w:sz="1"/>
              <w:right w:val="single" w:color="CCCCCC" w:sz="1"/>
            </w:tcBorders>
            <w:shd w:fill="FCE4D6" w:val="clear"/>
            <w:tcMar>
              <w:top w:type="dxa" w:w="100"/>
              <w:left w:type="dxa" w:w="200"/>
              <w:bottom w:type="dxa" w:w="100"/>
              <w:right w:type="dxa" w:w="200"/>
            </w:tcMar>
          </w:tcPr>
          <w:p>
            <w:r>
              <w:rPr>
                <w:rFonts w:ascii="Arial" w:cs="Arial" w:eastAsia="Arial" w:hAnsi="Arial"/>
                <w:b/>
                <w:bCs/>
                <w:color w:val="843C0C"/>
                <w:sz w:val="21"/>
                <w:szCs w:val="21"/>
              </w:rPr>
              <w:t xml:space="preserve">RISK MANAGER</w:t>
            </w:r>
          </w:p>
          <w:p>
            <w:r>
              <w:rPr>
                <w:rFonts w:ascii="Arial" w:cs="Arial" w:eastAsia="Arial" w:hAnsi="Arial"/>
                <w:color w:val="555555"/>
                <w:sz w:val="19"/>
                <w:szCs w:val="19"/>
              </w:rPr>
              <w:t xml:space="preserve">Pre-trade checks  ·  Stop-loss monitor  ·  Circuit breakers  ·  Position limits</w:t>
            </w:r>
          </w:p>
        </w:tc>
      </w:tr>
      <w:tr>
        <w:tc>
          <w:tcPr>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200"/>
            </w:tcMar>
          </w:tcPr>
          <w:p>
            <w:r>
              <w:rPr>
                <w:rFonts w:ascii="Arial" w:cs="Arial" w:eastAsia="Arial" w:hAnsi="Arial"/>
                <w:b/>
                <w:bCs/>
                <w:color w:val="375623"/>
                <w:sz w:val="21"/>
                <w:szCs w:val="21"/>
              </w:rPr>
              <w:t xml:space="preserve">EXECUTION ENGINE</w:t>
            </w:r>
          </w:p>
          <w:p>
            <w:r>
              <w:rPr>
                <w:rFonts w:ascii="Arial" w:cs="Arial" w:eastAsia="Arial" w:hAnsi="Arial"/>
                <w:color w:val="555555"/>
                <w:sz w:val="19"/>
                <w:szCs w:val="19"/>
              </w:rPr>
              <w:t xml:space="preserve">Order placement  ·  Fill tracking  ·  Retry logic  ·  Slippage validation</w:t>
            </w:r>
          </w:p>
        </w:tc>
      </w:tr>
      <w:tr>
        <w:tc>
          <w:tcPr>
            <w:tcBorders>
              <w:top w:val="single" w:color="CCCCCC" w:sz="1"/>
              <w:left w:val="single" w:color="CCCCCC" w:sz="1"/>
              <w:bottom w:val="single" w:color="CCCCCC" w:sz="1"/>
              <w:right w:val="single" w:color="CCCCCC" w:sz="1"/>
            </w:tcBorders>
            <w:shd w:fill="1E3A5F" w:val="clear"/>
            <w:tcMar>
              <w:top w:type="dxa" w:w="100"/>
              <w:left w:type="dxa" w:w="200"/>
              <w:bottom w:type="dxa" w:w="100"/>
              <w:right w:type="dxa" w:w="200"/>
            </w:tcMar>
          </w:tcPr>
          <w:p>
            <w:r>
              <w:rPr>
                <w:rFonts w:ascii="Arial" w:cs="Arial" w:eastAsia="Arial" w:hAnsi="Arial"/>
                <w:b/>
                <w:bCs/>
                <w:color w:val="FFFFFF"/>
                <w:sz w:val="21"/>
                <w:szCs w:val="21"/>
              </w:rPr>
              <w:t xml:space="preserve">BINANCE API (ccxt)</w:t>
            </w:r>
          </w:p>
          <w:p>
            <w:r>
              <w:rPr>
                <w:rFonts w:ascii="Arial" w:cs="Arial" w:eastAsia="Arial" w:hAnsi="Arial"/>
                <w:color w:val="555555"/>
                <w:sz w:val="19"/>
                <w:szCs w:val="19"/>
              </w:rPr>
              <w:t xml:space="preserve">Spot Trading  ·  Futures (Funding Arb only)  ·  No withdrawals enabled</w:t>
            </w:r>
          </w:p>
        </w:tc>
      </w:tr>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1E3A5F"/>
                <w:sz w:val="21"/>
                <w:szCs w:val="21"/>
              </w:rPr>
              <w:t xml:space="preserve">PERSISTENCE + ALERTS</w:t>
            </w:r>
          </w:p>
          <w:p>
            <w:r>
              <w:rPr>
                <w:rFonts w:ascii="Arial" w:cs="Arial" w:eastAsia="Arial" w:hAnsi="Arial"/>
                <w:color w:val="555555"/>
                <w:sz w:val="19"/>
                <w:szCs w:val="19"/>
              </w:rPr>
              <w:t xml:space="preserve">PostgreSQL  ·  JSON Logs (Loguru)  ·  Telegram Bot  ·  FastAPI Health</w:t>
            </w:r>
          </w:p>
        </w:tc>
      </w:tr>
    </w:tbl>
    <w:p>
      <w:pPr>
        <w:spacing w:before="16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6"/>
                <w:szCs w:val="26"/>
              </w:rPr>
              <w:t xml:space="preserve">06  PRODUCTION TECH STACK</w:t>
            </w:r>
          </w:p>
        </w:tc>
      </w:tr>
    </w:tbl>
    <w:p>
      <w:pPr>
        <w:spacing w:before="12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20"/>
      </w:tblGrid>
      <w:tr>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Core Language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Python 3.11+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Best ecosystem for trading, ML, and async</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API Framework</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FastAPI + Uvicorn</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Async-native, fast health endpoints, modern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Exchange Library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ccxt 4.x</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Unified Binance API, battle-tested in production</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Data Processing</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pandas + numpy</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Standard for financial time series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Indicators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ta-lib / pandas-ta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RSI, EMA, Bollinger Bands, ATR</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Scheduler</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APScheduler (async)</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Clean cron-style task management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PostgreSQL + SQLAlchemy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Reliable persistence for trade history</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Backtesting</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vectorbt</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Fast vectorized backtests before live deploy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Logging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Loguru</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Clean structured logs with rotation</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Alerts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python-telegram-bot</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Real-time Telegram notifications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Config / Secrets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python-dotenv</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Secure .env-based API key management</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Deployment</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Ubuntu VPS + systemd</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DigitalOcean $6/mo Droplet, auto-restart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Frontend (Optional)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React + Recharts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Live dashboard: P&amp;L chart, trade log</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CI/CD (Optional)</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GitHub Actions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Auto-deploy on push to main branch</w:t>
            </w:r>
          </w:p>
        </w:tc>
      </w:tr>
    </w:tbl>
    <w:p>
      <w:pPr>
        <w:spacing w:before="80" w:after="40"/>
      </w:pPr>
      <w:r>
        <w:t xml:space="preserve"/>
      </w:r>
    </w:p>
    <w:p>
      <w:pPr>
        <w:spacing w:before="200" w:after="100"/>
      </w:pPr>
      <w:r>
        <w:rPr>
          <w:rFonts w:ascii="Arial" w:cs="Arial" w:eastAsia="Arial" w:hAnsi="Arial"/>
          <w:b/>
          <w:bCs/>
          <w:color w:val="1E3A5F"/>
          <w:sz w:val="24"/>
          <w:szCs w:val="24"/>
        </w:rPr>
        <w:t xml:space="preserve">Project Folder Structure</w:t>
      </w:r>
    </w:p>
    <w:p>
      <w:pPr>
        <w:spacing w:before="40" w:after="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10" w:after="10"/>
            </w:pPr>
            <w:r>
              <w:rPr>
                <w:rFonts w:ascii="Courier New" w:cs="Courier New" w:eastAsia="Courier New" w:hAnsi="Courier New"/>
                <w:color w:val="D4D4D4"/>
                <w:sz w:val="18"/>
                <w:szCs w:val="18"/>
              </w:rPr>
              <w:t xml:space="preserve">smarttrade-bot/</w:t>
            </w:r>
          </w:p>
          <w:p>
            <w:pPr>
              <w:spacing w:before="10" w:after="10"/>
            </w:pPr>
            <w:r>
              <w:rPr>
                <w:rFonts w:ascii="Courier New" w:cs="Courier New" w:eastAsia="Courier New" w:hAnsi="Courier New"/>
                <w:color w:val="D4D4D4"/>
                <w:sz w:val="18"/>
                <w:szCs w:val="18"/>
              </w:rPr>
              <w:t xml:space="preserve">├── app/</w:t>
            </w:r>
          </w:p>
          <w:p>
            <w:pPr>
              <w:spacing w:before="10" w:after="10"/>
            </w:pPr>
            <w:r>
              <w:rPr>
                <w:rFonts w:ascii="Courier New" w:cs="Courier New" w:eastAsia="Courier New" w:hAnsi="Courier New"/>
                <w:color w:val="D4D4D4"/>
                <w:sz w:val="18"/>
                <w:szCs w:val="18"/>
              </w:rPr>
              <w:t xml:space="preserve">│   ├── main.py               # FastAPI entry + health endpoint</w:t>
            </w:r>
          </w:p>
          <w:p>
            <w:pPr>
              <w:spacing w:before="10" w:after="10"/>
            </w:pPr>
            <w:r>
              <w:rPr>
                <w:rFonts w:ascii="Courier New" w:cs="Courier New" w:eastAsia="Courier New" w:hAnsi="Courier New"/>
                <w:color w:val="D4D4D4"/>
                <w:sz w:val="18"/>
                <w:szCs w:val="18"/>
              </w:rPr>
              <w:t xml:space="preserve">│   ├── config.py             # Settings loaded from .env</w:t>
            </w:r>
          </w:p>
          <w:p>
            <w:pPr>
              <w:spacing w:before="10" w:after="10"/>
            </w:pPr>
            <w:r>
              <w:rPr>
                <w:rFonts w:ascii="Courier New" w:cs="Courier New" w:eastAsia="Courier New" w:hAnsi="Courier New"/>
                <w:color w:val="D4D4D4"/>
                <w:sz w:val="18"/>
                <w:szCs w:val="18"/>
              </w:rPr>
              <w:t xml:space="preserve">│   ├── strategy/</w:t>
            </w:r>
          </w:p>
          <w:p>
            <w:pPr>
              <w:spacing w:before="10" w:after="10"/>
            </w:pPr>
            <w:r>
              <w:rPr>
                <w:rFonts w:ascii="Courier New" w:cs="Courier New" w:eastAsia="Courier New" w:hAnsi="Courier New"/>
                <w:color w:val="D4D4D4"/>
                <w:sz w:val="18"/>
                <w:szCs w:val="18"/>
              </w:rPr>
              <w:t xml:space="preserve">│   │   ├── grid_bot.py       # Grid trading logic</w:t>
            </w:r>
          </w:p>
          <w:p>
            <w:pPr>
              <w:spacing w:before="10" w:after="10"/>
            </w:pPr>
            <w:r>
              <w:rPr>
                <w:rFonts w:ascii="Courier New" w:cs="Courier New" w:eastAsia="Courier New" w:hAnsi="Courier New"/>
                <w:color w:val="D4D4D4"/>
                <w:sz w:val="18"/>
                <w:szCs w:val="18"/>
              </w:rPr>
              <w:t xml:space="preserve">│   │   ├── funding_arb.py    # Funding rate arbitrage</w:t>
            </w:r>
          </w:p>
          <w:p>
            <w:pPr>
              <w:spacing w:before="10" w:after="10"/>
            </w:pPr>
            <w:r>
              <w:rPr>
                <w:rFonts w:ascii="Courier New" w:cs="Courier New" w:eastAsia="Courier New" w:hAnsi="Courier New"/>
                <w:color w:val="D4D4D4"/>
                <w:sz w:val="18"/>
                <w:szCs w:val="18"/>
              </w:rPr>
              <w:t xml:space="preserve">│   │   └── pair_trading.py   # Statistical pair trading</w:t>
            </w:r>
          </w:p>
          <w:p>
            <w:pPr>
              <w:spacing w:before="10" w:after="10"/>
            </w:pPr>
            <w:r>
              <w:rPr>
                <w:rFonts w:ascii="Courier New" w:cs="Courier New" w:eastAsia="Courier New" w:hAnsi="Courier New"/>
                <w:color w:val="D4D4D4"/>
                <w:sz w:val="18"/>
                <w:szCs w:val="18"/>
              </w:rPr>
              <w:t xml:space="preserve">│   ├── execution/</w:t>
            </w:r>
          </w:p>
          <w:p>
            <w:pPr>
              <w:spacing w:before="10" w:after="10"/>
            </w:pPr>
            <w:r>
              <w:rPr>
                <w:rFonts w:ascii="Courier New" w:cs="Courier New" w:eastAsia="Courier New" w:hAnsi="Courier New"/>
                <w:color w:val="D4D4D4"/>
                <w:sz w:val="18"/>
                <w:szCs w:val="18"/>
              </w:rPr>
              <w:t xml:space="preserve">│   │   ├── trader.py         # Order placement + retry logic</w:t>
            </w:r>
          </w:p>
          <w:p>
            <w:pPr>
              <w:spacing w:before="10" w:after="10"/>
            </w:pPr>
            <w:r>
              <w:rPr>
                <w:rFonts w:ascii="Courier New" w:cs="Courier New" w:eastAsia="Courier New" w:hAnsi="Courier New"/>
                <w:color w:val="D4D4D4"/>
                <w:sz w:val="18"/>
                <w:szCs w:val="18"/>
              </w:rPr>
              <w:t xml:space="preserve">│   │   └── order_tracker.py  # Fill monitoring</w:t>
            </w:r>
          </w:p>
          <w:p>
            <w:pPr>
              <w:spacing w:before="10" w:after="10"/>
            </w:pPr>
            <w:r>
              <w:rPr>
                <w:rFonts w:ascii="Courier New" w:cs="Courier New" w:eastAsia="Courier New" w:hAnsi="Courier New"/>
                <w:color w:val="D4D4D4"/>
                <w:sz w:val="18"/>
                <w:szCs w:val="18"/>
              </w:rPr>
              <w:t xml:space="preserve">│   ├── risk/</w:t>
            </w:r>
          </w:p>
          <w:p>
            <w:pPr>
              <w:spacing w:before="10" w:after="10"/>
            </w:pPr>
            <w:r>
              <w:rPr>
                <w:rFonts w:ascii="Courier New" w:cs="Courier New" w:eastAsia="Courier New" w:hAnsi="Courier New"/>
                <w:color w:val="D4D4D4"/>
                <w:sz w:val="18"/>
                <w:szCs w:val="18"/>
              </w:rPr>
              <w:t xml:space="preserve">│   │   └── risk_manager.py   # Circuit breakers + stop-loss</w:t>
            </w:r>
          </w:p>
          <w:p>
            <w:pPr>
              <w:spacing w:before="10" w:after="10"/>
            </w:pPr>
            <w:r>
              <w:rPr>
                <w:rFonts w:ascii="Courier New" w:cs="Courier New" w:eastAsia="Courier New" w:hAnsi="Courier New"/>
                <w:color w:val="D4D4D4"/>
                <w:sz w:val="18"/>
                <w:szCs w:val="18"/>
              </w:rPr>
              <w:t xml:space="preserve">│   ├── data/</w:t>
            </w:r>
          </w:p>
          <w:p>
            <w:pPr>
              <w:spacing w:before="10" w:after="10"/>
            </w:pPr>
            <w:r>
              <w:rPr>
                <w:rFonts w:ascii="Courier New" w:cs="Courier New" w:eastAsia="Courier New" w:hAnsi="Courier New"/>
                <w:color w:val="D4D4D4"/>
                <w:sz w:val="18"/>
                <w:szCs w:val="18"/>
              </w:rPr>
              <w:t xml:space="preserve">│   │   ├── fetcher.py        # Binance OHLCV + funding rates</w:t>
            </w:r>
          </w:p>
          <w:p>
            <w:pPr>
              <w:spacing w:before="10" w:after="10"/>
            </w:pPr>
            <w:r>
              <w:rPr>
                <w:rFonts w:ascii="Courier New" w:cs="Courier New" w:eastAsia="Courier New" w:hAnsi="Courier New"/>
                <w:color w:val="D4D4D4"/>
                <w:sz w:val="18"/>
                <w:szCs w:val="18"/>
              </w:rPr>
              <w:t xml:space="preserve">│   │   └── indicators.py     # RSI, EMA, Bollinger, ATR</w:t>
            </w:r>
          </w:p>
          <w:p>
            <w:pPr>
              <w:spacing w:before="10" w:after="10"/>
            </w:pPr>
            <w:r>
              <w:rPr>
                <w:rFonts w:ascii="Courier New" w:cs="Courier New" w:eastAsia="Courier New" w:hAnsi="Courier New"/>
                <w:color w:val="D4D4D4"/>
                <w:sz w:val="18"/>
                <w:szCs w:val="18"/>
              </w:rPr>
              <w:t xml:space="preserve">│   └── utils/</w:t>
            </w:r>
          </w:p>
          <w:p>
            <w:pPr>
              <w:spacing w:before="10" w:after="10"/>
            </w:pPr>
            <w:r>
              <w:rPr>
                <w:rFonts w:ascii="Courier New" w:cs="Courier New" w:eastAsia="Courier New" w:hAnsi="Courier New"/>
                <w:color w:val="D4D4D4"/>
                <w:sz w:val="18"/>
                <w:szCs w:val="18"/>
              </w:rPr>
              <w:t xml:space="preserve">│       ├── logger.py         # Loguru config</w:t>
            </w:r>
          </w:p>
          <w:p>
            <w:pPr>
              <w:spacing w:before="10" w:after="10"/>
            </w:pPr>
            <w:r>
              <w:rPr>
                <w:rFonts w:ascii="Courier New" w:cs="Courier New" w:eastAsia="Courier New" w:hAnsi="Courier New"/>
                <w:color w:val="D4D4D4"/>
                <w:sz w:val="18"/>
                <w:szCs w:val="18"/>
              </w:rPr>
              <w:t xml:space="preserve">│       └── notifier.py       # Telegram alerts</w:t>
            </w:r>
          </w:p>
          <w:p>
            <w:pPr>
              <w:spacing w:before="10" w:after="10"/>
            </w:pPr>
            <w:r>
              <w:rPr>
                <w:rFonts w:ascii="Courier New" w:cs="Courier New" w:eastAsia="Courier New" w:hAnsi="Courier New"/>
                <w:color w:val="D4D4D4"/>
                <w:sz w:val="18"/>
                <w:szCs w:val="18"/>
              </w:rPr>
              <w:t xml:space="preserve">├── database/</w:t>
            </w:r>
          </w:p>
          <w:p>
            <w:pPr>
              <w:spacing w:before="10" w:after="10"/>
            </w:pPr>
            <w:r>
              <w:rPr>
                <w:rFonts w:ascii="Courier New" w:cs="Courier New" w:eastAsia="Courier New" w:hAnsi="Courier New"/>
                <w:color w:val="D4D4D4"/>
                <w:sz w:val="18"/>
                <w:szCs w:val="18"/>
              </w:rPr>
              <w:t xml:space="preserve">│   └── models.py             # SQLAlchemy ORM models</w:t>
            </w:r>
          </w:p>
          <w:p>
            <w:pPr>
              <w:spacing w:before="10" w:after="10"/>
            </w:pPr>
            <w:r>
              <w:rPr>
                <w:rFonts w:ascii="Courier New" w:cs="Courier New" w:eastAsia="Courier New" w:hAnsi="Courier New"/>
                <w:color w:val="D4D4D4"/>
                <w:sz w:val="18"/>
                <w:szCs w:val="18"/>
              </w:rPr>
              <w:t xml:space="preserve">├── backtests/</w:t>
            </w:r>
          </w:p>
          <w:p>
            <w:pPr>
              <w:spacing w:before="10" w:after="10"/>
            </w:pPr>
            <w:r>
              <w:rPr>
                <w:rFonts w:ascii="Courier New" w:cs="Courier New" w:eastAsia="Courier New" w:hAnsi="Courier New"/>
                <w:color w:val="D4D4D4"/>
                <w:sz w:val="18"/>
                <w:szCs w:val="18"/>
              </w:rPr>
              <w:t xml:space="preserve">│   └── grid_backtest.py      # vectorbt backtesting script</w:t>
            </w:r>
          </w:p>
          <w:p>
            <w:pPr>
              <w:spacing w:before="10" w:after="10"/>
            </w:pPr>
            <w:r>
              <w:rPr>
                <w:rFonts w:ascii="Courier New" w:cs="Courier New" w:eastAsia="Courier New" w:hAnsi="Courier New"/>
                <w:color w:val="D4D4D4"/>
                <w:sz w:val="18"/>
                <w:szCs w:val="18"/>
              </w:rPr>
              <w:t xml:space="preserve">├── .env                      # API keys (never commit)</w:t>
            </w:r>
          </w:p>
          <w:p>
            <w:pPr>
              <w:spacing w:before="10" w:after="10"/>
            </w:pPr>
            <w:r>
              <w:rPr>
                <w:rFonts w:ascii="Courier New" w:cs="Courier New" w:eastAsia="Courier New" w:hAnsi="Courier New"/>
                <w:color w:val="D4D4D4"/>
                <w:sz w:val="18"/>
                <w:szCs w:val="18"/>
              </w:rPr>
              <w:t xml:space="preserve">├── requirements.txt</w:t>
            </w:r>
          </w:p>
          <w:p>
            <w:pPr>
              <w:spacing w:before="10" w:after="10"/>
            </w:pPr>
            <w:r>
              <w:rPr>
                <w:rFonts w:ascii="Courier New" w:cs="Courier New" w:eastAsia="Courier New" w:hAnsi="Courier New"/>
                <w:color w:val="D4D4D4"/>
                <w:sz w:val="18"/>
                <w:szCs w:val="18"/>
              </w:rPr>
              <w:t xml:space="preserve">├── smarttrade.service        # systemd unit file</w:t>
            </w:r>
          </w:p>
          <w:p>
            <w:pPr>
              <w:spacing w:before="10" w:after="10"/>
            </w:pPr>
            <w:r>
              <w:rPr>
                <w:rFonts w:ascii="Courier New" w:cs="Courier New" w:eastAsia="Courier New" w:hAnsi="Courier New"/>
                <w:color w:val="D4D4D4"/>
                <w:sz w:val="18"/>
                <w:szCs w:val="18"/>
              </w:rPr>
              <w:t xml:space="preserve">└── README.md</w:t>
            </w:r>
          </w:p>
        </w:tc>
      </w:tr>
    </w:tbl>
    <w:p>
      <w:pPr>
        <w:spacing w:before="16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6"/>
                <w:szCs w:val="26"/>
              </w:rPr>
              <w:t xml:space="preserve">07  DEPLOYMENT &amp; OPERATIONS</w:t>
            </w:r>
          </w:p>
        </w:tc>
      </w:tr>
    </w:tbl>
    <w:p>
      <w:pPr>
        <w:spacing w:before="120" w:after="40"/>
      </w:pPr>
      <w:r>
        <w:t xml:space="preserve"/>
      </w:r>
    </w:p>
    <w:p>
      <w:pPr>
        <w:spacing w:before="200" w:after="100"/>
      </w:pPr>
      <w:r>
        <w:rPr>
          <w:rFonts w:ascii="Arial" w:cs="Arial" w:eastAsia="Arial" w:hAnsi="Arial"/>
          <w:b/>
          <w:bCs/>
          <w:color w:val="1E3A5F"/>
          <w:sz w:val="24"/>
          <w:szCs w:val="24"/>
        </w:rPr>
        <w:t xml:space="preserve">VPS Setup (DigitalOcean / AWS EC2)</w:t>
      </w:r>
    </w:p>
    <w:p>
      <w:pPr>
        <w:pStyle w:val="ListParagraph"/>
        <w:numPr>
          <w:ilvl w:val="0"/>
          <w:numId w:val="2"/>
        </w:numPr>
        <w:spacing w:before="40" w:after="40"/>
      </w:pPr>
      <w:r>
        <w:rPr>
          <w:rFonts w:ascii="Arial" w:cs="Arial" w:eastAsia="Arial" w:hAnsi="Arial"/>
          <w:b w:val="false"/>
          <w:bCs w:val="false"/>
          <w:color w:val="1F2937"/>
          <w:sz w:val="22"/>
          <w:szCs w:val="22"/>
        </w:rPr>
        <w:t xml:space="preserve">OS: Ubuntu 22.04 LTS (cheapest $6/month Droplet is sufficient)</w:t>
      </w:r>
    </w:p>
    <w:p>
      <w:pPr>
        <w:pStyle w:val="ListParagraph"/>
        <w:numPr>
          <w:ilvl w:val="0"/>
          <w:numId w:val="2"/>
        </w:numPr>
        <w:spacing w:before="40" w:after="40"/>
      </w:pPr>
      <w:r>
        <w:rPr>
          <w:rFonts w:ascii="Arial" w:cs="Arial" w:eastAsia="Arial" w:hAnsi="Arial"/>
          <w:b w:val="false"/>
          <w:bCs w:val="false"/>
          <w:color w:val="1F2937"/>
          <w:sz w:val="22"/>
          <w:szCs w:val="22"/>
        </w:rPr>
        <w:t xml:space="preserve">Python 3.11 + pip + virtualenv</w:t>
      </w:r>
    </w:p>
    <w:p>
      <w:pPr>
        <w:pStyle w:val="ListParagraph"/>
        <w:numPr>
          <w:ilvl w:val="0"/>
          <w:numId w:val="2"/>
        </w:numPr>
        <w:spacing w:before="40" w:after="40"/>
      </w:pPr>
      <w:r>
        <w:rPr>
          <w:rFonts w:ascii="Arial" w:cs="Arial" w:eastAsia="Arial" w:hAnsi="Arial"/>
          <w:b w:val="false"/>
          <w:bCs w:val="false"/>
          <w:color w:val="1F2937"/>
          <w:sz w:val="22"/>
          <w:szCs w:val="22"/>
        </w:rPr>
        <w:t xml:space="preserve">PostgreSQL 15 installed locally</w:t>
      </w:r>
    </w:p>
    <w:p>
      <w:pPr>
        <w:pStyle w:val="ListParagraph"/>
        <w:numPr>
          <w:ilvl w:val="0"/>
          <w:numId w:val="2"/>
        </w:numPr>
        <w:spacing w:before="40" w:after="40"/>
      </w:pPr>
      <w:r>
        <w:rPr>
          <w:rFonts w:ascii="Arial" w:cs="Arial" w:eastAsia="Arial" w:hAnsi="Arial"/>
          <w:b w:val="false"/>
          <w:bCs w:val="false"/>
          <w:color w:val="1F2937"/>
          <w:sz w:val="22"/>
          <w:szCs w:val="22"/>
        </w:rPr>
        <w:t xml:space="preserve">UFW firewall: allow only SSH (22) and FastAPI health port (8000)</w:t>
      </w:r>
    </w:p>
    <w:p>
      <w:pPr>
        <w:pStyle w:val="ListParagraph"/>
        <w:numPr>
          <w:ilvl w:val="0"/>
          <w:numId w:val="2"/>
        </w:numPr>
        <w:spacing w:before="40" w:after="40"/>
      </w:pPr>
      <w:r>
        <w:rPr>
          <w:rFonts w:ascii="Arial" w:cs="Arial" w:eastAsia="Arial" w:hAnsi="Arial"/>
          <w:b w:val="false"/>
          <w:bCs w:val="false"/>
          <w:color w:val="1F2937"/>
          <w:sz w:val="22"/>
          <w:szCs w:val="22"/>
        </w:rPr>
        <w:t xml:space="preserve">SSL certificate via Let's Encrypt if exposing health endpoint publicly</w:t>
      </w:r>
    </w:p>
    <w:p>
      <w:pPr>
        <w:spacing w:before="80" w:after="40"/>
      </w:pPr>
      <w:r>
        <w:t xml:space="preserve"/>
      </w:r>
    </w:p>
    <w:p>
      <w:pPr>
        <w:spacing w:before="200" w:after="100"/>
      </w:pPr>
      <w:r>
        <w:rPr>
          <w:rFonts w:ascii="Arial" w:cs="Arial" w:eastAsia="Arial" w:hAnsi="Arial"/>
          <w:b/>
          <w:bCs/>
          <w:color w:val="1E3A5F"/>
          <w:sz w:val="24"/>
          <w:szCs w:val="24"/>
        </w:rPr>
        <w:t xml:space="preserve">Process Management (systemd)</w:t>
      </w:r>
    </w:p>
    <w:p>
      <w:pPr>
        <w:spacing w:before="60" w:after="80"/>
      </w:pPr>
      <w:r>
        <w:rPr>
          <w:rFonts w:ascii="Arial" w:cs="Arial" w:eastAsia="Arial" w:hAnsi="Arial"/>
          <w:color w:val="1F2937"/>
          <w:sz w:val="22"/>
          <w:szCs w:val="22"/>
        </w:rPr>
        <w:t xml:space="preserve">Use systemd to ensure the bot auto-restarts on failure and survives server reboots:</w:t>
      </w:r>
    </w:p>
    <w:p>
      <w:pPr>
        <w:spacing w:before="40" w:after="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10" w:after="10"/>
            </w:pPr>
            <w:r>
              <w:rPr>
                <w:rFonts w:ascii="Courier New" w:cs="Courier New" w:eastAsia="Courier New" w:hAnsi="Courier New"/>
                <w:color w:val="D4D4D4"/>
                <w:sz w:val="18"/>
                <w:szCs w:val="18"/>
              </w:rPr>
              <w:t xml:space="preserve">[Unit]</w:t>
            </w:r>
          </w:p>
          <w:p>
            <w:pPr>
              <w:spacing w:before="10" w:after="10"/>
            </w:pPr>
            <w:r>
              <w:rPr>
                <w:rFonts w:ascii="Courier New" w:cs="Courier New" w:eastAsia="Courier New" w:hAnsi="Courier New"/>
                <w:color w:val="D4D4D4"/>
                <w:sz w:val="18"/>
                <w:szCs w:val="18"/>
              </w:rPr>
              <w:t xml:space="preserve">Description=SmartTrade AI Bot</w:t>
            </w:r>
          </w:p>
          <w:p>
            <w:pPr>
              <w:spacing w:before="10" w:after="10"/>
            </w:pPr>
            <w:r>
              <w:rPr>
                <w:rFonts w:ascii="Courier New" w:cs="Courier New" w:eastAsia="Courier New" w:hAnsi="Courier New"/>
                <w:color w:val="D4D4D4"/>
                <w:sz w:val="18"/>
                <w:szCs w:val="18"/>
              </w:rPr>
              <w:t xml:space="preserve">After=network.target</w:t>
            </w:r>
          </w:p>
          <w:p>
            <w:pPr>
              <w:spacing w:before="10" w:after="10"/>
            </w:pPr>
            <w:r>
              <w:rPr>
                <w:rFonts w:ascii="Courier New" w:cs="Courier New" w:eastAsia="Courier New" w:hAnsi="Courier New"/>
                <w:color w:val="D4D4D4"/>
                <w:sz w:val="18"/>
                <w:szCs w:val="18"/>
              </w:rPr>
              <w:t xml:space="preserve"> </w:t>
            </w:r>
          </w:p>
          <w:p>
            <w:pPr>
              <w:spacing w:before="10" w:after="10"/>
            </w:pPr>
            <w:r>
              <w:rPr>
                <w:rFonts w:ascii="Courier New" w:cs="Courier New" w:eastAsia="Courier New" w:hAnsi="Courier New"/>
                <w:color w:val="D4D4D4"/>
                <w:sz w:val="18"/>
                <w:szCs w:val="18"/>
              </w:rPr>
              <w:t xml:space="preserve">[Service]</w:t>
            </w:r>
          </w:p>
          <w:p>
            <w:pPr>
              <w:spacing w:before="10" w:after="10"/>
            </w:pPr>
            <w:r>
              <w:rPr>
                <w:rFonts w:ascii="Courier New" w:cs="Courier New" w:eastAsia="Courier New" w:hAnsi="Courier New"/>
                <w:color w:val="D4D4D4"/>
                <w:sz w:val="18"/>
                <w:szCs w:val="18"/>
              </w:rPr>
              <w:t xml:space="preserve">Type=simple</w:t>
            </w:r>
          </w:p>
          <w:p>
            <w:pPr>
              <w:spacing w:before="10" w:after="10"/>
            </w:pPr>
            <w:r>
              <w:rPr>
                <w:rFonts w:ascii="Courier New" w:cs="Courier New" w:eastAsia="Courier New" w:hAnsi="Courier New"/>
                <w:color w:val="D4D4D4"/>
                <w:sz w:val="18"/>
                <w:szCs w:val="18"/>
              </w:rPr>
              <w:t xml:space="preserve">User=ubuntu</w:t>
            </w:r>
          </w:p>
          <w:p>
            <w:pPr>
              <w:spacing w:before="10" w:after="10"/>
            </w:pPr>
            <w:r>
              <w:rPr>
                <w:rFonts w:ascii="Courier New" w:cs="Courier New" w:eastAsia="Courier New" w:hAnsi="Courier New"/>
                <w:color w:val="D4D4D4"/>
                <w:sz w:val="18"/>
                <w:szCs w:val="18"/>
              </w:rPr>
              <w:t xml:space="preserve">WorkingDirectory=/home/ubuntu/smarttrade-bot</w:t>
            </w:r>
          </w:p>
          <w:p>
            <w:pPr>
              <w:spacing w:before="10" w:after="10"/>
            </w:pPr>
            <w:r>
              <w:rPr>
                <w:rFonts w:ascii="Courier New" w:cs="Courier New" w:eastAsia="Courier New" w:hAnsi="Courier New"/>
                <w:color w:val="D4D4D4"/>
                <w:sz w:val="18"/>
                <w:szCs w:val="18"/>
              </w:rPr>
              <w:t xml:space="preserve">EnvironmentFile=/home/ubuntu/smarttrade-bot/.env</w:t>
            </w:r>
          </w:p>
          <w:p>
            <w:pPr>
              <w:spacing w:before="10" w:after="10"/>
            </w:pPr>
            <w:r>
              <w:rPr>
                <w:rFonts w:ascii="Courier New" w:cs="Courier New" w:eastAsia="Courier New" w:hAnsi="Courier New"/>
                <w:color w:val="D4D4D4"/>
                <w:sz w:val="18"/>
                <w:szCs w:val="18"/>
              </w:rPr>
              <w:t xml:space="preserve">ExecStart=/home/ubuntu/smarttrade-bot/venv/bin/python app/main.py</w:t>
            </w:r>
          </w:p>
          <w:p>
            <w:pPr>
              <w:spacing w:before="10" w:after="10"/>
            </w:pPr>
            <w:r>
              <w:rPr>
                <w:rFonts w:ascii="Courier New" w:cs="Courier New" w:eastAsia="Courier New" w:hAnsi="Courier New"/>
                <w:color w:val="D4D4D4"/>
                <w:sz w:val="18"/>
                <w:szCs w:val="18"/>
              </w:rPr>
              <w:t xml:space="preserve">Restart=always</w:t>
            </w:r>
          </w:p>
          <w:p>
            <w:pPr>
              <w:spacing w:before="10" w:after="10"/>
            </w:pPr>
            <w:r>
              <w:rPr>
                <w:rFonts w:ascii="Courier New" w:cs="Courier New" w:eastAsia="Courier New" w:hAnsi="Courier New"/>
                <w:color w:val="D4D4D4"/>
                <w:sz w:val="18"/>
                <w:szCs w:val="18"/>
              </w:rPr>
              <w:t xml:space="preserve">RestartSec=10</w:t>
            </w:r>
          </w:p>
          <w:p>
            <w:pPr>
              <w:spacing w:before="10" w:after="10"/>
            </w:pPr>
            <w:r>
              <w:rPr>
                <w:rFonts w:ascii="Courier New" w:cs="Courier New" w:eastAsia="Courier New" w:hAnsi="Courier New"/>
                <w:color w:val="D4D4D4"/>
                <w:sz w:val="18"/>
                <w:szCs w:val="18"/>
              </w:rPr>
              <w:t xml:space="preserve"> </w:t>
            </w:r>
          </w:p>
          <w:p>
            <w:pPr>
              <w:spacing w:before="10" w:after="10"/>
            </w:pPr>
            <w:r>
              <w:rPr>
                <w:rFonts w:ascii="Courier New" w:cs="Courier New" w:eastAsia="Courier New" w:hAnsi="Courier New"/>
                <w:color w:val="D4D4D4"/>
                <w:sz w:val="18"/>
                <w:szCs w:val="18"/>
              </w:rPr>
              <w:t xml:space="preserve">[Install]</w:t>
            </w:r>
          </w:p>
          <w:p>
            <w:pPr>
              <w:spacing w:before="10" w:after="10"/>
            </w:pPr>
            <w:r>
              <w:rPr>
                <w:rFonts w:ascii="Courier New" w:cs="Courier New" w:eastAsia="Courier New" w:hAnsi="Courier New"/>
                <w:color w:val="D4D4D4"/>
                <w:sz w:val="18"/>
                <w:szCs w:val="18"/>
              </w:rPr>
              <w:t xml:space="preserve">WantedBy=multi-user.target</w:t>
            </w:r>
          </w:p>
        </w:tc>
      </w:tr>
    </w:tbl>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6"/>
                <w:szCs w:val="26"/>
              </w:rPr>
              <w:t xml:space="preserve">08  RISKS &amp; MITIGATION</w:t>
            </w:r>
          </w:p>
        </w:tc>
      </w:tr>
    </w:tbl>
    <w:p>
      <w:pPr>
        <w:spacing w:before="12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920"/>
      </w:tblGrid>
      <w:tr>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Likelihood</w:t>
            </w:r>
          </w:p>
        </w:tc>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Market flash crash exits grid range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Auto-flatten grid + Telegram alert + manual review before restart</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F2937"/>
                <w:sz w:val="20"/>
                <w:szCs w:val="20"/>
              </w:rPr>
              <w:t xml:space="preserve">Binance API rate limit hit</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F2937"/>
                <w:sz w:val="20"/>
                <w:szCs w:val="20"/>
              </w:rPr>
              <w:t xml:space="preserve">Low–Medium</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F2937"/>
                <w:sz w:val="20"/>
                <w:szCs w:val="20"/>
              </w:rPr>
              <w:t xml:space="preserve">Exponential backoff + request batching + WebSocket preferred over polling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Funding rate turns negative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Monitor rate every 4h; close delta-neutral position if rate &lt; 5% annualized</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F2937"/>
                <w:sz w:val="20"/>
                <w:szCs w:val="20"/>
              </w:rPr>
              <w:t xml:space="preserve">Correlation between pairs collapses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F2937"/>
                <w:sz w:val="20"/>
                <w:szCs w:val="20"/>
              </w:rPr>
              <w:t xml:space="preserve">Low</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F2937"/>
                <w:sz w:val="20"/>
                <w:szCs w:val="20"/>
              </w:rPr>
              <w:t xml:space="preserve">Rolling r² check every 6h; auto-close pair trade if r drops below 0.75</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VPS downtime / crash</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systemd auto-restart + daily backups + uptime monitoring via UptimeRobot</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F2937"/>
                <w:sz w:val="20"/>
                <w:szCs w:val="20"/>
              </w:rPr>
              <w:t xml:space="preserve">API key compromised</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F2937"/>
                <w:sz w:val="20"/>
                <w:szCs w:val="20"/>
              </w:rPr>
              <w:t xml:space="preserve">Very Low</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F2937"/>
                <w:sz w:val="20"/>
                <w:szCs w:val="20"/>
              </w:rPr>
              <w:t xml:space="preserve">Keys in .env only; withdrawals disabled on Binance; IP whitelist enabled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Over-optimisation (curve fitting)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Walk-forward backtest on out-of-sample data before any strategy goes live</w:t>
            </w:r>
          </w:p>
        </w:tc>
      </w:tr>
    </w:tbl>
    <w:p>
      <w:pPr>
        <w:spacing w:before="16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6"/>
                <w:szCs w:val="26"/>
              </w:rPr>
              <w:t xml:space="preserve">09  DEVELOPMENT ROADMAP</w:t>
            </w:r>
          </w:p>
        </w:tc>
      </w:tr>
    </w:tbl>
    <w:p>
      <w:pPr>
        <w:spacing w:before="12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520"/>
      </w:tblGrid>
      <w:tr>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Timeline</w:t>
            </w:r>
          </w:p>
        </w:tc>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Deliverables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Phase 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Week 1–2  (Foundation)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Project scaffold · Binance API integration · OHLCV data fetcher · Logging · Unit tests</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Phase 2</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Week 3–4  (Grid Bot)</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Grid trading engine · Backtesting on 90d historical data · Paper trading on Binance Testnet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Phase 3</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Week 5  (Risk Layer)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Risk manager · Circuit breakers · Stop-loss · Telegram alerts · Daily P&amp;L reports</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Phase 4</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Week 6  (Go Live)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Deploy to VPS · systemd setup · Live trading with $50 (half capital for validation)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Phase 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Week 7–8  (Expand)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Funding rate arb module · Pair trading module · Full $100 deployment after Phase 4 validation</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E75B6"/>
                <w:sz w:val="20"/>
                <w:szCs w:val="20"/>
              </w:rPr>
              <w:t xml:space="preserve">Phase 6</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Month 3+  (Scale)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F2937"/>
                <w:sz w:val="20"/>
                <w:szCs w:val="20"/>
              </w:rPr>
              <w:t xml:space="preserve">React dashboard · Multi-pair grid · Backtesting UI · Optional ML sentiment layer</w:t>
            </w:r>
          </w:p>
        </w:tc>
      </w:tr>
    </w:tbl>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6"/>
                <w:szCs w:val="26"/>
              </w:rPr>
              <w:t xml:space="preserve">10  REALITY CHECK &amp; FINAL RECOMMENDATIONS</w:t>
            </w:r>
          </w:p>
        </w:tc>
      </w:tr>
    </w:tbl>
    <w:p>
      <w:pPr>
        <w:spacing w:before="12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843C0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CRITICAL</w:t>
            </w:r>
          </w:p>
        </w:tc>
        <w:tc>
          <w:tcPr>
            <w:tcBorders>
              <w:top w:val="none" w:color="FFFFFF" w:sz="0"/>
              <w:left w:val="none" w:color="FFFFFF" w:sz="0"/>
              <w:bottom w:val="none" w:color="FFFFFF" w:sz="0"/>
              <w:right w:val="none" w:color="FFFFFF" w:sz="0"/>
            </w:tcBorders>
            <w:shd w:fill="FCE4D6" w:val="clear"/>
            <w:tcMar>
              <w:top w:type="dxa" w:w="80"/>
              <w:left w:type="dxa" w:w="200"/>
              <w:bottom w:type="dxa" w:w="80"/>
              <w:right w:type="dxa" w:w="160"/>
            </w:tcMar>
          </w:tcPr>
          <w:p>
            <w:r>
              <w:rPr>
                <w:rFonts w:ascii="Arial" w:cs="Arial" w:eastAsia="Arial" w:hAnsi="Arial"/>
                <w:color w:val="1F2937"/>
                <w:sz w:val="21"/>
                <w:szCs w:val="21"/>
              </w:rPr>
              <w:t xml:space="preserve">Always backtest with out-of-sample data (use 70% for optimisation, hold 30% for validation). A strategy that looks great on training data may fail in live markets. Never skip this step.</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375623"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RECOMMENDED</w:t>
            </w:r>
          </w:p>
        </w:tc>
        <w:tc>
          <w:tcPr>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1F2937"/>
                <w:sz w:val="21"/>
                <w:szCs w:val="21"/>
              </w:rPr>
              <w:t xml:space="preserve">Start Phase 1 with paper trading on Binance Testnet. Use real-time data but zero real capital. Only move to live trading after 2 consecutive profitable weeks in simulation.</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IMPORTANT</w:t>
            </w:r>
          </w:p>
        </w:tc>
        <w:tc>
          <w:tcPr>
            <w:tcBorders>
              <w:top w:val="none" w:color="FFFFFF" w:sz="0"/>
              <w:left w:val="none" w:color="FFFFFF" w:sz="0"/>
              <w:bottom w:val="none" w:color="FFFFFF" w:sz="0"/>
              <w:right w:val="none" w:color="FFFFFF" w:sz="0"/>
            </w:tcBorders>
            <w:shd w:fill="D5E8F0" w:val="clear"/>
            <w:tcMar>
              <w:top w:type="dxa" w:w="80"/>
              <w:left w:type="dxa" w:w="200"/>
              <w:bottom w:type="dxa" w:w="80"/>
              <w:right w:type="dxa" w:w="160"/>
            </w:tcMar>
          </w:tcPr>
          <w:p>
            <w:r>
              <w:rPr>
                <w:rFonts w:ascii="Arial" w:cs="Arial" w:eastAsia="Arial" w:hAnsi="Arial"/>
                <w:color w:val="1F2937"/>
                <w:sz w:val="21"/>
                <w:szCs w:val="21"/>
              </w:rPr>
              <w:t xml:space="preserve">Grid trading on BNB/USDT or ETH/USDT in a ranging market is the single most reliable strategy for $100 capital. Start there before adding complexity.</w:t>
            </w:r>
          </w:p>
        </w:tc>
      </w:tr>
    </w:tbl>
    <w:p>
      <w:pPr>
        <w:spacing w:before="80" w:after="40"/>
      </w:pPr>
      <w:r>
        <w:t xml:space="preserve"/>
      </w:r>
    </w:p>
    <w:p>
      <w:pPr>
        <w:spacing w:before="200" w:after="100"/>
      </w:pPr>
      <w:r>
        <w:rPr>
          <w:rFonts w:ascii="Arial" w:cs="Arial" w:eastAsia="Arial" w:hAnsi="Arial"/>
          <w:b/>
          <w:bCs/>
          <w:color w:val="1E3A5F"/>
          <w:sz w:val="24"/>
          <w:szCs w:val="24"/>
        </w:rPr>
        <w:t xml:space="preserve">The Three Things That Actually Drive Profit</w:t>
      </w:r>
    </w:p>
    <w:p>
      <w:pPr>
        <w:spacing w:before="40" w:after="20"/>
      </w:pPr>
      <w:r>
        <w:t xml:space="preserve"/>
      </w:r>
    </w:p>
    <w:p>
      <w:pPr>
        <w:pStyle w:val="ListParagraph"/>
        <w:numPr>
          <w:ilvl w:val="0"/>
          <w:numId w:val="2"/>
        </w:numPr>
        <w:spacing w:before="40" w:after="40"/>
      </w:pPr>
      <w:r>
        <w:rPr>
          <w:rFonts w:ascii="Arial" w:cs="Arial" w:eastAsia="Arial" w:hAnsi="Arial"/>
          <w:b w:val="false"/>
          <w:bCs w:val="false"/>
          <w:color w:val="1F2937"/>
          <w:sz w:val="22"/>
          <w:szCs w:val="22"/>
        </w:rPr>
        <w:t xml:space="preserve">Risk management first — not losing money is more valuable than gaining it at this capital level</w:t>
      </w:r>
    </w:p>
    <w:p>
      <w:pPr>
        <w:pStyle w:val="ListParagraph"/>
        <w:numPr>
          <w:ilvl w:val="0"/>
          <w:numId w:val="2"/>
        </w:numPr>
        <w:spacing w:before="40" w:after="40"/>
      </w:pPr>
      <w:r>
        <w:rPr>
          <w:rFonts w:ascii="Arial" w:cs="Arial" w:eastAsia="Arial" w:hAnsi="Arial"/>
          <w:b w:val="false"/>
          <w:bCs w:val="false"/>
          <w:color w:val="1F2937"/>
          <w:sz w:val="22"/>
          <w:szCs w:val="22"/>
        </w:rPr>
        <w:t xml:space="preserve">Consistency over aggression — 0.5% daily compounds to 6% monthly, far better than chasing 10% single trades</w:t>
      </w:r>
    </w:p>
    <w:p>
      <w:pPr>
        <w:pStyle w:val="ListParagraph"/>
        <w:numPr>
          <w:ilvl w:val="0"/>
          <w:numId w:val="2"/>
        </w:numPr>
        <w:spacing w:before="40" w:after="40"/>
      </w:pPr>
      <w:r>
        <w:rPr>
          <w:rFonts w:ascii="Arial" w:cs="Arial" w:eastAsia="Arial" w:hAnsi="Arial"/>
          <w:b w:val="false"/>
          <w:bCs w:val="false"/>
          <w:color w:val="1F2937"/>
          <w:sz w:val="22"/>
          <w:szCs w:val="22"/>
        </w:rPr>
        <w:t xml:space="preserve">Iteration — run backtests, find weaknesses, improve; the bot that makes money in month 3 looks very different from month 1</w:t>
      </w:r>
    </w:p>
    <w:p>
      <w:pPr>
        <w:spacing w:before="16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E3A5F" w:val="clear"/>
            <w:tcMar>
              <w:top w:type="dxa" w:w="200"/>
              <w:left w:type="dxa" w:w="400"/>
              <w:bottom w:type="dxa" w:w="200"/>
              <w:right w:type="dxa" w:w="400"/>
            </w:tcMar>
          </w:tcPr>
          <w:p>
            <w:pPr>
              <w:jc w:val="center"/>
            </w:pPr>
            <w:r>
              <w:rPr>
                <w:rFonts w:ascii="Arial" w:cs="Arial" w:eastAsia="Arial" w:hAnsi="Arial"/>
                <w:b/>
                <w:bCs/>
                <w:color w:val="FFFFFF"/>
                <w:sz w:val="28"/>
                <w:szCs w:val="28"/>
              </w:rPr>
              <w:t xml:space="preserve">SmartTrade AI Bot — PRD v2.0</w:t>
            </w:r>
          </w:p>
          <w:p>
            <w:pPr>
              <w:spacing w:before="80"/>
              <w:jc w:val="center"/>
            </w:pPr>
            <w:r>
              <w:rPr>
                <w:rFonts w:ascii="Arial" w:cs="Arial" w:eastAsia="Arial" w:hAnsi="Arial"/>
                <w:color w:val="D5E8F0"/>
                <w:sz w:val="20"/>
                <w:szCs w:val="20"/>
              </w:rPr>
              <w:t xml:space="preserve">Built for profit discipline, not profit hype.  March 2026</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720"/>
      </w:tabs>
      <w:spacing w:before="100"/>
    </w:pPr>
    <w:r>
      <w:rPr>
        <w:rFonts w:ascii="Arial" w:cs="Arial" w:eastAsia="Arial" w:hAnsi="Arial"/>
        <w:color w:val="888888"/>
        <w:sz w:val="18"/>
        <w:szCs w:val="18"/>
      </w:rPr>
      <w:t xml:space="preserve">Confidential — SmartTrade AI Bot PRD</w:t>
    </w:r>
    <w:r>
      <w:rPr>
        <w:rFonts w:ascii="Arial" w:cs="Arial" w:eastAsia="Arial" w:hAnsi="Arial"/>
        <w:color w:val="888888"/>
        <w:sz w:val="18"/>
        <w:szCs w:val="18"/>
      </w:rPr>
      <w:t xml:space="preserve">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Borders>
            <w:top w:val="none" w:color="FFFFFF" w:sz="0"/>
            <w:left w:val="none" w:color="FFFFFF" w:sz="0"/>
            <w:bottom w:val="none" w:color="FFFFFF" w:sz="0"/>
            <w:right w:val="none" w:color="FFFFFF" w:sz="0"/>
          </w:tcBorders>
          <w:shd w:fill="FFFFFF" w:val="clear"/>
          <w:vAlign w:val="center"/>
        </w:tcPr>
        <w:p>
          <w:r>
            <w:rPr>
              <w:rFonts w:ascii="Arial" w:cs="Arial" w:eastAsia="Arial" w:hAnsi="Arial"/>
              <w:b/>
              <w:bCs/>
              <w:color w:val="1E3A5F"/>
              <w:sz w:val="20"/>
              <w:szCs w:val="20"/>
            </w:rPr>
            <w:t xml:space="preserve">SmartTrade AI Bot  —  Product Requirements Document</w:t>
          </w:r>
        </w:p>
      </w:tc>
      <w:tc>
        <w:tcPr>
          <w:tcBorders>
            <w:top w:val="none" w:color="FFFFFF" w:sz="0"/>
            <w:left w:val="none" w:color="FFFFFF" w:sz="0"/>
            <w:bottom w:val="none" w:color="FFFFFF" w:sz="0"/>
            <w:right w:val="none" w:color="FFFFFF" w:sz="0"/>
          </w:tcBorders>
          <w:shd w:fill="FFFFFF" w:val="clear"/>
          <w:vAlign w:val="center"/>
        </w:tcPr>
        <w:p>
          <w:pPr>
            <w:jc w:val="right"/>
          </w:pPr>
          <w:r>
            <w:rPr>
              <w:rFonts w:ascii="Arial" w:cs="Arial" w:eastAsia="Arial" w:hAnsi="Arial"/>
              <w:color w:val="888888"/>
              <w:sz w:val="18"/>
              <w:szCs w:val="18"/>
            </w:rPr>
            <w:t xml:space="preserve">Version 2.0  |  March 2026</w:t>
          </w:r>
        </w:p>
      </w:tc>
    </w:tr>
  </w:tbl>
  <w:p>
    <w:pPr>
      <w:pBdr>
        <w:bottom w:val="single" w:color="2E75B6" w:sz="6" w:space="1"/>
      </w:pBd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2026-03-21T19:55:37.390Z</dcterms:created>
  <dcterms:modified xsi:type="dcterms:W3CDTF">2026-03-21T19:55:37.392Z</dcterms:modified>
</cp:coreProperties>
</file>

<file path=docProps/custom.xml><?xml version="1.0" encoding="utf-8"?>
<Properties xmlns="http://schemas.openxmlformats.org/officeDocument/2006/custom-properties" xmlns:vt="http://schemas.openxmlformats.org/officeDocument/2006/docPropsVTypes"/>
</file>