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"Playwright" can mean two different things—I'll explain both briefly so you get the one you want.</w:t>
      </w:r>
    </w:p>
    <w:p>
      <w:pPr>
        <w:numPr>
          <w:ilvl w:val="0"/>
          <w:numId w:val="1"/>
        </w:numPr>
        <w:spacing w:lineRule="auto"/>
      </w:pPr>
      <w:r>
        <w:rPr/>
        <w:t xml:space="preserve">Playwright (author)</w:t>
      </w:r>
    </w:p>
    <w:p>
      <w:pPr>
        <w:numPr>
          <w:ilvl w:val="0"/>
          <w:numId w:val="2"/>
        </w:numPr>
        <w:spacing w:lineRule="auto"/>
      </w:pPr>
      <w:r>
        <w:rPr/>
        <w:t xml:space="preserve">A playwright is a dramatist: a person who writes plays (scripts for the theatre).</w:t>
      </w:r>
    </w:p>
    <w:p>
      <w:pPr>
        <w:numPr>
          <w:ilvl w:val="0"/>
          <w:numId w:val="2"/>
        </w:numPr>
        <w:spacing w:lineRule="auto"/>
      </w:pPr>
      <w:r>
        <w:rPr/>
        <w:t xml:space="preserve">They craft dialogue, stage directions, character action, and structure a dramatic work for live performance.</w:t>
      </w:r>
    </w:p>
    <w:p>
      <w:pPr>
        <w:numPr>
          <w:ilvl w:val="0"/>
          <w:numId w:val="2"/>
        </w:numPr>
        <w:spacing w:lineRule="auto"/>
      </w:pPr>
      <w:r>
        <w:rPr/>
        <w:t xml:space="preserve">Typical uses: theatrical productions, radio drama, adaptations for film/TV, and staged readings.</w:t>
      </w:r>
    </w:p>
    <w:p>
      <w:pPr>
        <w:numPr>
          <w:ilvl w:val="0"/>
          <w:numId w:val="3"/>
        </w:numPr>
        <w:spacing w:lineRule="auto"/>
      </w:pPr>
      <w:r>
        <w:rPr/>
        <w:t xml:space="preserve">Playwright (software testing framework)</w:t>
      </w:r>
    </w:p>
    <w:p>
      <w:pPr>
        <w:numPr>
          <w:ilvl w:val="0"/>
          <w:numId w:val="4"/>
        </w:numPr>
        <w:spacing w:lineRule="auto"/>
      </w:pPr>
      <w:r>
        <w:rPr/>
        <w:t xml:space="preserve">Playwright is an open-source browser automation and end-to-end (E2E) testing framework originally developed by engineers at Microsoft.</w:t>
      </w:r>
    </w:p>
    <w:p>
      <w:pPr>
        <w:numPr>
          <w:ilvl w:val="0"/>
          <w:numId w:val="4"/>
        </w:numPr>
        <w:spacing w:lineRule="auto"/>
      </w:pPr>
      <w:r>
        <w:rPr/>
        <w:t xml:space="preserve">Purpose: automate and test web applications across multiple browsers reliably.</w:t>
      </w:r>
    </w:p>
    <w:p>
      <w:pPr>
        <w:numPr>
          <w:ilvl w:val="0"/>
          <w:numId w:val="4"/>
        </w:numPr>
        <w:spacing w:lineRule="auto"/>
      </w:pPr>
      <w:r>
        <w:rPr/>
        <w:t xml:space="preserve">Key capabilities:</w:t>
      </w:r>
    </w:p>
    <w:p>
      <w:pPr>
        <w:numPr>
          <w:ilvl w:val="1"/>
          <w:numId w:val="5"/>
        </w:numPr>
        <w:spacing w:lineRule="auto"/>
      </w:pPr>
      <w:r>
        <w:rPr/>
        <w:t xml:space="preserve">Cross‑browser support (Chromium, Firefox, WebKit) so the same script can test different engines.</w:t>
      </w:r>
    </w:p>
    <w:p>
      <w:pPr>
        <w:numPr>
          <w:ilvl w:val="1"/>
          <w:numId w:val="5"/>
        </w:numPr>
        <w:spacing w:lineRule="auto"/>
      </w:pPr>
      <w:r>
        <w:rPr/>
        <w:t xml:space="preserve">Multi‑language bindings: JavaScript/TypeScript (primary), plus official support for Python, .NET (C#), and Java.</w:t>
      </w:r>
    </w:p>
    <w:p>
      <w:pPr>
        <w:numPr>
          <w:ilvl w:val="1"/>
          <w:numId w:val="5"/>
        </w:numPr>
        <w:spacing w:lineRule="auto"/>
      </w:pPr>
      <w:r>
        <w:rPr/>
        <w:t xml:space="preserve">Powerful features: auto-waiting for elements, network interception/mocking, multiple browser contexts (parallel isolated sessions), screenshot/video capture, tracing and debugging tools.</w:t>
      </w:r>
    </w:p>
    <w:p>
      <w:pPr>
        <w:numPr>
          <w:ilvl w:val="1"/>
          <w:numId w:val="5"/>
        </w:numPr>
        <w:spacing w:lineRule="auto"/>
      </w:pPr>
      <w:r>
        <w:rPr/>
        <w:t xml:space="preserve">Works headless or headed and is suitable for E2E tests, UI automation, web scraping, and regression testing.</w:t>
      </w:r>
    </w:p>
    <w:p>
      <w:pPr>
        <w:numPr>
          <w:ilvl w:val="0"/>
          <w:numId w:val="4"/>
        </w:numPr>
        <w:spacing w:lineRule="auto"/>
      </w:pPr>
      <w:r>
        <w:rPr/>
        <w:t xml:space="preserve">Typical use cases: automated UI tests, continuous integration test suites, flaky-test reduction, and cross‑browser compatibility checks.</w:t>
      </w:r>
    </w:p>
    <w:p>
      <w:pPr>
        <w:spacing w:lineRule="auto"/>
      </w:pPr>
      <w:r>
        <w:rPr/>
        <w:t xml:space="preserve">Which meaning did you have in mind—the person who writes plays or the web automation framework?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