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 you mean:</w:t>
      </w:r>
    </w:p>
    <w:p>
      <w:pPr>
        <w:numPr>
          <w:ilvl w:val="0"/>
          <w:numId w:val="1"/>
        </w:numPr>
        <w:spacing w:lineRule="auto"/>
      </w:pPr>
      <w:r>
        <w:rPr/>
        <w:t xml:space="preserve">a playwright (a person who writes plays for the theater), or</w:t>
      </w:r>
    </w:p>
    <w:p>
      <w:pPr>
        <w:numPr>
          <w:ilvl w:val="0"/>
          <w:numId w:val="1"/>
        </w:numPr>
        <w:spacing w:lineRule="auto"/>
      </w:pPr>
      <w:r>
        <w:rPr/>
        <w:t xml:space="preserve">Playwright (the browser-automation / testing library, e.g., Microsoft Playwright)?</w:t>
      </w:r>
    </w:p>
    <w:p>
      <w:pPr>
        <w:spacing w:lineRule="auto"/>
      </w:pPr>
      <w:r>
        <w:rPr/>
        <w:t xml:space="preserve">Which one would you like me to explain (or do you want both)?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