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qu7fet0mas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“:Stream lit Application:”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vqhp97r2ay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         Crime Distribution Analysis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ruusotmjp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 Stream lit  application provides an interactive dashboard for analyzing crime data across different states and years. It allows users to filter crime data, visualize trends, and explore statistical summaries.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f6fbeinq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Key Insights on Total Crime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y1ee4kzhl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Crime Trends Over the Years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Identify whether crime rates are increasing or decreasing over time.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can help us see yearly trends.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rising trend suggests increasing crime rates.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declining trend may indicate better law enforcement.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aq725cua6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States with the Highest Total Crime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Identify states contributing the most to national crime.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showing total crime per state.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states have consistently high crime, indicating hotspots.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Certain states may have low crime rates due to strict law enforcement.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1q3qv7fsy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Crime Distribution Across Categories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Determine which crime types contribute the most.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showing the proportion of each crime.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crimes (e.g., assault on women, hurt) may be more common.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Others (e.g., dacoity, arson) may be rare but severe.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4. Crime Distribution by Gender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Analyze crime prevalence between genders.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bar chart comparing male and female victim counts.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Crimes against women, such as </w:t>
      </w:r>
      <w:r w:rsidDel="00000000" w:rsidR="00000000" w:rsidRPr="00000000">
        <w:rPr>
          <w:b w:val="1"/>
          <w:rtl w:val="0"/>
        </w:rPr>
        <w:t xml:space="preserve">assault and harassment</w:t>
      </w:r>
      <w:r w:rsidDel="00000000" w:rsidR="00000000" w:rsidRPr="00000000">
        <w:rPr>
          <w:rtl w:val="0"/>
        </w:rPr>
        <w:t xml:space="preserve">, are significantly high, reflecting the need for better legal protection and awareness campaigns.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Gender-based crime trends help shape policies focused on improving safety measures for vulnerable populations.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5. Crime Severity vs. Frequency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Differentiate between high-frequency and high-severity crimes.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scatter plot comparing crime occurrence and severity.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crimes, like </w:t>
      </w:r>
      <w:r w:rsidDel="00000000" w:rsidR="00000000" w:rsidRPr="00000000">
        <w:rPr>
          <w:b w:val="1"/>
          <w:rtl w:val="0"/>
        </w:rPr>
        <w:t xml:space="preserve">theft and assault</w:t>
      </w:r>
      <w:r w:rsidDel="00000000" w:rsidR="00000000" w:rsidRPr="00000000">
        <w:rPr>
          <w:rtl w:val="0"/>
        </w:rPr>
        <w:t xml:space="preserve">, occur frequently but may have lower immediate severity.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Others, such as </w:t>
      </w:r>
      <w:r w:rsidDel="00000000" w:rsidR="00000000" w:rsidRPr="00000000">
        <w:rPr>
          <w:b w:val="1"/>
          <w:rtl w:val="0"/>
        </w:rPr>
        <w:t xml:space="preserve">murder and arson</w:t>
      </w:r>
      <w:r w:rsidDel="00000000" w:rsidR="00000000" w:rsidRPr="00000000">
        <w:rPr>
          <w:rtl w:val="0"/>
        </w:rPr>
        <w:t xml:space="preserve">, are less common but have severe and long-lasting effects on victims and society.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6. Most Common Crime Types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the most frequently occurring crimes.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histogram showing frequency distribution.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Certain crimes, such as </w:t>
      </w:r>
      <w:r w:rsidDel="00000000" w:rsidR="00000000" w:rsidRPr="00000000">
        <w:rPr>
          <w:b w:val="1"/>
          <w:rtl w:val="0"/>
        </w:rPr>
        <w:t xml:space="preserve">robbery and physical assault</w:t>
      </w:r>
      <w:r w:rsidDel="00000000" w:rsidR="00000000" w:rsidRPr="00000000">
        <w:rPr>
          <w:rtl w:val="0"/>
        </w:rPr>
        <w:t xml:space="preserve">, appear frequently in the dataset.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Highlighting these common crimes allows law enforcement agencies to prioritize preventive measures and allocate resources efficiently.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7. Correlation Between Crimes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Find relationships between different crime types.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heatmap showing correlations.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crimes tend to occur together, such as </w:t>
      </w:r>
      <w:r w:rsidDel="00000000" w:rsidR="00000000" w:rsidRPr="00000000">
        <w:rPr>
          <w:b w:val="1"/>
          <w:rtl w:val="0"/>
        </w:rPr>
        <w:t xml:space="preserve">robbery and assault</w:t>
      </w:r>
      <w:r w:rsidDel="00000000" w:rsidR="00000000" w:rsidRPr="00000000">
        <w:rPr>
          <w:rtl w:val="0"/>
        </w:rPr>
        <w:t xml:space="preserve">, indicating possible patterns in criminal behavior.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crime correlations helps in deploying better law enforcement strategies and crime prevention programs.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8. Yearly Crime Rate Changes per State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Examine how crime rates fluctuate by state.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line chart comparing crime rates across states.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states show a steady increase in crime rates, suggesting the need for stronger policies and interventions.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states exhibit declining crime trends, which may indicate successful law enforcement strategies and governance improvements.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9. Outlier Detection in Crime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unusual spikes or extreme values in crime statistics.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A box plot highlighting outliers.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states or years show extreme crime spikes, which may be due to unique events such as riots, economic downturns, or lapses in law enforcement.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anomalies can help policymakers address specific high-crime periods and implement preventive measures.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10. Policy Implications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Use crime distribution insights for better law enforcement planning. </w:t>
      </w: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Data-driven strategies based on crime trends.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insights allow law enforcement agencies to allocate resources more effectively, focusing on high-crime areas and severe crime types.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awareness campaigns and policy changes can be tailored to address both frequent crimes and high-severity offenses, improving overall public safety.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