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8D52C" w14:textId="77777777" w:rsidR="00B20A46" w:rsidRDefault="00752DF2">
      <w:r>
        <w:rPr>
          <w:noProof/>
          <w:color w:val="0563C1"/>
        </w:rPr>
        <w:drawing>
          <wp:inline distT="0" distB="0" distL="0" distR="0" wp14:anchorId="0711B177" wp14:editId="4CD1E165">
            <wp:extent cx="5917565" cy="1087120"/>
            <wp:effectExtent l="0" t="0" r="0" b="0"/>
            <wp:docPr id="3" name="image2.png" descr="имени вострухина@0,5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имени вострухина@0,5x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1087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B6FFEE" w14:textId="77777777" w:rsidR="00B20A46" w:rsidRDefault="00752DF2">
      <w:pPr>
        <w:spacing w:after="3120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Дисциплина: Учебная практика</w:t>
      </w:r>
    </w:p>
    <w:p w14:paraId="54852C8B" w14:textId="15D79FEC" w:rsidR="00B20A46" w:rsidRDefault="00752DF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Отчет по выполнению задания на тему: «</w:t>
      </w:r>
      <w:r w:rsidR="004A50FC">
        <w:rPr>
          <w:rFonts w:ascii="Times New Roman" w:eastAsia="Times New Roman" w:hAnsi="Times New Roman" w:cs="Times New Roman"/>
          <w:b/>
          <w:color w:val="FF0000"/>
          <w:sz w:val="36"/>
          <w:szCs w:val="36"/>
          <w:lang w:val="en-US"/>
        </w:rPr>
        <w:t>ПР № 13 Адаптивный дизайн</w:t>
      </w:r>
      <w:r w:rsidR="004A50FC" w:rsidRPr="000079B1">
        <w:rPr>
          <w:rFonts w:ascii="Times New Roman" w:eastAsia="Times New Roman" w:hAnsi="Times New Roman" w:cs="Times New Roman"/>
          <w:b/>
          <w:color w:val="FF0000"/>
          <w:sz w:val="36"/>
          <w:szCs w:val="36"/>
        </w:rPr>
        <w:t xml:space="preserve"/>
      </w:r>
      <w:r w:rsidR="004A50FC">
        <w:rPr>
          <w:rFonts w:ascii="Times New Roman" w:eastAsia="Times New Roman" w:hAnsi="Times New Roman" w:cs="Times New Roman"/>
          <w:b/>
          <w:color w:val="FF0000"/>
          <w:sz w:val="36"/>
          <w:szCs w:val="36"/>
          <w:lang w:val="en-US"/>
        </w:rPr>
        <w:t/>
      </w:r>
      <w:r>
        <w:rPr>
          <w:rFonts w:ascii="Times New Roman" w:eastAsia="Times New Roman" w:hAnsi="Times New Roman" w:cs="Times New Roman"/>
          <w:b/>
          <w:sz w:val="36"/>
          <w:szCs w:val="36"/>
        </w:rPr>
        <w:t>».</w:t>
      </w:r>
    </w:p>
    <w:p w14:paraId="140ABD98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1835AD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D0164C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F4438A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CFEE8E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7FFAD3A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6A57CC9" w14:textId="77777777" w:rsidR="00B20A46" w:rsidRDefault="00752DF2">
      <w:pPr>
        <w:spacing w:after="0" w:line="360" w:lineRule="auto"/>
        <w:ind w:left="6521" w:right="-291" w:hanging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</w:p>
    <w:p w14:paraId="25B10862" w14:textId="39CCFDDC" w:rsidR="00B20A46" w:rsidRPr="000079B1" w:rsidRDefault="00752DF2">
      <w:pPr>
        <w:spacing w:after="0" w:line="360" w:lineRule="auto"/>
        <w:ind w:left="6521" w:hanging="56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Группа:</w:t>
      </w:r>
      <w:r w:rsidR="000079B1">
        <w:rPr>
          <w:rFonts w:ascii="Times New Roman" w:eastAsia="Times New Roman" w:hAnsi="Times New Roman" w:cs="Times New Roman"/>
          <w:b/>
          <w:sz w:val="28"/>
          <w:szCs w:val="28"/>
        </w:rPr>
        <w:t xml:space="preserve"> 4ИСП9-45</w:t>
      </w:r>
    </w:p>
    <w:p w14:paraId="139B5785" w14:textId="50D03AC1" w:rsidR="00B20A46" w:rsidRPr="000079B1" w:rsidRDefault="00752DF2" w:rsidP="000079B1">
      <w:pPr>
        <w:spacing w:after="0" w:line="360" w:lineRule="auto"/>
        <w:ind w:left="6521" w:hanging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Студент:</w:t>
      </w:r>
      <w:r w:rsidR="000079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079B1">
        <w:rPr>
          <w:rFonts w:ascii="Times New Roman" w:eastAsia="Times New Roman" w:hAnsi="Times New Roman" w:cs="Times New Roman"/>
          <w:sz w:val="28"/>
          <w:szCs w:val="28"/>
        </w:rPr>
        <w:t>Ероха</w:t>
      </w:r>
      <w:proofErr w:type="spellEnd"/>
      <w:r w:rsidR="000079B1">
        <w:rPr>
          <w:rFonts w:ascii="Times New Roman" w:eastAsia="Times New Roman" w:hAnsi="Times New Roman" w:cs="Times New Roman"/>
          <w:sz w:val="28"/>
          <w:szCs w:val="28"/>
        </w:rPr>
        <w:t xml:space="preserve"> Илья Сергеевич</w:t>
      </w:r>
    </w:p>
    <w:p w14:paraId="49793A78" w14:textId="77777777" w:rsidR="00B20A46" w:rsidRDefault="00B20A46">
      <w:pPr>
        <w:spacing w:after="0" w:line="360" w:lineRule="auto"/>
        <w:ind w:left="652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C4ED6D" w14:textId="77777777" w:rsidR="00B20A46" w:rsidRDefault="00752DF2">
      <w:pPr>
        <w:spacing w:after="0" w:line="360" w:lineRule="auto"/>
        <w:ind w:left="595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 преподаватель:</w:t>
      </w:r>
    </w:p>
    <w:p w14:paraId="7FD554A5" w14:textId="3A4BAF7A" w:rsidR="00B20A46" w:rsidRDefault="000079B1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Кандыбаева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А.</w:t>
      </w:r>
    </w:p>
    <w:p w14:paraId="361D4D48" w14:textId="77777777" w:rsidR="00B20A46" w:rsidRDefault="00B20A4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D2A8911" w14:textId="77777777" w:rsidR="00B20A46" w:rsidRDefault="00752D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3D916B7" w14:textId="77777777" w:rsidR="00B20A46" w:rsidRDefault="00B20A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A490D2C" w14:textId="77777777" w:rsidR="00B20A46" w:rsidRDefault="00B20A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8B2EA6" w14:textId="50EE1168" w:rsidR="00B20A46" w:rsidRDefault="00752D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 202</w:t>
      </w:r>
      <w:r w:rsidR="000079B1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04F0058D" w14:textId="343E4B0A" w:rsidR="00B20A46" w:rsidRPr="000079B1" w:rsidRDefault="00752DF2" w:rsidP="000079B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>
      <w:pPr>
        <w:pStyle w:val="1"/>
        <w:keepNext/>
        <w:spacing w:after="140" w:line="276" w:lineRule="auto"/>
      </w:pPr>
      <w:r>
        <w:rPr>
          <w:rFonts w:ascii="Times New Roman" w:hAnsi="Times New Roman" w:cs="Times New Roman"/>
          <w:sz w:val="32"/>
          <w:color w:val="000000"/>
          <w:b/>
        </w:rPr>
        <w:t>Практическая работа № 13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8"/>
          <w:color w:val="000000"/>
          <w:b/>
        </w:rPr>
        <w:t>Интеграция адаптивного дизайна</w:t>
      </w:r>
    </w:p>
    <w:p>
      <w:pPr>
        <w:pStyle w:val="1"/>
        <w:keepNext/>
        <w:spacing w:after="140" w:line="276" w:lineRule="auto"/>
      </w:pPr>
      <w:r>
        <w:rPr>
          <w:rFonts w:ascii="Times New Roman" w:hAnsi="Times New Roman" w:cs="Times New Roman"/>
          <w:sz w:val="26"/>
          <w:color w:val="000000"/>
          <w:b/>
        </w:rPr>
        <w:t>Цель работы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Встроить адаптивную вёрстку во все пользовательские страницы.</w:t>
      </w:r>
    </w:p>
    <w:p>
      <w:pPr>
        <w:pStyle w:val="1"/>
        <w:keepNext/>
        <w:spacing w:after="140" w:line="276" w:lineRule="auto"/>
      </w:pPr>
      <w:r>
        <w:rPr>
          <w:rFonts w:ascii="Times New Roman" w:hAnsi="Times New Roman" w:cs="Times New Roman"/>
          <w:sz w:val="26"/>
          <w:color w:val="000000"/>
          <w:b/>
        </w:rPr>
        <w:t>Средства и материалы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Python 3.12, Flask, HTML, CSS, JavaScript, Git; MySQL в конфигурации Compose, SQLite для локальной проверки. Техническое задание — перечень практик МДК 09.01.</w:t>
      </w:r>
    </w:p>
    <w:p>
      <w:pPr>
        <w:pStyle w:val="1"/>
        <w:keepNext/>
        <w:spacing w:after="140" w:line="276" w:lineRule="auto"/>
      </w:pPr>
      <w:r>
        <w:rPr>
          <w:rFonts w:ascii="Times New Roman" w:hAnsi="Times New Roman" w:cs="Times New Roman"/>
          <w:sz w:val="26"/>
          <w:color w:val="000000"/>
          <w:b/>
        </w:rPr>
        <w:t>Ход выполнения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1. Общая ширина контейнера ограничена, сетки используют minmax и относительные размеры.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2. При 700 px страницы переключаются в одну колонку; формы и карточки не выходят за контейнер.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3. Навигация и фильтры переносятся, длинные значения разрешено переносить внутри блока.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4. В Chromium проверены каталог, регистрация, вход, заявки, форма заявки, кабинет, отзыв и администрирование.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5. Firefox дополнительно проверяет шесть пользовательских страниц на 390×844; переполнения не выявлены.</w:t>
      </w:r>
    </w:p>
    <w:p>
      <w:pPr>
        <w:pStyle w:val="1"/>
        <w:keepNext/>
        <w:spacing w:after="140" w:line="276" w:lineRule="auto"/>
      </w:pPr>
      <w:r>
        <w:rPr>
          <w:rFonts w:ascii="Times New Roman" w:hAnsi="Times New Roman" w:cs="Times New Roman"/>
          <w:sz w:val="26"/>
          <w:color w:val="000000"/>
          <w:b/>
        </w:rPr>
        <w:t>Полученные материалы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2"/>
          <w:color w:val="000000"/>
        </w:rPr>
        <w:t>app/static/style.css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2"/>
          <w:color w:val="000000"/>
        </w:rPr>
        <w:t>docs/evidence/crossbrowser.json</w:t>
      </w:r>
      <w:r>
        <w:br w:type="page"/>
      </w:r>
    </w:p>
    <w:p>
      <w:pPr>
        <w:pStyle w:val="1"/>
        <w:keepNext/>
        <w:spacing w:after="140" w:line="276" w:lineRule="auto"/>
      </w:pPr>
      <w:r>
        <w:rPr>
          <w:rFonts w:ascii="Times New Roman" w:hAnsi="Times New Roman" w:cs="Times New Roman"/>
          <w:sz w:val="30"/>
          <w:color w:val="000000"/>
          <w:b/>
        </w:rPr>
        <w:t>Результат и проверка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Адаптивность подтверждена измерением scrollWidth относительно innerWidth и скриншотами; физический смартфон не использовался.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80338" cy="53035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-13.png"/>
                    <pic:cNvPicPr/>
                  </pic:nvPicPr>
                  <pic:blipFill>
                    <a:blip r:embed="rIdReportEvidence"/>
                    <a:stretch>
                      <a:fillRect/>
                    </a:stretch>
                  </pic:blipFill>
                  <pic:spPr>
                    <a:xfrm>
                      <a:off x="0" y="0"/>
                      <a:ext cx="1880338" cy="5303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40" w:line="276" w:lineRule="auto"/>
      </w:pPr>
      <w:r>
        <w:rPr>
          <w:rFonts w:ascii="Times New Roman" w:hAnsi="Times New Roman" w:cs="Times New Roman"/>
          <w:sz w:val="22"/>
          <w:color w:val="000000"/>
        </w:rPr>
        <w:t>Рисунок 1  Результат выполненной работы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0"/>
          <w:color w:val="000000"/>
        </w:rPr>
        <w:t>Показана верхняя часть мобильного снимка. Полный скриншот сохранён в папке практики.</w:t>
      </w:r>
    </w:p>
    <w:p>
      <w:pPr>
        <w:pStyle w:val="1"/>
        <w:keepNext/>
        <w:spacing w:after="140" w:line="276" w:lineRule="auto"/>
      </w:pPr>
      <w:r>
        <w:rPr>
          <w:rFonts w:ascii="Times New Roman" w:hAnsi="Times New Roman" w:cs="Times New Roman"/>
          <w:sz w:val="26"/>
          <w:color w:val="000000"/>
          <w:b/>
        </w:rPr>
        <w:t>Вывод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Цель практической работы достигнута. Полученные материалы включены в общий проект портала Конференции.РФ; конкретные файлы и проверки перечислены в отчёте.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0"/>
          <w:color w:val="000000"/>
        </w:rPr>
        <w:t>Источник задания  github.com/softboxdev/web_development_course/blob/main/practice_list.md</w:t>
      </w:r>
    </w:p>
    <w:sectPr w:rsidR="00B20A46" w:rsidRPr="000079B1"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A1F66"/>
    <w:multiLevelType w:val="multilevel"/>
    <w:tmpl w:val="9E9E84BC"/>
    <w:lvl w:ilvl="0">
      <w:start w:val="1"/>
      <w:numFmt w:val="bullet"/>
      <w:lvlText w:val="●"/>
      <w:lvlJc w:val="left"/>
      <w:pPr>
        <w:ind w:left="149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55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5A309DF"/>
    <w:multiLevelType w:val="hybridMultilevel"/>
    <w:tmpl w:val="C25E2E8E"/>
    <w:lvl w:ilvl="0" w:tplc="0419000F">
      <w:start w:val="1"/>
      <w:numFmt w:val="decimal"/>
      <w:lvlText w:val="%1."/>
      <w:lvlJc w:val="left"/>
      <w:pPr>
        <w:ind w:left="1855" w:hanging="360"/>
      </w:p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num w:numId="1" w16cid:durableId="1184199648">
    <w:abstractNumId w:val="0"/>
  </w:num>
  <w:num w:numId="2" w16cid:durableId="810562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A46"/>
    <w:rsid w:val="000079B1"/>
    <w:rsid w:val="004A50FC"/>
    <w:rsid w:val="006613FA"/>
    <w:rsid w:val="00752DF2"/>
    <w:rsid w:val="00AC53E6"/>
    <w:rsid w:val="00B20A46"/>
    <w:rsid w:val="00D8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20F04"/>
  <w15:docId w15:val="{96DF6ECC-FCD2-4613-AA47-2ED343BC7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D80E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ReportEvidence" Type="http://schemas.openxmlformats.org/officeDocument/2006/relationships/image" Target="media/report-evidence-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iMac</dc:creator>
  <cp:lastModifiedBy>ZaKuSkA YT _</cp:lastModifiedBy>
  <cp:revision>3</cp:revision>
  <dcterms:created xsi:type="dcterms:W3CDTF">2023-05-19T20:18:00Z</dcterms:created>
  <dcterms:modified xsi:type="dcterms:W3CDTF">2026-10-26T20:31:00Z</dcterms:modified>
</cp:coreProperties>
</file>