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0780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  <w:sz w:val="24"/>
          <w:szCs w:val="24"/>
        </w:rPr>
      </w:pPr>
      <w:r>
        <w:rPr>
          <w:rFonts w:ascii="Arial-BoldMT" w:eastAsia="Arial-BoldMT" w:cs="Arial-BoldMT"/>
          <w:b/>
          <w:bCs/>
          <w:kern w:val="0"/>
          <w:sz w:val="24"/>
          <w:szCs w:val="24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  <w:sz w:val="24"/>
          <w:szCs w:val="24"/>
        </w:rPr>
        <w:t>1:</w:t>
      </w:r>
      <w:proofErr w:type="gramEnd"/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Donner la diff</w:t>
      </w:r>
      <w:r>
        <w:rPr>
          <w:rFonts w:ascii="Arial-BoldMT" w:eastAsia="Arial-BoldMT" w:cs="Arial-BoldMT" w:hint="eastAsia"/>
          <w:b/>
          <w:bCs/>
          <w:kern w:val="0"/>
          <w:sz w:val="24"/>
          <w:szCs w:val="24"/>
        </w:rPr>
        <w:t>é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rence en </w:t>
      </w:r>
      <w:proofErr w:type="spellStart"/>
      <w:r>
        <w:rPr>
          <w:rFonts w:ascii="Arial-BoldMT" w:eastAsia="Arial-BoldMT" w:cs="Arial-BoldMT"/>
          <w:b/>
          <w:bCs/>
          <w:kern w:val="0"/>
          <w:sz w:val="24"/>
          <w:szCs w:val="24"/>
        </w:rPr>
        <w:t>a.special</w:t>
      </w:r>
      <w:proofErr w:type="spellEnd"/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et . </w:t>
      </w:r>
      <w:proofErr w:type="spellStart"/>
      <w:proofErr w:type="gramStart"/>
      <w:r>
        <w:rPr>
          <w:rFonts w:ascii="Arial-BoldMT" w:eastAsia="Arial-BoldMT" w:cs="Arial-BoldMT"/>
          <w:b/>
          <w:bCs/>
          <w:kern w:val="0"/>
          <w:sz w:val="24"/>
          <w:szCs w:val="24"/>
        </w:rPr>
        <w:t>special</w:t>
      </w:r>
      <w:proofErr w:type="spellEnd"/>
      <w:proofErr w:type="gramEnd"/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a ?</w:t>
      </w:r>
    </w:p>
    <w:p w14:paraId="07DAA1BB" w14:textId="2CFB1E99" w:rsidR="007817C3" w:rsidRDefault="007817C3" w:rsidP="007817C3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kern w:val="0"/>
          <w:sz w:val="24"/>
          <w:szCs w:val="24"/>
        </w:rPr>
        <w:t>a.sp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>é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>cial</w:t>
      </w:r>
      <w:proofErr w:type="spellEnd"/>
      <w:proofErr w:type="gramEnd"/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s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>é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lectionne </w:t>
      </w:r>
      <w:r w:rsidR="00345C19"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les balises a qui ont la classe </w:t>
      </w:r>
      <w:proofErr w:type="spellStart"/>
      <w:r w:rsidR="00345C19">
        <w:rPr>
          <w:rFonts w:ascii="Arial-BoldMT" w:eastAsia="Arial-BoldMT" w:cs="Arial-BoldMT"/>
          <w:b/>
          <w:bCs/>
          <w:kern w:val="0"/>
          <w:sz w:val="24"/>
          <w:szCs w:val="24"/>
        </w:rPr>
        <w:t>special</w:t>
      </w:r>
      <w:proofErr w:type="spellEnd"/>
      <w:r w:rsidR="00345C19"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. </w:t>
      </w:r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(</w:t>
      </w:r>
      <w:proofErr w:type="gramStart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ex</w:t>
      </w:r>
      <w:proofErr w:type="gramEnd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 </w:t>
      </w:r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: &lt;a class=</w:t>
      </w:r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 »</w:t>
      </w:r>
      <w:proofErr w:type="spellStart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special</w:t>
      </w:r>
      <w:proofErr w:type="spellEnd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 »</w:t>
      </w:r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&gt;&lt;/a&gt;)</w:t>
      </w:r>
    </w:p>
    <w:p w14:paraId="12809AB9" w14:textId="07868DF0" w:rsidR="00345C19" w:rsidRPr="007817C3" w:rsidRDefault="00345C19" w:rsidP="007817C3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  <w:sz w:val="24"/>
          <w:szCs w:val="24"/>
        </w:rPr>
      </w:pP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. </w:t>
      </w:r>
      <w:proofErr w:type="spellStart"/>
      <w:proofErr w:type="gramStart"/>
      <w:r>
        <w:rPr>
          <w:rFonts w:ascii="Arial-BoldMT" w:eastAsia="Arial-BoldMT" w:cs="Arial-BoldMT"/>
          <w:b/>
          <w:bCs/>
          <w:kern w:val="0"/>
          <w:sz w:val="24"/>
          <w:szCs w:val="24"/>
        </w:rPr>
        <w:t>special</w:t>
      </w:r>
      <w:proofErr w:type="spellEnd"/>
      <w:proofErr w:type="gramEnd"/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a s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>é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lectionne les balises a qui sont contenu dans un 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>é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>l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>é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ment ayant la classe </w:t>
      </w:r>
      <w:proofErr w:type="spellStart"/>
      <w:r>
        <w:rPr>
          <w:rFonts w:ascii="Arial-BoldMT" w:eastAsia="Arial-BoldMT" w:cs="Arial-BoldMT"/>
          <w:b/>
          <w:bCs/>
          <w:kern w:val="0"/>
          <w:sz w:val="24"/>
          <w:szCs w:val="24"/>
        </w:rPr>
        <w:t>special</w:t>
      </w:r>
      <w:proofErr w:type="spellEnd"/>
      <w:r>
        <w:rPr>
          <w:rFonts w:ascii="Arial-BoldMT" w:eastAsia="Arial-BoldMT" w:cs="Arial-BoldMT"/>
          <w:b/>
          <w:bCs/>
          <w:kern w:val="0"/>
          <w:sz w:val="24"/>
          <w:szCs w:val="24"/>
        </w:rPr>
        <w:t>.</w:t>
      </w:r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(</w:t>
      </w:r>
      <w:proofErr w:type="gramStart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ex</w:t>
      </w:r>
      <w:proofErr w:type="gramEnd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 </w:t>
      </w:r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: &lt;div </w:t>
      </w:r>
      <w:proofErr w:type="spellStart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classe</w:t>
      </w:r>
      <w:proofErr w:type="spellEnd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=</w:t>
      </w:r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 »</w:t>
      </w:r>
      <w:proofErr w:type="spellStart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special</w:t>
      </w:r>
      <w:proofErr w:type="spellEnd"/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 »</w:t>
      </w:r>
      <w:r w:rsidR="008A6A44">
        <w:rPr>
          <w:rFonts w:ascii="Arial-BoldMT" w:eastAsia="Arial-BoldMT" w:cs="Arial-BoldMT"/>
          <w:b/>
          <w:bCs/>
          <w:kern w:val="0"/>
          <w:sz w:val="24"/>
          <w:szCs w:val="24"/>
        </w:rPr>
        <w:t>&gt;</w:t>
      </w:r>
    </w:p>
    <w:p w14:paraId="697B2972" w14:textId="77777777" w:rsidR="007817C3" w:rsidRDefault="007817C3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  <w:sz w:val="24"/>
          <w:szCs w:val="24"/>
        </w:rPr>
      </w:pPr>
    </w:p>
    <w:p w14:paraId="34F1E231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</w:rPr>
        <w:t>2: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D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codez le s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 xml:space="preserve">lecteur </w:t>
      </w:r>
      <w:proofErr w:type="spellStart"/>
      <w:r>
        <w:rPr>
          <w:rFonts w:ascii="Arial-BoldMT" w:eastAsia="Arial-BoldMT" w:cs="Arial-BoldMT"/>
          <w:b/>
          <w:bCs/>
          <w:kern w:val="0"/>
        </w:rPr>
        <w:t>div.important</w:t>
      </w:r>
      <w:proofErr w:type="spellEnd"/>
      <w:r>
        <w:rPr>
          <w:rFonts w:ascii="Arial-BoldMT" w:eastAsia="Arial-BoldMT" w:cs="Arial-BoldMT"/>
          <w:b/>
          <w:bCs/>
          <w:kern w:val="0"/>
        </w:rPr>
        <w:t xml:space="preserve"> p </w:t>
      </w:r>
      <w:proofErr w:type="spellStart"/>
      <w:r>
        <w:rPr>
          <w:rFonts w:ascii="Arial-BoldMT" w:eastAsia="Arial-BoldMT" w:cs="Arial-BoldMT"/>
          <w:b/>
          <w:bCs/>
          <w:kern w:val="0"/>
        </w:rPr>
        <w:t>strong:first</w:t>
      </w:r>
      <w:proofErr w:type="spellEnd"/>
      <w:r>
        <w:rPr>
          <w:rFonts w:ascii="Arial-BoldMT" w:eastAsia="Arial-BoldMT" w:cs="Arial-BoldMT"/>
          <w:b/>
          <w:bCs/>
          <w:kern w:val="0"/>
        </w:rPr>
        <w:t xml:space="preserve"> </w:t>
      </w:r>
      <w:proofErr w:type="spellStart"/>
      <w:r>
        <w:rPr>
          <w:rFonts w:ascii="Arial-BoldMT" w:eastAsia="Arial-BoldMT" w:cs="Arial-BoldMT"/>
          <w:b/>
          <w:bCs/>
          <w:kern w:val="0"/>
        </w:rPr>
        <w:t>letter</w:t>
      </w:r>
      <w:proofErr w:type="spellEnd"/>
    </w:p>
    <w:p w14:paraId="3E7F3B3B" w14:textId="77777777" w:rsidR="007817C3" w:rsidRDefault="007817C3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 xml:space="preserve">Dans la div avec la </w:t>
      </w:r>
      <w:proofErr w:type="gramStart"/>
      <w:r>
        <w:rPr>
          <w:rFonts w:ascii="Arial-BoldMT" w:eastAsia="Arial-BoldMT" w:cs="Arial-BoldMT"/>
          <w:b/>
          <w:bCs/>
          <w:kern w:val="0"/>
        </w:rPr>
        <w:t>classe .important</w:t>
      </w:r>
      <w:proofErr w:type="gramEnd"/>
      <w:r>
        <w:rPr>
          <w:rFonts w:ascii="Arial-BoldMT" w:eastAsia="Arial-BoldMT" w:cs="Arial-BoldMT"/>
          <w:b/>
          <w:bCs/>
          <w:kern w:val="0"/>
        </w:rPr>
        <w:t>, mettre en gras la 1ere lettre du paragraphe.</w:t>
      </w:r>
    </w:p>
    <w:p w14:paraId="32102093" w14:textId="77777777" w:rsidR="007817C3" w:rsidRDefault="007817C3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</w:p>
    <w:p w14:paraId="2FBE6E96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</w:rPr>
        <w:t>3: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Comment d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finir une mise en forme qui s</w:t>
      </w:r>
      <w:r>
        <w:rPr>
          <w:rFonts w:ascii="Arial-BoldMT" w:eastAsia="Arial-BoldMT" w:cs="Arial-BoldMT" w:hint="eastAsia"/>
          <w:b/>
          <w:bCs/>
          <w:kern w:val="0"/>
        </w:rPr>
        <w:t>’</w:t>
      </w:r>
      <w:r>
        <w:rPr>
          <w:rFonts w:ascii="Arial-BoldMT" w:eastAsia="Arial-BoldMT" w:cs="Arial-BoldMT"/>
          <w:b/>
          <w:bCs/>
          <w:kern w:val="0"/>
        </w:rPr>
        <w:t xml:space="preserve">applique </w:t>
      </w:r>
      <w:r>
        <w:rPr>
          <w:rFonts w:ascii="Arial-BoldMT" w:eastAsia="Arial-BoldMT" w:cs="Arial-BoldMT" w:hint="eastAsia"/>
          <w:b/>
          <w:bCs/>
          <w:kern w:val="0"/>
        </w:rPr>
        <w:t>à</w:t>
      </w:r>
      <w:r>
        <w:rPr>
          <w:rFonts w:ascii="Arial-BoldMT" w:eastAsia="Arial-BoldMT" w:cs="Arial-BoldMT"/>
          <w:b/>
          <w:bCs/>
          <w:kern w:val="0"/>
        </w:rPr>
        <w:t xml:space="preserve"> tous les 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l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ments de la</w:t>
      </w:r>
    </w:p>
    <w:p w14:paraId="37A53966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proofErr w:type="gramStart"/>
      <w:r>
        <w:rPr>
          <w:rFonts w:ascii="Arial-BoldMT" w:eastAsia="Arial-BoldMT" w:cs="Arial-BoldMT"/>
          <w:b/>
          <w:bCs/>
          <w:kern w:val="0"/>
        </w:rPr>
        <w:t>page?</w:t>
      </w:r>
      <w:proofErr w:type="gramEnd"/>
    </w:p>
    <w:p w14:paraId="5897CDC7" w14:textId="3BACF062" w:rsidR="007817C3" w:rsidRDefault="007817C3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Utiliser le s</w:t>
      </w:r>
      <w:r>
        <w:rPr>
          <w:rFonts w:ascii="Arial-BoldMT" w:eastAsia="Arial-BoldMT" w:cs="Arial-BoldMT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lecteur *</w:t>
      </w:r>
      <w:r w:rsidR="00D742A5">
        <w:rPr>
          <w:rFonts w:ascii="Arial-BoldMT" w:eastAsia="Arial-BoldMT" w:cs="Arial-BoldMT"/>
          <w:b/>
          <w:bCs/>
          <w:kern w:val="0"/>
        </w:rPr>
        <w:t xml:space="preserve"> ou la balise </w:t>
      </w:r>
      <w:proofErr w:type="gramStart"/>
      <w:r w:rsidR="00D742A5">
        <w:rPr>
          <w:rFonts w:ascii="Arial-BoldMT" w:eastAsia="Arial-BoldMT" w:cs="Arial-BoldMT"/>
          <w:b/>
          <w:bCs/>
          <w:kern w:val="0"/>
        </w:rPr>
        <w:t>body</w:t>
      </w:r>
      <w:r>
        <w:rPr>
          <w:rFonts w:ascii="Arial-BoldMT" w:eastAsia="Arial-BoldMT" w:cs="Arial-BoldMT"/>
          <w:b/>
          <w:bCs/>
          <w:kern w:val="0"/>
        </w:rPr>
        <w:t>{ }</w:t>
      </w:r>
      <w:proofErr w:type="gramEnd"/>
      <w:r>
        <w:rPr>
          <w:rFonts w:ascii="Arial-BoldMT" w:eastAsia="Arial-BoldMT" w:cs="Arial-BoldMT"/>
          <w:b/>
          <w:bCs/>
          <w:kern w:val="0"/>
        </w:rPr>
        <w:t>, entre crochets indiquer les propri</w:t>
      </w:r>
      <w:r>
        <w:rPr>
          <w:rFonts w:ascii="Arial-BoldMT" w:eastAsia="Arial-BoldMT" w:cs="Arial-BoldMT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t</w:t>
      </w:r>
      <w:r>
        <w:rPr>
          <w:rFonts w:ascii="Arial-BoldMT" w:eastAsia="Arial-BoldMT" w:cs="Arial-BoldMT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 xml:space="preserve"> de mise en forme.</w:t>
      </w:r>
    </w:p>
    <w:p w14:paraId="52BE2F52" w14:textId="77777777" w:rsidR="007817C3" w:rsidRDefault="007817C3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</w:p>
    <w:p w14:paraId="652A496F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</w:rPr>
        <w:t>4: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un identifiant ne peut s</w:t>
      </w:r>
      <w:r>
        <w:rPr>
          <w:rFonts w:ascii="Arial-BoldMT" w:eastAsia="Arial-BoldMT" w:cs="Arial-BoldMT" w:hint="eastAsia"/>
          <w:b/>
          <w:bCs/>
          <w:kern w:val="0"/>
        </w:rPr>
        <w:t>’</w:t>
      </w:r>
      <w:r>
        <w:rPr>
          <w:rFonts w:ascii="Arial-BoldMT" w:eastAsia="Arial-BoldMT" w:cs="Arial-BoldMT"/>
          <w:b/>
          <w:bCs/>
          <w:kern w:val="0"/>
        </w:rPr>
        <w:t xml:space="preserve">appliquer </w:t>
      </w:r>
      <w:proofErr w:type="spellStart"/>
      <w:r>
        <w:rPr>
          <w:rFonts w:ascii="Arial-BoldMT" w:eastAsia="Arial-BoldMT" w:cs="Arial-BoldMT"/>
          <w:b/>
          <w:bCs/>
          <w:kern w:val="0"/>
        </w:rPr>
        <w:t>qu</w:t>
      </w:r>
      <w:proofErr w:type="spellEnd"/>
      <w:r>
        <w:rPr>
          <w:rFonts w:ascii="Arial-BoldMT" w:eastAsia="Arial-BoldMT" w:cs="Arial-BoldMT" w:hint="eastAsia"/>
          <w:b/>
          <w:bCs/>
          <w:kern w:val="0"/>
        </w:rPr>
        <w:t>’</w:t>
      </w:r>
      <w:r>
        <w:rPr>
          <w:rFonts w:ascii="Arial-BoldMT" w:eastAsia="Arial-BoldMT" w:cs="Arial-BoldMT" w:hint="eastAsia"/>
          <w:b/>
          <w:bCs/>
          <w:kern w:val="0"/>
        </w:rPr>
        <w:t>à</w:t>
      </w:r>
      <w:r>
        <w:rPr>
          <w:rFonts w:ascii="Arial-BoldMT" w:eastAsia="Arial-BoldMT" w:cs="Arial-BoldMT"/>
          <w:b/>
          <w:bCs/>
          <w:kern w:val="0"/>
        </w:rPr>
        <w:t xml:space="preserve"> un seul 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l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 xml:space="preserve">ment alors </w:t>
      </w:r>
      <w:proofErr w:type="spellStart"/>
      <w:r>
        <w:rPr>
          <w:rFonts w:ascii="Arial-BoldMT" w:eastAsia="Arial-BoldMT" w:cs="Arial-BoldMT"/>
          <w:b/>
          <w:bCs/>
          <w:kern w:val="0"/>
        </w:rPr>
        <w:t>qu</w:t>
      </w:r>
      <w:proofErr w:type="spellEnd"/>
      <w:r>
        <w:rPr>
          <w:rFonts w:ascii="Arial-BoldMT" w:eastAsia="Arial-BoldMT" w:cs="Arial-BoldMT" w:hint="eastAsia"/>
          <w:b/>
          <w:bCs/>
          <w:kern w:val="0"/>
        </w:rPr>
        <w:t>’</w:t>
      </w:r>
      <w:r>
        <w:rPr>
          <w:rFonts w:ascii="Arial-BoldMT" w:eastAsia="Arial-BoldMT" w:cs="Arial-BoldMT"/>
          <w:b/>
          <w:bCs/>
          <w:kern w:val="0"/>
        </w:rPr>
        <w:t>une classe peut</w:t>
      </w:r>
    </w:p>
    <w:p w14:paraId="22500FB4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proofErr w:type="gramStart"/>
      <w:r>
        <w:rPr>
          <w:rFonts w:ascii="Arial-BoldMT" w:eastAsia="Arial-BoldMT" w:cs="Arial-BoldMT" w:hint="eastAsia"/>
          <w:b/>
          <w:bCs/>
          <w:kern w:val="0"/>
        </w:rPr>
        <w:t>ê</w:t>
      </w:r>
      <w:r>
        <w:rPr>
          <w:rFonts w:ascii="Arial-BoldMT" w:eastAsia="Arial-BoldMT" w:cs="Arial-BoldMT"/>
          <w:b/>
          <w:bCs/>
          <w:kern w:val="0"/>
        </w:rPr>
        <w:t>tre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attribu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 xml:space="preserve">e </w:t>
      </w:r>
      <w:r>
        <w:rPr>
          <w:rFonts w:ascii="Arial-BoldMT" w:eastAsia="Arial-BoldMT" w:cs="Arial-BoldMT" w:hint="eastAsia"/>
          <w:b/>
          <w:bCs/>
          <w:kern w:val="0"/>
        </w:rPr>
        <w:t>à</w:t>
      </w:r>
      <w:r>
        <w:rPr>
          <w:rFonts w:ascii="Arial-BoldMT" w:eastAsia="Arial-BoldMT" w:cs="Arial-BoldMT"/>
          <w:b/>
          <w:bCs/>
          <w:kern w:val="0"/>
        </w:rPr>
        <w:t xml:space="preserve"> plusieurs 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l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ments?</w:t>
      </w:r>
    </w:p>
    <w:p w14:paraId="747720D6" w14:textId="77777777" w:rsidR="0064777D" w:rsidRPr="007817C3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color w:val="FF0000"/>
          <w:kern w:val="0"/>
        </w:rPr>
      </w:pPr>
      <w:r w:rsidRPr="007817C3">
        <w:rPr>
          <w:rFonts w:ascii="ArialMT" w:eastAsia="Arial-BoldMT" w:hAnsi="ArialMT" w:cs="ArialMT"/>
          <w:color w:val="FF0000"/>
          <w:kern w:val="0"/>
          <w:highlight w:val="yellow"/>
        </w:rPr>
        <w:t>Vrai</w:t>
      </w:r>
    </w:p>
    <w:p w14:paraId="1933B7A4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t>Faux</w:t>
      </w:r>
    </w:p>
    <w:p w14:paraId="7018D8D4" w14:textId="77777777" w:rsidR="007817C3" w:rsidRDefault="007817C3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</w:p>
    <w:p w14:paraId="04433D72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</w:rPr>
        <w:t>5: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Si une mise en forme doit s</w:t>
      </w:r>
      <w:r>
        <w:rPr>
          <w:rFonts w:ascii="Arial-BoldMT" w:eastAsia="Arial-BoldMT" w:cs="Arial-BoldMT" w:hint="eastAsia"/>
          <w:b/>
          <w:bCs/>
          <w:kern w:val="0"/>
        </w:rPr>
        <w:t>’</w:t>
      </w:r>
      <w:r>
        <w:rPr>
          <w:rFonts w:ascii="Arial-BoldMT" w:eastAsia="Arial-BoldMT" w:cs="Arial-BoldMT"/>
          <w:b/>
          <w:bCs/>
          <w:kern w:val="0"/>
        </w:rPr>
        <w:t xml:space="preserve">appliquer </w:t>
      </w:r>
      <w:r>
        <w:rPr>
          <w:rFonts w:ascii="Arial-BoldMT" w:eastAsia="Arial-BoldMT" w:cs="Arial-BoldMT" w:hint="eastAsia"/>
          <w:b/>
          <w:bCs/>
          <w:kern w:val="0"/>
        </w:rPr>
        <w:t>à</w:t>
      </w:r>
      <w:r>
        <w:rPr>
          <w:rFonts w:ascii="Arial-BoldMT" w:eastAsia="Arial-BoldMT" w:cs="Arial-BoldMT"/>
          <w:b/>
          <w:bCs/>
          <w:kern w:val="0"/>
        </w:rPr>
        <w:t xml:space="preserve"> un grand nombre de paragraphes, par</w:t>
      </w:r>
    </w:p>
    <w:p w14:paraId="2298FEC8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proofErr w:type="gramStart"/>
      <w:r>
        <w:rPr>
          <w:rFonts w:ascii="Arial-BoldMT" w:eastAsia="Arial-BoldMT" w:cs="Arial-BoldMT"/>
          <w:b/>
          <w:bCs/>
          <w:kern w:val="0"/>
        </w:rPr>
        <w:t>exemple</w:t>
      </w:r>
      <w:proofErr w:type="gramEnd"/>
      <w:r>
        <w:rPr>
          <w:rFonts w:ascii="Arial-BoldMT" w:eastAsia="Arial-BoldMT" w:cs="Arial-BoldMT"/>
          <w:b/>
          <w:bCs/>
          <w:kern w:val="0"/>
        </w:rPr>
        <w:t>, on d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finira une classe.</w:t>
      </w:r>
    </w:p>
    <w:p w14:paraId="6272F341" w14:textId="77777777" w:rsidR="0064777D" w:rsidRPr="00621A7F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color w:val="FF0000"/>
          <w:kern w:val="0"/>
        </w:rPr>
      </w:pPr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>Vrai</w:t>
      </w:r>
    </w:p>
    <w:p w14:paraId="6EEAF215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t>Faux</w:t>
      </w:r>
    </w:p>
    <w:p w14:paraId="4655F7EE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</w:rPr>
        <w:t>6: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Au contraire, si une mise en forme s</w:t>
      </w:r>
      <w:r>
        <w:rPr>
          <w:rFonts w:ascii="Arial-BoldMT" w:eastAsia="Arial-BoldMT" w:cs="Arial-BoldMT" w:hint="eastAsia"/>
          <w:b/>
          <w:bCs/>
          <w:kern w:val="0"/>
        </w:rPr>
        <w:t>’</w:t>
      </w:r>
      <w:r>
        <w:rPr>
          <w:rFonts w:ascii="Arial-BoldMT" w:eastAsia="Arial-BoldMT" w:cs="Arial-BoldMT"/>
          <w:b/>
          <w:bCs/>
          <w:kern w:val="0"/>
        </w:rPr>
        <w:t xml:space="preserve">applique </w:t>
      </w:r>
      <w:r>
        <w:rPr>
          <w:rFonts w:ascii="Arial-BoldMT" w:eastAsia="Arial-BoldMT" w:cs="Arial-BoldMT" w:hint="eastAsia"/>
          <w:b/>
          <w:bCs/>
          <w:kern w:val="0"/>
        </w:rPr>
        <w:t>à</w:t>
      </w:r>
      <w:r>
        <w:rPr>
          <w:rFonts w:ascii="Arial-BoldMT" w:eastAsia="Arial-BoldMT" w:cs="Arial-BoldMT"/>
          <w:b/>
          <w:bCs/>
          <w:kern w:val="0"/>
        </w:rPr>
        <w:t xml:space="preserve"> un 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l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ment unique, on utilise un</w:t>
      </w:r>
    </w:p>
    <w:p w14:paraId="6B15394E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proofErr w:type="gramStart"/>
      <w:r>
        <w:rPr>
          <w:rFonts w:ascii="Arial-BoldMT" w:eastAsia="Arial-BoldMT" w:cs="Arial-BoldMT"/>
          <w:b/>
          <w:bCs/>
          <w:kern w:val="0"/>
        </w:rPr>
        <w:t>identifiant?</w:t>
      </w:r>
      <w:proofErr w:type="gramEnd"/>
    </w:p>
    <w:p w14:paraId="284448FE" w14:textId="77777777" w:rsidR="0064777D" w:rsidRPr="007817C3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color w:val="FF0000"/>
          <w:kern w:val="0"/>
        </w:rPr>
      </w:pPr>
      <w:r w:rsidRPr="007817C3">
        <w:rPr>
          <w:rFonts w:ascii="Arial-BoldMT" w:eastAsia="Arial-BoldMT" w:cs="Arial-BoldMT"/>
          <w:b/>
          <w:bCs/>
          <w:color w:val="FF0000"/>
          <w:kern w:val="0"/>
          <w:highlight w:val="yellow"/>
        </w:rPr>
        <w:t>Vrai</w:t>
      </w:r>
    </w:p>
    <w:p w14:paraId="5EB1023A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Faux</w:t>
      </w:r>
    </w:p>
    <w:p w14:paraId="47AF4FA0" w14:textId="77777777" w:rsidR="00621A7F" w:rsidRDefault="00621A7F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</w:p>
    <w:p w14:paraId="2B8E7DD3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</w:rPr>
        <w:t>7: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Le s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lecteur le plus simple est :</w:t>
      </w:r>
    </w:p>
    <w:p w14:paraId="147DD32F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proofErr w:type="gramStart"/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>un</w:t>
      </w:r>
      <w:proofErr w:type="gramEnd"/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 xml:space="preserve"> nom de balise</w:t>
      </w:r>
    </w:p>
    <w:p w14:paraId="3A1B6926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proofErr w:type="gramStart"/>
      <w:r>
        <w:rPr>
          <w:rFonts w:ascii="ArialMT" w:eastAsia="Arial-BoldMT" w:hAnsi="ArialMT" w:cs="ArialMT"/>
          <w:kern w:val="0"/>
        </w:rPr>
        <w:t>un</w:t>
      </w:r>
      <w:proofErr w:type="gramEnd"/>
      <w:r>
        <w:rPr>
          <w:rFonts w:ascii="ArialMT" w:eastAsia="Arial-BoldMT" w:hAnsi="ArialMT" w:cs="ArialMT"/>
          <w:kern w:val="0"/>
        </w:rPr>
        <w:t xml:space="preserve"> nom d’attribut</w:t>
      </w:r>
    </w:p>
    <w:p w14:paraId="489D9DB0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proofErr w:type="gramStart"/>
      <w:r>
        <w:rPr>
          <w:rFonts w:ascii="ArialMT" w:eastAsia="Arial-BoldMT" w:hAnsi="ArialMT" w:cs="ArialMT"/>
          <w:kern w:val="0"/>
        </w:rPr>
        <w:t>un</w:t>
      </w:r>
      <w:proofErr w:type="gramEnd"/>
      <w:r>
        <w:rPr>
          <w:rFonts w:ascii="ArialMT" w:eastAsia="Arial-BoldMT" w:hAnsi="ArialMT" w:cs="ArialMT"/>
          <w:kern w:val="0"/>
        </w:rPr>
        <w:t xml:space="preserve"> nom de classe</w:t>
      </w:r>
    </w:p>
    <w:p w14:paraId="61B73C55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proofErr w:type="gramStart"/>
      <w:r>
        <w:rPr>
          <w:rFonts w:ascii="ArialMT" w:eastAsia="Arial-BoldMT" w:hAnsi="ArialMT" w:cs="ArialMT"/>
          <w:kern w:val="0"/>
        </w:rPr>
        <w:t>un</w:t>
      </w:r>
      <w:proofErr w:type="gramEnd"/>
      <w:r>
        <w:rPr>
          <w:rFonts w:ascii="ArialMT" w:eastAsia="Arial-BoldMT" w:hAnsi="ArialMT" w:cs="ArialMT"/>
          <w:kern w:val="0"/>
        </w:rPr>
        <w:t xml:space="preserve"> nom d’identifiant</w:t>
      </w:r>
    </w:p>
    <w:p w14:paraId="4D926916" w14:textId="77777777" w:rsidR="00621A7F" w:rsidRDefault="00621A7F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</w:p>
    <w:p w14:paraId="04D65387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</w:rPr>
        <w:t>8: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que d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 xml:space="preserve">signe cette combinaison </w:t>
      </w:r>
      <w:r>
        <w:rPr>
          <w:rFonts w:ascii="Arial-BoldMT" w:eastAsia="Arial-BoldMT" w:cs="Arial-BoldMT" w:hint="eastAsia"/>
          <w:b/>
          <w:bCs/>
          <w:kern w:val="0"/>
        </w:rPr>
        <w:t>“</w:t>
      </w:r>
      <w:r>
        <w:rPr>
          <w:rFonts w:ascii="Arial-BoldMT" w:eastAsia="Arial-BoldMT" w:cs="Arial-BoldMT"/>
          <w:b/>
          <w:bCs/>
          <w:kern w:val="0"/>
        </w:rPr>
        <w:t xml:space="preserve"> </w:t>
      </w:r>
      <w:proofErr w:type="spellStart"/>
      <w:r>
        <w:rPr>
          <w:rFonts w:ascii="Arial-BoldMT" w:eastAsia="Arial-BoldMT" w:cs="Arial-BoldMT"/>
          <w:b/>
          <w:bCs/>
          <w:kern w:val="0"/>
        </w:rPr>
        <w:t>x~y</w:t>
      </w:r>
      <w:proofErr w:type="spellEnd"/>
      <w:r>
        <w:rPr>
          <w:rFonts w:ascii="Arial-BoldMT" w:eastAsia="Arial-BoldMT" w:cs="Arial-BoldMT"/>
          <w:b/>
          <w:bCs/>
          <w:kern w:val="0"/>
        </w:rPr>
        <w:t xml:space="preserve"> </w:t>
      </w:r>
      <w:r>
        <w:rPr>
          <w:rFonts w:ascii="Arial-BoldMT" w:eastAsia="Arial-BoldMT" w:cs="Arial-BoldMT" w:hint="eastAsia"/>
          <w:b/>
          <w:bCs/>
          <w:kern w:val="0"/>
        </w:rPr>
        <w:t>”</w:t>
      </w:r>
      <w:r>
        <w:rPr>
          <w:rFonts w:ascii="Arial-BoldMT" w:eastAsia="Arial-BoldMT" w:cs="Arial-BoldMT"/>
          <w:b/>
          <w:bCs/>
          <w:kern w:val="0"/>
        </w:rPr>
        <w:t xml:space="preserve"> ?</w:t>
      </w:r>
    </w:p>
    <w:p w14:paraId="2D4F100D" w14:textId="77777777" w:rsidR="0064777D" w:rsidRPr="00621A7F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color w:val="FF0000"/>
          <w:kern w:val="0"/>
        </w:rPr>
      </w:pPr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>Désigne toutes les balises y qui sont après une balise x</w:t>
      </w:r>
    </w:p>
    <w:p w14:paraId="4D278A6E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t>Désigne toutes les balises y qui sont parent d’une balise x</w:t>
      </w:r>
    </w:p>
    <w:p w14:paraId="00F67149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t>Désigne toutes les balises y qui sont frère d’une balise x</w:t>
      </w:r>
    </w:p>
    <w:p w14:paraId="0964B066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lastRenderedPageBreak/>
        <w:t>Je ne sais pas</w:t>
      </w:r>
    </w:p>
    <w:p w14:paraId="76CFF957" w14:textId="77777777" w:rsidR="00621A7F" w:rsidRDefault="00621A7F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</w:p>
    <w:p w14:paraId="239D8478" w14:textId="77777777" w:rsidR="00621A7F" w:rsidRDefault="00621A7F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</w:p>
    <w:p w14:paraId="6CEFA338" w14:textId="77777777" w:rsidR="00621A7F" w:rsidRDefault="00621A7F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</w:p>
    <w:p w14:paraId="40557AF4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</w:rPr>
        <w:t>9: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soit la d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>claration la page suivante:</w:t>
      </w:r>
    </w:p>
    <w:p w14:paraId="2A5AB3CA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ItalicMT" w:eastAsia="Arial-BoldMT" w:hAnsi="Arial-BoldItalicMT" w:cs="Arial-BoldItalicMT"/>
          <w:b/>
          <w:bCs/>
          <w:i/>
          <w:iCs/>
          <w:kern w:val="0"/>
        </w:rPr>
      </w:pPr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&lt;</w:t>
      </w:r>
      <w:proofErr w:type="gramStart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p</w:t>
      </w:r>
      <w:proofErr w:type="gramEnd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&gt;Paragraphe 1&lt;/p&gt;</w:t>
      </w:r>
    </w:p>
    <w:p w14:paraId="74B01B5B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ItalicMT" w:eastAsia="Arial-BoldMT" w:hAnsi="Arial-BoldItalicMT" w:cs="Arial-BoldItalicMT"/>
          <w:b/>
          <w:bCs/>
          <w:i/>
          <w:iCs/>
          <w:kern w:val="0"/>
        </w:rPr>
      </w:pPr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&lt;</w:t>
      </w:r>
      <w:proofErr w:type="gramStart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p</w:t>
      </w:r>
      <w:proofErr w:type="gramEnd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 xml:space="preserve"> id =”p2”&gt;Paragraphe 2&lt;/p&gt;</w:t>
      </w:r>
    </w:p>
    <w:p w14:paraId="23165D22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t xml:space="preserve">Avec la règle </w:t>
      </w:r>
      <w:proofErr w:type="spellStart"/>
      <w:r>
        <w:rPr>
          <w:rFonts w:ascii="ArialMT" w:eastAsia="Arial-BoldMT" w:hAnsi="ArialMT" w:cs="ArialMT"/>
          <w:kern w:val="0"/>
        </w:rPr>
        <w:t>css</w:t>
      </w:r>
      <w:proofErr w:type="spellEnd"/>
      <w:r>
        <w:rPr>
          <w:rFonts w:ascii="ArialMT" w:eastAsia="Arial-BoldMT" w:hAnsi="ArialMT" w:cs="ArialMT"/>
          <w:kern w:val="0"/>
        </w:rPr>
        <w:t xml:space="preserve"> :</w:t>
      </w:r>
    </w:p>
    <w:p w14:paraId="2BFFAA8F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t>#p2{background-</w:t>
      </w:r>
      <w:proofErr w:type="gramStart"/>
      <w:r>
        <w:rPr>
          <w:rFonts w:ascii="ArialMT" w:eastAsia="Arial-BoldMT" w:hAnsi="ArialMT" w:cs="ArialMT"/>
          <w:kern w:val="0"/>
        </w:rPr>
        <w:t>color:silver</w:t>
      </w:r>
      <w:proofErr w:type="gramEnd"/>
      <w:r>
        <w:rPr>
          <w:rFonts w:ascii="ArialMT" w:eastAsia="Arial-BoldMT" w:hAnsi="ArialMT" w:cs="ArialMT"/>
          <w:kern w:val="0"/>
        </w:rPr>
        <w:t>;}</w:t>
      </w:r>
    </w:p>
    <w:p w14:paraId="0A3EF530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t>Tous les paragraphes seront sur fond gris</w:t>
      </w:r>
    </w:p>
    <w:p w14:paraId="2C50DF9F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t>Le paragraphe et le parent n+2 seront sur fond gris</w:t>
      </w:r>
    </w:p>
    <w:p w14:paraId="359F9E8B" w14:textId="77777777" w:rsidR="0064777D" w:rsidRPr="00621A7F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color w:val="FF0000"/>
          <w:kern w:val="0"/>
        </w:rPr>
      </w:pPr>
      <w:proofErr w:type="gramStart"/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>seul</w:t>
      </w:r>
      <w:proofErr w:type="gramEnd"/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 xml:space="preserve"> le paragraphe d’identifiant p2 sera sur fond gris</w:t>
      </w:r>
    </w:p>
    <w:p w14:paraId="479214C9" w14:textId="77777777" w:rsidR="00621A7F" w:rsidRDefault="00621A7F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</w:p>
    <w:p w14:paraId="4A343823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>Q</w:t>
      </w:r>
      <w:proofErr w:type="gramStart"/>
      <w:r>
        <w:rPr>
          <w:rFonts w:ascii="Arial-BoldMT" w:eastAsia="Arial-BoldMT" w:cs="Arial-BoldMT"/>
          <w:b/>
          <w:bCs/>
          <w:kern w:val="0"/>
        </w:rPr>
        <w:t>10: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Soit la page suivante:</w:t>
      </w:r>
    </w:p>
    <w:p w14:paraId="505A7DBE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ItalicMT" w:eastAsia="Arial-BoldMT" w:hAnsi="Arial-BoldItalicMT" w:cs="Arial-BoldItalicMT"/>
          <w:b/>
          <w:bCs/>
          <w:i/>
          <w:iCs/>
          <w:kern w:val="0"/>
        </w:rPr>
      </w:pPr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&lt;</w:t>
      </w:r>
      <w:proofErr w:type="gramStart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div</w:t>
      </w:r>
      <w:proofErr w:type="gramEnd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 xml:space="preserve"> id=”menu”&gt;</w:t>
      </w:r>
    </w:p>
    <w:p w14:paraId="3A96B27F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ItalicMT" w:eastAsia="Arial-BoldMT" w:hAnsi="Arial-BoldItalicMT" w:cs="Arial-BoldItalicMT"/>
          <w:b/>
          <w:bCs/>
          <w:i/>
          <w:iCs/>
          <w:kern w:val="0"/>
        </w:rPr>
      </w:pPr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&lt;</w:t>
      </w:r>
      <w:proofErr w:type="spellStart"/>
      <w:proofErr w:type="gramStart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ul</w:t>
      </w:r>
      <w:proofErr w:type="spellEnd"/>
      <w:proofErr w:type="gramEnd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&gt;</w:t>
      </w:r>
    </w:p>
    <w:p w14:paraId="424A8F1F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ItalicMT" w:eastAsia="Arial-BoldMT" w:hAnsi="Arial-BoldItalicMT" w:cs="Arial-BoldItalicMT"/>
          <w:b/>
          <w:bCs/>
          <w:i/>
          <w:iCs/>
          <w:kern w:val="0"/>
        </w:rPr>
      </w:pPr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&lt;</w:t>
      </w:r>
      <w:proofErr w:type="gramStart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li</w:t>
      </w:r>
      <w:proofErr w:type="gramEnd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&gt;&lt;a…&gt;Lien 1&lt;/a&gt;&lt;/li&gt;</w:t>
      </w:r>
    </w:p>
    <w:p w14:paraId="41618210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ItalicMT" w:eastAsia="Arial-BoldMT" w:hAnsi="Arial-BoldItalicMT" w:cs="Arial-BoldItalicMT"/>
          <w:b/>
          <w:bCs/>
          <w:i/>
          <w:iCs/>
          <w:kern w:val="0"/>
        </w:rPr>
      </w:pPr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&lt;</w:t>
      </w:r>
      <w:proofErr w:type="gramStart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li</w:t>
      </w:r>
      <w:proofErr w:type="gramEnd"/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&gt;...&lt;/li&gt;</w:t>
      </w:r>
    </w:p>
    <w:p w14:paraId="54C76592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ItalicMT" w:eastAsia="Arial-BoldMT" w:hAnsi="Arial-BoldItalicMT" w:cs="Arial-BoldItalicMT"/>
          <w:b/>
          <w:bCs/>
          <w:i/>
          <w:iCs/>
          <w:kern w:val="0"/>
        </w:rPr>
      </w:pPr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&lt;/u&gt;</w:t>
      </w:r>
    </w:p>
    <w:p w14:paraId="00907001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ItalicMT" w:eastAsia="Arial-BoldMT" w:hAnsi="Arial-BoldItalicMT" w:cs="Arial-BoldItalicMT"/>
          <w:b/>
          <w:bCs/>
          <w:i/>
          <w:iCs/>
          <w:kern w:val="0"/>
        </w:rPr>
      </w:pPr>
      <w:r>
        <w:rPr>
          <w:rFonts w:ascii="Arial-BoldItalicMT" w:eastAsia="Arial-BoldMT" w:hAnsi="Arial-BoldItalicMT" w:cs="Arial-BoldItalicMT"/>
          <w:b/>
          <w:bCs/>
          <w:i/>
          <w:iCs/>
          <w:kern w:val="0"/>
        </w:rPr>
        <w:t>&lt;/div&gt;</w:t>
      </w:r>
    </w:p>
    <w:p w14:paraId="4025814C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" w:eastAsia="Arial-BoldMT" w:hAnsi="Arial" w:cs="Arial"/>
          <w:b/>
          <w:bCs/>
          <w:kern w:val="0"/>
        </w:rPr>
        <w:t>●</w:t>
      </w:r>
      <w:r>
        <w:rPr>
          <w:rFonts w:ascii="Arial-BoldMT" w:eastAsia="Arial-BoldMT" w:cs="Arial-BoldMT"/>
          <w:b/>
          <w:bCs/>
          <w:kern w:val="0"/>
        </w:rPr>
        <w:t xml:space="preserve"> Sur quoi va agir la d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 xml:space="preserve">claration </w:t>
      </w:r>
      <w:proofErr w:type="spellStart"/>
      <w:r>
        <w:rPr>
          <w:rFonts w:ascii="Arial-BoldMT" w:eastAsia="Arial-BoldMT" w:cs="Arial-BoldMT"/>
          <w:b/>
          <w:bCs/>
          <w:kern w:val="0"/>
        </w:rPr>
        <w:t>css</w:t>
      </w:r>
      <w:proofErr w:type="spellEnd"/>
      <w:r>
        <w:rPr>
          <w:rFonts w:ascii="Arial-BoldMT" w:eastAsia="Arial-BoldMT" w:cs="Arial-BoldMT"/>
          <w:b/>
          <w:bCs/>
          <w:kern w:val="0"/>
        </w:rPr>
        <w:t xml:space="preserve"> </w:t>
      </w:r>
      <w:proofErr w:type="gramStart"/>
      <w:r>
        <w:rPr>
          <w:rFonts w:ascii="Arial-BoldMT" w:eastAsia="Arial-BoldMT" w:cs="Arial-BoldMT"/>
          <w:b/>
          <w:bCs/>
          <w:kern w:val="0"/>
        </w:rPr>
        <w:t>suivante:</w:t>
      </w:r>
      <w:proofErr w:type="gramEnd"/>
    </w:p>
    <w:p w14:paraId="79DE1D85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 xml:space="preserve">#menu </w:t>
      </w:r>
      <w:proofErr w:type="spellStart"/>
      <w:r>
        <w:rPr>
          <w:rFonts w:ascii="Arial-BoldMT" w:eastAsia="Arial-BoldMT" w:cs="Arial-BoldMT"/>
          <w:b/>
          <w:bCs/>
          <w:kern w:val="0"/>
        </w:rPr>
        <w:t>ul</w:t>
      </w:r>
      <w:proofErr w:type="spellEnd"/>
      <w:r>
        <w:rPr>
          <w:rFonts w:ascii="Arial-BoldMT" w:eastAsia="Arial-BoldMT" w:cs="Arial-BoldMT"/>
          <w:b/>
          <w:bCs/>
          <w:kern w:val="0"/>
        </w:rPr>
        <w:t xml:space="preserve"> {</w:t>
      </w:r>
      <w:proofErr w:type="spellStart"/>
      <w:r>
        <w:rPr>
          <w:rFonts w:ascii="Arial-BoldMT" w:eastAsia="Arial-BoldMT" w:cs="Arial-BoldMT"/>
          <w:b/>
          <w:bCs/>
          <w:kern w:val="0"/>
        </w:rPr>
        <w:t>list</w:t>
      </w:r>
      <w:proofErr w:type="spellEnd"/>
      <w:r>
        <w:rPr>
          <w:rFonts w:ascii="Arial-BoldMT" w:eastAsia="Arial-BoldMT" w:cs="Arial-BoldMT"/>
          <w:b/>
          <w:bCs/>
          <w:kern w:val="0"/>
        </w:rPr>
        <w:t>-style-</w:t>
      </w:r>
      <w:proofErr w:type="gramStart"/>
      <w:r>
        <w:rPr>
          <w:rFonts w:ascii="Arial-BoldMT" w:eastAsia="Arial-BoldMT" w:cs="Arial-BoldMT"/>
          <w:b/>
          <w:bCs/>
          <w:kern w:val="0"/>
        </w:rPr>
        <w:t>type:</w:t>
      </w:r>
      <w:proofErr w:type="gramEnd"/>
      <w:r>
        <w:rPr>
          <w:rFonts w:ascii="Arial-BoldMT" w:eastAsia="Arial-BoldMT" w:cs="Arial-BoldMT"/>
          <w:b/>
          <w:bCs/>
          <w:kern w:val="0"/>
        </w:rPr>
        <w:t xml:space="preserve"> none;}</w:t>
      </w:r>
    </w:p>
    <w:p w14:paraId="591F659C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proofErr w:type="gramStart"/>
      <w:r>
        <w:rPr>
          <w:rFonts w:ascii="ArialMT" w:eastAsia="Arial-BoldMT" w:hAnsi="ArialMT" w:cs="ArialMT"/>
          <w:kern w:val="0"/>
        </w:rPr>
        <w:t>sur</w:t>
      </w:r>
      <w:proofErr w:type="gramEnd"/>
      <w:r>
        <w:rPr>
          <w:rFonts w:ascii="ArialMT" w:eastAsia="Arial-BoldMT" w:hAnsi="ArialMT" w:cs="ArialMT"/>
          <w:kern w:val="0"/>
        </w:rPr>
        <w:t xml:space="preserve"> toute liste &lt;</w:t>
      </w:r>
      <w:proofErr w:type="spellStart"/>
      <w:r>
        <w:rPr>
          <w:rFonts w:ascii="ArialMT" w:eastAsia="Arial-BoldMT" w:hAnsi="ArialMT" w:cs="ArialMT"/>
          <w:kern w:val="0"/>
        </w:rPr>
        <w:t>ul</w:t>
      </w:r>
      <w:proofErr w:type="spellEnd"/>
      <w:r>
        <w:rPr>
          <w:rFonts w:ascii="ArialMT" w:eastAsia="Arial-BoldMT" w:hAnsi="ArialMT" w:cs="ArialMT"/>
          <w:kern w:val="0"/>
        </w:rPr>
        <w:t>&gt; contenue dans la page web menu</w:t>
      </w:r>
    </w:p>
    <w:p w14:paraId="2489F9E6" w14:textId="77777777" w:rsidR="0064777D" w:rsidRPr="00621A7F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color w:val="FF0000"/>
          <w:kern w:val="0"/>
        </w:rPr>
      </w:pPr>
      <w:proofErr w:type="gramStart"/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>sur</w:t>
      </w:r>
      <w:proofErr w:type="gramEnd"/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 xml:space="preserve"> toute liste &lt;</w:t>
      </w:r>
      <w:proofErr w:type="spellStart"/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>ul</w:t>
      </w:r>
      <w:proofErr w:type="spellEnd"/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>&gt; contenue dans la &lt;div&gt; menu, mais pas sur d’autres listes</w:t>
      </w:r>
    </w:p>
    <w:p w14:paraId="5C44B96E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proofErr w:type="gramStart"/>
      <w:r>
        <w:rPr>
          <w:rFonts w:ascii="ArialMT" w:eastAsia="Arial-BoldMT" w:hAnsi="ArialMT" w:cs="ArialMT"/>
          <w:kern w:val="0"/>
        </w:rPr>
        <w:t>sur</w:t>
      </w:r>
      <w:proofErr w:type="gramEnd"/>
      <w:r>
        <w:rPr>
          <w:rFonts w:ascii="ArialMT" w:eastAsia="Arial-BoldMT" w:hAnsi="ArialMT" w:cs="ArialMT"/>
          <w:kern w:val="0"/>
        </w:rPr>
        <w:t xml:space="preserve"> toute liste &lt;</w:t>
      </w:r>
      <w:proofErr w:type="spellStart"/>
      <w:r>
        <w:rPr>
          <w:rFonts w:ascii="ArialMT" w:eastAsia="Arial-BoldMT" w:hAnsi="ArialMT" w:cs="ArialMT"/>
          <w:kern w:val="0"/>
        </w:rPr>
        <w:t>ul</w:t>
      </w:r>
      <w:proofErr w:type="spellEnd"/>
      <w:r>
        <w:rPr>
          <w:rFonts w:ascii="ArialMT" w:eastAsia="Arial-BoldMT" w:hAnsi="ArialMT" w:cs="ArialMT"/>
          <w:kern w:val="0"/>
        </w:rPr>
        <w:t>&gt; contenue dans la &lt;div&gt; menu et parent direct, mais pas sur</w:t>
      </w:r>
    </w:p>
    <w:p w14:paraId="538A98BC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proofErr w:type="gramStart"/>
      <w:r>
        <w:rPr>
          <w:rFonts w:ascii="ArialMT" w:eastAsia="Arial-BoldMT" w:hAnsi="ArialMT" w:cs="ArialMT"/>
          <w:kern w:val="0"/>
        </w:rPr>
        <w:t>d’autres</w:t>
      </w:r>
      <w:proofErr w:type="gramEnd"/>
      <w:r>
        <w:rPr>
          <w:rFonts w:ascii="ArialMT" w:eastAsia="Arial-BoldMT" w:hAnsi="ArialMT" w:cs="ArialMT"/>
          <w:kern w:val="0"/>
        </w:rPr>
        <w:t xml:space="preserve"> listes</w:t>
      </w:r>
    </w:p>
    <w:p w14:paraId="07125418" w14:textId="77777777" w:rsidR="00621A7F" w:rsidRDefault="00621A7F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</w:p>
    <w:p w14:paraId="6530D07E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kern w:val="0"/>
        </w:rPr>
      </w:pPr>
      <w:r>
        <w:rPr>
          <w:rFonts w:ascii="Arial-BoldMT" w:eastAsia="Arial-BoldMT" w:cs="Arial-BoldMT"/>
          <w:b/>
          <w:bCs/>
          <w:kern w:val="0"/>
        </w:rPr>
        <w:t xml:space="preserve">Q11 : Si au lieu de x espace y, on </w:t>
      </w:r>
      <w:r>
        <w:rPr>
          <w:rFonts w:ascii="Arial-BoldMT" w:eastAsia="Arial-BoldMT" w:cs="Arial-BoldMT" w:hint="eastAsia"/>
          <w:b/>
          <w:bCs/>
          <w:kern w:val="0"/>
        </w:rPr>
        <w:t>é</w:t>
      </w:r>
      <w:r>
        <w:rPr>
          <w:rFonts w:ascii="Arial-BoldMT" w:eastAsia="Arial-BoldMT" w:cs="Arial-BoldMT"/>
          <w:b/>
          <w:bCs/>
          <w:kern w:val="0"/>
        </w:rPr>
        <w:t xml:space="preserve">crit x&gt;y, y doit </w:t>
      </w:r>
      <w:r>
        <w:rPr>
          <w:rFonts w:ascii="Arial-BoldMT" w:eastAsia="Arial-BoldMT" w:cs="Arial-BoldMT" w:hint="eastAsia"/>
          <w:b/>
          <w:bCs/>
          <w:kern w:val="0"/>
        </w:rPr>
        <w:t>ê</w:t>
      </w:r>
      <w:r>
        <w:rPr>
          <w:rFonts w:ascii="Arial-BoldMT" w:eastAsia="Arial-BoldMT" w:cs="Arial-BoldMT"/>
          <w:b/>
          <w:bCs/>
          <w:kern w:val="0"/>
        </w:rPr>
        <w:t>tre enfant direct de x</w:t>
      </w:r>
    </w:p>
    <w:p w14:paraId="1CBB5F52" w14:textId="77777777" w:rsidR="0064777D" w:rsidRPr="00621A7F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color w:val="FF0000"/>
          <w:kern w:val="0"/>
        </w:rPr>
      </w:pPr>
      <w:r w:rsidRPr="00621A7F">
        <w:rPr>
          <w:rFonts w:ascii="ArialMT" w:eastAsia="Arial-BoldMT" w:hAnsi="ArialMT" w:cs="ArialMT"/>
          <w:color w:val="FF0000"/>
          <w:kern w:val="0"/>
          <w:highlight w:val="yellow"/>
        </w:rPr>
        <w:t>Vrai</w:t>
      </w:r>
    </w:p>
    <w:p w14:paraId="5B4495B1" w14:textId="77777777" w:rsidR="0064777D" w:rsidRDefault="0064777D" w:rsidP="0064777D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kern w:val="0"/>
        </w:rPr>
      </w:pPr>
      <w:r>
        <w:rPr>
          <w:rFonts w:ascii="ArialMT" w:eastAsia="Arial-BoldMT" w:hAnsi="ArialMT" w:cs="ArialMT"/>
          <w:kern w:val="0"/>
        </w:rPr>
        <w:t>Faux</w:t>
      </w:r>
    </w:p>
    <w:p w14:paraId="712F9D63" w14:textId="77777777" w:rsidR="0064777D" w:rsidRDefault="0064777D" w:rsidP="0064777D">
      <w:r>
        <w:rPr>
          <w:rFonts w:ascii="ArialMT" w:eastAsia="Arial-BoldMT" w:hAnsi="ArialMT" w:cs="ArialMT"/>
          <w:kern w:val="0"/>
        </w:rPr>
        <w:t>Je ne sais</w:t>
      </w:r>
    </w:p>
    <w:sectPr w:rsidR="00647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B59A4"/>
    <w:multiLevelType w:val="hybridMultilevel"/>
    <w:tmpl w:val="291A22AE"/>
    <w:lvl w:ilvl="0" w:tplc="455A159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11420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D"/>
    <w:rsid w:val="00345C19"/>
    <w:rsid w:val="00621A7F"/>
    <w:rsid w:val="0064777D"/>
    <w:rsid w:val="007817C3"/>
    <w:rsid w:val="008A6A44"/>
    <w:rsid w:val="00D7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76FF"/>
  <w15:chartTrackingRefBased/>
  <w15:docId w15:val="{ECF8A792-22D6-4A48-A0D1-2B7E36A6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2023-09-04T06:27:00Z</dcterms:created>
  <dcterms:modified xsi:type="dcterms:W3CDTF">2023-09-04T08:00:00Z</dcterms:modified>
</cp:coreProperties>
</file>