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BD0BC6" w:rsidP="40E75E6C" w:rsidRDefault="67BD0BC6" w14:paraId="5D32F65D" w14:textId="4A3D1F4A">
      <w:pPr>
        <w:jc w:val="center"/>
        <w:rPr>
          <w:b w:val="1"/>
          <w:bCs w:val="1"/>
          <w:sz w:val="36"/>
          <w:szCs w:val="36"/>
          <w:u w:val="single"/>
        </w:rPr>
      </w:pPr>
      <w:r w:rsidRPr="40E75E6C" w:rsidR="67BD0BC6">
        <w:rPr>
          <w:b w:val="1"/>
          <w:bCs w:val="1"/>
          <w:sz w:val="36"/>
          <w:szCs w:val="36"/>
          <w:u w:val="single"/>
        </w:rPr>
        <w:t>PROJECT REPORT</w:t>
      </w:r>
      <w:r w:rsidRPr="40E75E6C" w:rsidR="62756B01">
        <w:rPr>
          <w:b w:val="1"/>
          <w:bCs w:val="1"/>
          <w:sz w:val="36"/>
          <w:szCs w:val="36"/>
          <w:u w:val="single"/>
        </w:rPr>
        <w:t xml:space="preserve"> </w:t>
      </w:r>
    </w:p>
    <w:p w:rsidR="62756B01" w:rsidP="40E75E6C" w:rsidRDefault="62756B01" w14:paraId="355BD765" w14:textId="32141E99">
      <w:pPr>
        <w:jc w:val="left"/>
        <w:rPr>
          <w:b w:val="1"/>
          <w:bCs w:val="1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 xml:space="preserve">1. </w:t>
      </w:r>
      <w:r w:rsidRPr="40E75E6C" w:rsidR="62756B01">
        <w:rPr>
          <w:b w:val="1"/>
          <w:bCs w:val="1"/>
          <w:sz w:val="36"/>
          <w:szCs w:val="36"/>
          <w:u w:val="none"/>
        </w:rPr>
        <w:t>Monthly Rental Trends</w:t>
      </w:r>
      <w:r w:rsidRPr="40E75E6C" w:rsidR="19A784AF">
        <w:rPr>
          <w:b w:val="1"/>
          <w:bCs w:val="1"/>
          <w:sz w:val="36"/>
          <w:szCs w:val="36"/>
          <w:u w:val="none"/>
        </w:rPr>
        <w:t xml:space="preserve"> </w:t>
      </w:r>
    </w:p>
    <w:p w:rsidR="62756B01" w:rsidP="40E75E6C" w:rsidRDefault="62756B01" w14:paraId="3AC59A40" w14:textId="26FF848D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 xml:space="preserve">The data covers four months: </w:t>
      </w:r>
      <w:r w:rsidRPr="40E75E6C" w:rsidR="350EDABB">
        <w:rPr>
          <w:b w:val="0"/>
          <w:bCs w:val="0"/>
          <w:sz w:val="36"/>
          <w:szCs w:val="36"/>
          <w:u w:val="none"/>
        </w:rPr>
        <w:t>May, June</w:t>
      </w:r>
      <w:r w:rsidRPr="40E75E6C" w:rsidR="62756B01">
        <w:rPr>
          <w:b w:val="0"/>
          <w:bCs w:val="0"/>
          <w:sz w:val="36"/>
          <w:szCs w:val="36"/>
          <w:u w:val="none"/>
        </w:rPr>
        <w:t>, July, and August of 2005.</w:t>
      </w:r>
      <w:r w:rsidRPr="40E75E6C" w:rsidR="62756B01">
        <w:rPr>
          <w:b w:val="0"/>
          <w:bCs w:val="0"/>
          <w:sz w:val="36"/>
          <w:szCs w:val="36"/>
          <w:u w:val="none"/>
        </w:rPr>
        <w:t>July had the highest number of rentals, followed by August. May had the least rentals.</w:t>
      </w:r>
    </w:p>
    <w:p w:rsidR="62756B01" w:rsidP="40E75E6C" w:rsidRDefault="62756B01" w14:paraId="0AAE34B0" w14:textId="62EE8617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The peak rental hour was the 15th hour with a total of 887 rentals, while the 22nd hour had the least rentals with 610.</w:t>
      </w:r>
    </w:p>
    <w:p w:rsidR="62756B01" w:rsidP="40E75E6C" w:rsidRDefault="62756B01" w14:paraId="66F49E98" w14:textId="28C0850E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Most rentals occurred in the second quarter of the year.</w:t>
      </w:r>
    </w:p>
    <w:p w:rsidR="62756B01" w:rsidP="40E75E6C" w:rsidRDefault="62756B01" w14:paraId="49C96816" w14:textId="6EACAC09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During the second quarter, rentals increased by more than two times.</w:t>
      </w:r>
    </w:p>
    <w:p w:rsidR="62756B01" w:rsidP="40E75E6C" w:rsidRDefault="62756B01" w14:paraId="3174C7D7" w14:textId="5D7E5D58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Except for the 15th hour, all other hours had total rentals between 600 to 695.</w:t>
      </w:r>
    </w:p>
    <w:p w:rsidR="62756B01" w:rsidP="40E75E6C" w:rsidRDefault="62756B01" w14:paraId="54995978" w14:textId="79685BCF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 xml:space="preserve">2. </w:t>
      </w:r>
      <w:r w:rsidRPr="40E75E6C" w:rsidR="62756B01">
        <w:rPr>
          <w:b w:val="1"/>
          <w:bCs w:val="1"/>
          <w:sz w:val="36"/>
          <w:szCs w:val="36"/>
          <w:u w:val="none"/>
        </w:rPr>
        <w:t>Film Popularity</w:t>
      </w:r>
    </w:p>
    <w:p w:rsidR="62756B01" w:rsidP="40E75E6C" w:rsidRDefault="62756B01" w14:paraId="1BB8E30C" w14:textId="68573BAA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The most rented film was Bucket Brotherhood with a rental count of 34.</w:t>
      </w:r>
    </w:p>
    <w:p w:rsidR="62756B01" w:rsidP="40E75E6C" w:rsidRDefault="62756B01" w14:paraId="26963CC4" w14:textId="2201210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 xml:space="preserve">The Travel category had the highest number of rentals, followed by the </w:t>
      </w:r>
      <w:r w:rsidRPr="40E75E6C" w:rsidR="62756B01">
        <w:rPr>
          <w:b w:val="0"/>
          <w:bCs w:val="0"/>
          <w:sz w:val="36"/>
          <w:szCs w:val="36"/>
          <w:u w:val="none"/>
        </w:rPr>
        <w:t>foreign</w:t>
      </w:r>
      <w:r w:rsidRPr="40E75E6C" w:rsidR="62756B01">
        <w:rPr>
          <w:b w:val="0"/>
          <w:bCs w:val="0"/>
          <w:sz w:val="36"/>
          <w:szCs w:val="36"/>
          <w:u w:val="none"/>
        </w:rPr>
        <w:t xml:space="preserve"> category, and then the Music and Games category.</w:t>
      </w:r>
    </w:p>
    <w:p w:rsidR="62756B01" w:rsidP="40E75E6C" w:rsidRDefault="62756B01" w14:paraId="32E7A307" w14:textId="15325F8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Bucket Brotherhood is the most rented film.</w:t>
      </w:r>
    </w:p>
    <w:p w:rsidR="62756B01" w:rsidP="40E75E6C" w:rsidRDefault="62756B01" w14:paraId="6B36D3BF" w14:textId="05B31A72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The Travel category has the highest number of rentals.</w:t>
      </w:r>
    </w:p>
    <w:p w:rsidR="62756B01" w:rsidP="40E75E6C" w:rsidRDefault="62756B01" w14:paraId="329C22B3" w14:textId="6355B3D1">
      <w:pPr>
        <w:pStyle w:val="Normal"/>
        <w:jc w:val="left"/>
        <w:rPr>
          <w:b w:val="1"/>
          <w:bCs w:val="1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 xml:space="preserve">3. </w:t>
      </w:r>
      <w:r w:rsidRPr="40E75E6C" w:rsidR="62756B01">
        <w:rPr>
          <w:b w:val="1"/>
          <w:bCs w:val="1"/>
          <w:sz w:val="36"/>
          <w:szCs w:val="36"/>
          <w:u w:val="none"/>
        </w:rPr>
        <w:t>Store Performance</w:t>
      </w:r>
    </w:p>
    <w:p w:rsidR="62756B01" w:rsidP="40E75E6C" w:rsidRDefault="62756B01" w14:paraId="06F94216" w14:textId="1810CACE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Store 2 generated the highest rental revenue with 33,927, closely followed by Store 1 with 33,489.</w:t>
      </w:r>
    </w:p>
    <w:p w:rsidR="62756B01" w:rsidP="40E75E6C" w:rsidRDefault="62756B01" w14:paraId="2AB2AA93" w14:textId="71A43422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Mike Hilyer handled more rentals than Jon Stephens.</w:t>
      </w:r>
    </w:p>
    <w:p w:rsidR="62756B01" w:rsidP="40E75E6C" w:rsidRDefault="62756B01" w14:paraId="71E13D3D" w14:textId="0F66DD3C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36"/>
          <w:szCs w:val="36"/>
          <w:u w:val="none"/>
        </w:rPr>
      </w:pPr>
      <w:r w:rsidRPr="40E75E6C" w:rsidR="62756B01">
        <w:rPr>
          <w:b w:val="0"/>
          <w:bCs w:val="0"/>
          <w:sz w:val="36"/>
          <w:szCs w:val="36"/>
          <w:u w:val="none"/>
        </w:rPr>
        <w:t>Store 2 generates the highest rental revenue.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fd0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6489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9f93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5122B9"/>
    <w:rsid w:val="08001720"/>
    <w:rsid w:val="185122B9"/>
    <w:rsid w:val="19A784AF"/>
    <w:rsid w:val="1B8450FD"/>
    <w:rsid w:val="2234AEA6"/>
    <w:rsid w:val="350EDABB"/>
    <w:rsid w:val="3AB46138"/>
    <w:rsid w:val="3D5D5AE0"/>
    <w:rsid w:val="40E75E6C"/>
    <w:rsid w:val="62756B01"/>
    <w:rsid w:val="632E0FA5"/>
    <w:rsid w:val="63E0AF39"/>
    <w:rsid w:val="67BD0BC6"/>
    <w:rsid w:val="78F3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A046"/>
  <w15:chartTrackingRefBased/>
  <w15:docId w15:val="{7CB743B2-284E-45C5-AFF4-007D5AAB33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c1964c073a42d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2024-08-16T15:35:14.7215224Z</dcterms:created>
  <dcterms:modified xsi:type="dcterms:W3CDTF">2024-08-16T16:50:04.6834967Z</dcterms:modified>
  <dc:creator>saisathvik p</dc:creator>
  <lastModifiedBy>saisathvik p</lastModifiedBy>
</coreProperties>
</file>