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17365D"/>
          <w:sz w:val="68"/>
        </w:rPr>
        <w:t>DATAMIND</w:t>
      </w:r>
    </w:p>
    <w:p>
      <w:pPr>
        <w:jc w:val="center"/>
      </w:pPr>
      <w:r>
        <w:rPr>
          <w:color w:val="26736B"/>
          <w:sz w:val="34"/>
        </w:rPr>
        <w:t>Product Requirements Document &amp; Build Playbook</w:t>
      </w:r>
    </w:p>
    <w:p>
      <w:pPr>
        <w:jc w:val="center"/>
      </w:pPr>
      <w:r>
        <w:rPr>
          <w:sz w:val="22"/>
        </w:rPr>
        <w:t>ZeroDay OSS Hacktoberfest 2026 · IIIT Dharwad</w:t>
        <w:br/>
        <w:t>PS1 — DataMind: Talk to Your Data</w:t>
        <w:br/>
        <w:t>12-hour hackathon · Two-person team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Document field</w:t>
            </w:r>
          </w:p>
        </w:tc>
        <w:tc>
          <w:tcPr>
            <w:tcW w:type="dxa" w:w="5040"/>
            <w:vAlign w:val="center"/>
            <w:shd w:fill="17365D"/>
          </w:tcPr>
          <w:p>
            <w:pPr>
              <w:spacing w:after="20"/>
            </w:pPr>
            <w:r/>
            <w:r>
              <w:rPr>
                <w:rFonts w:ascii="Aptos" w:hAnsi="Aptos"/>
                <w:b/>
                <w:color w:val="FFFFFF"/>
                <w:sz w:val="18"/>
              </w:rPr>
              <w:t>Value</w:t>
            </w:r>
          </w:p>
        </w:tc>
      </w:tr>
      <w:tr>
        <w:tc>
          <w:tcPr>
            <w:tcW w:type="dxa" w:w="5040"/>
            <w:vAlign w:val="center"/>
          </w:tcPr>
          <w:p>
            <w:pPr>
              <w:spacing w:after="20"/>
            </w:pPr>
            <w:r/>
            <w:r>
              <w:rPr>
                <w:rFonts w:ascii="Aptos" w:hAnsi="Aptos"/>
                <w:b w:val="0"/>
                <w:sz w:val="17"/>
              </w:rPr>
              <w:t>Version</w:t>
            </w:r>
          </w:p>
        </w:tc>
        <w:tc>
          <w:tcPr>
            <w:tcW w:type="dxa" w:w="5040"/>
            <w:vAlign w:val="center"/>
          </w:tcPr>
          <w:p>
            <w:pPr>
              <w:spacing w:after="20"/>
            </w:pPr>
            <w:r/>
            <w:r>
              <w:rPr>
                <w:rFonts w:ascii="Aptos" w:hAnsi="Aptos"/>
                <w:b w:val="0"/>
                <w:sz w:val="17"/>
              </w:rPr>
              <w:t>1.0 — hackathon MVP</w:t>
            </w:r>
          </w:p>
        </w:tc>
      </w:tr>
      <w:tr>
        <w:tc>
          <w:tcPr>
            <w:tcW w:type="dxa" w:w="5040"/>
            <w:vAlign w:val="center"/>
            <w:shd w:fill="F1F5F9"/>
          </w:tcPr>
          <w:p>
            <w:pPr>
              <w:spacing w:after="20"/>
            </w:pPr>
            <w:r/>
            <w:r>
              <w:rPr>
                <w:rFonts w:ascii="Aptos" w:hAnsi="Aptos"/>
                <w:b w:val="0"/>
                <w:sz w:val="17"/>
              </w:rPr>
              <w:t>Status</w:t>
            </w:r>
          </w:p>
        </w:tc>
        <w:tc>
          <w:tcPr>
            <w:tcW w:type="dxa" w:w="5040"/>
            <w:vAlign w:val="center"/>
            <w:shd w:fill="F1F5F9"/>
          </w:tcPr>
          <w:p>
            <w:pPr>
              <w:spacing w:after="20"/>
            </w:pPr>
            <w:r/>
            <w:r>
              <w:rPr>
                <w:rFonts w:ascii="Aptos" w:hAnsi="Aptos"/>
                <w:b w:val="0"/>
                <w:sz w:val="17"/>
              </w:rPr>
              <w:t>Implementation-ready baseline; revise only when necessary</w:t>
            </w:r>
          </w:p>
        </w:tc>
      </w:tr>
      <w:tr>
        <w:tc>
          <w:tcPr>
            <w:tcW w:type="dxa" w:w="5040"/>
            <w:vAlign w:val="center"/>
          </w:tcPr>
          <w:p>
            <w:pPr>
              <w:spacing w:after="20"/>
            </w:pPr>
            <w:r/>
            <w:r>
              <w:rPr>
                <w:rFonts w:ascii="Aptos" w:hAnsi="Aptos"/>
                <w:b w:val="0"/>
                <w:sz w:val="17"/>
              </w:rPr>
              <w:t>Primary goal</w:t>
            </w:r>
          </w:p>
        </w:tc>
        <w:tc>
          <w:tcPr>
            <w:tcW w:type="dxa" w:w="5040"/>
            <w:vAlign w:val="center"/>
          </w:tcPr>
          <w:p>
            <w:pPr>
              <w:spacing w:after="20"/>
            </w:pPr>
            <w:r/>
            <w:r>
              <w:rPr>
                <w:rFonts w:ascii="Aptos" w:hAnsi="Aptos"/>
                <w:b w:val="0"/>
                <w:sz w:val="17"/>
              </w:rPr>
              <w:t>A real, reproducible natural-language data analyst using Snowflake and Google Gemma</w:t>
            </w:r>
          </w:p>
        </w:tc>
      </w:tr>
      <w:tr>
        <w:tc>
          <w:tcPr>
            <w:tcW w:type="dxa" w:w="5040"/>
            <w:vAlign w:val="center"/>
            <w:shd w:fill="F1F5F9"/>
          </w:tcPr>
          <w:p>
            <w:pPr>
              <w:spacing w:after="20"/>
            </w:pPr>
            <w:r/>
            <w:r>
              <w:rPr>
                <w:rFonts w:ascii="Aptos" w:hAnsi="Aptos"/>
                <w:b w:val="0"/>
                <w:sz w:val="17"/>
              </w:rPr>
              <w:t>Development environment</w:t>
            </w:r>
          </w:p>
        </w:tc>
        <w:tc>
          <w:tcPr>
            <w:tcW w:type="dxa" w:w="5040"/>
            <w:vAlign w:val="center"/>
            <w:shd w:fill="F1F5F9"/>
          </w:tcPr>
          <w:p>
            <w:pPr>
              <w:spacing w:after="20"/>
            </w:pPr>
            <w:r/>
            <w:r>
              <w:rPr>
                <w:rFonts w:ascii="Aptos" w:hAnsi="Aptos"/>
                <w:b w:val="0"/>
                <w:sz w:val="17"/>
              </w:rPr>
              <w:t>Google Antigravity on Windows</w:t>
            </w:r>
          </w:p>
        </w:tc>
      </w:tr>
      <w:tr>
        <w:tc>
          <w:tcPr>
            <w:tcW w:type="dxa" w:w="5040"/>
            <w:vAlign w:val="center"/>
          </w:tcPr>
          <w:p>
            <w:pPr>
              <w:spacing w:after="20"/>
            </w:pPr>
            <w:r/>
            <w:r>
              <w:rPr>
                <w:rFonts w:ascii="Aptos" w:hAnsi="Aptos"/>
                <w:b w:val="0"/>
                <w:sz w:val="17"/>
              </w:rPr>
              <w:t>Frontend</w:t>
            </w:r>
          </w:p>
        </w:tc>
        <w:tc>
          <w:tcPr>
            <w:tcW w:type="dxa" w:w="5040"/>
            <w:vAlign w:val="center"/>
          </w:tcPr>
          <w:p>
            <w:pPr>
              <w:spacing w:after="20"/>
            </w:pPr>
            <w:r/>
            <w:r>
              <w:rPr>
                <w:rFonts w:ascii="Aptos" w:hAnsi="Aptos"/>
                <w:b w:val="0"/>
                <w:sz w:val="17"/>
              </w:rPr>
              <w:t>React + Vite + Tailwind CSS</w:t>
            </w:r>
          </w:p>
        </w:tc>
      </w:tr>
      <w:tr>
        <w:tc>
          <w:tcPr>
            <w:tcW w:type="dxa" w:w="5040"/>
            <w:vAlign w:val="center"/>
            <w:shd w:fill="F1F5F9"/>
          </w:tcPr>
          <w:p>
            <w:pPr>
              <w:spacing w:after="20"/>
            </w:pPr>
            <w:r/>
            <w:r>
              <w:rPr>
                <w:rFonts w:ascii="Aptos" w:hAnsi="Aptos"/>
                <w:b w:val="0"/>
                <w:sz w:val="17"/>
              </w:rPr>
              <w:t>Backend</w:t>
            </w:r>
          </w:p>
        </w:tc>
        <w:tc>
          <w:tcPr>
            <w:tcW w:type="dxa" w:w="5040"/>
            <w:vAlign w:val="center"/>
            <w:shd w:fill="F1F5F9"/>
          </w:tcPr>
          <w:p>
            <w:pPr>
              <w:spacing w:after="20"/>
            </w:pPr>
            <w:r/>
            <w:r>
              <w:rPr>
                <w:rFonts w:ascii="Aptos" w:hAnsi="Aptos"/>
                <w:b w:val="0"/>
                <w:sz w:val="17"/>
              </w:rPr>
              <w:t>Python + FastAPI</w:t>
            </w:r>
          </w:p>
        </w:tc>
      </w:tr>
      <w:tr>
        <w:tc>
          <w:tcPr>
            <w:tcW w:type="dxa" w:w="5040"/>
            <w:vAlign w:val="center"/>
          </w:tcPr>
          <w:p>
            <w:pPr>
              <w:spacing w:after="20"/>
            </w:pPr>
            <w:r/>
            <w:r>
              <w:rPr>
                <w:rFonts w:ascii="Aptos" w:hAnsi="Aptos"/>
                <w:b w:val="0"/>
                <w:sz w:val="17"/>
              </w:rPr>
              <w:t>Data platform</w:t>
            </w:r>
          </w:p>
        </w:tc>
        <w:tc>
          <w:tcPr>
            <w:tcW w:type="dxa" w:w="5040"/>
            <w:vAlign w:val="center"/>
          </w:tcPr>
          <w:p>
            <w:pPr>
              <w:spacing w:after="20"/>
            </w:pPr>
            <w:r/>
            <w:r>
              <w:rPr>
                <w:rFonts w:ascii="Aptos" w:hAnsi="Aptos"/>
                <w:b w:val="0"/>
                <w:sz w:val="17"/>
              </w:rPr>
              <w:t>Snowflake sample data (TPC-H)</w:t>
            </w:r>
          </w:p>
        </w:tc>
      </w:tr>
      <w:tr>
        <w:tc>
          <w:tcPr>
            <w:tcW w:type="dxa" w:w="5040"/>
            <w:vAlign w:val="center"/>
            <w:shd w:fill="F1F5F9"/>
          </w:tcPr>
          <w:p>
            <w:pPr>
              <w:spacing w:after="20"/>
            </w:pPr>
            <w:r/>
            <w:r>
              <w:rPr>
                <w:rFonts w:ascii="Aptos" w:hAnsi="Aptos"/>
                <w:b w:val="0"/>
                <w:sz w:val="17"/>
              </w:rPr>
              <w:t>AI requirement</w:t>
            </w:r>
          </w:p>
        </w:tc>
        <w:tc>
          <w:tcPr>
            <w:tcW w:type="dxa" w:w="5040"/>
            <w:vAlign w:val="center"/>
            <w:shd w:fill="F1F5F9"/>
          </w:tcPr>
          <w:p>
            <w:pPr>
              <w:spacing w:after="20"/>
            </w:pPr>
            <w:r/>
            <w:r>
              <w:rPr>
                <w:rFonts w:ascii="Aptos" w:hAnsi="Aptos"/>
                <w:b w:val="0"/>
                <w:sz w:val="17"/>
              </w:rPr>
              <w:t>A supported hosted Google Gemma model; no local Ollama/model download planned</w:t>
            </w:r>
          </w:p>
        </w:tc>
      </w:tr>
    </w:tbl>
    <w:p/>
    <w:p>
      <w:pPr>
        <w:pStyle w:val="Heading1"/>
      </w:pPr>
      <w:r>
        <w:t>How to use this document</w:t>
      </w:r>
    </w:p>
    <w:p>
      <w:pPr>
        <w:pStyle w:val="ListBullet"/>
        <w:spacing w:after="40"/>
      </w:pPr>
      <w:r>
        <w:t>Treat Sections 1–10 as the product requirements and technical acceptance criteria.</w:t>
      </w:r>
    </w:p>
    <w:p>
      <w:pPr>
        <w:pStyle w:val="ListBullet"/>
        <w:spacing w:after="40"/>
      </w:pPr>
      <w:r>
        <w:t>Treat Section 11 as the division of work for the two teammates.</w:t>
      </w:r>
    </w:p>
    <w:p>
      <w:pPr>
        <w:pStyle w:val="ListBullet"/>
        <w:spacing w:after="40"/>
      </w:pPr>
      <w:r>
        <w:t>Treat Section 12 as the 12-hour execution plan.</w:t>
      </w:r>
    </w:p>
    <w:p>
      <w:pPr>
        <w:pStyle w:val="ListBullet"/>
        <w:spacing w:after="40"/>
      </w:pPr>
      <w:r>
        <w:t>Give Antigravity only one phase prompt at a time. Review and run the output before proceeding.</w:t>
      </w:r>
    </w:p>
    <w:p>
      <w:pPr>
        <w:pStyle w:val="ListBullet"/>
        <w:spacing w:after="40"/>
      </w:pPr>
      <w:r>
        <w:t>Do not ask the agent to build the entire product in one giant prompt. Build a verified vertical slice first.</w:t>
      </w:r>
    </w:p>
    <w:p>
      <w:r>
        <w:br w:type="page"/>
      </w:r>
    </w:p>
    <w:p>
      <w:pPr>
        <w:pStyle w:val="Heading1"/>
      </w:pPr>
      <w:r>
        <w:t>1. Executive summary</w:t>
      </w:r>
    </w:p>
    <w:p>
      <w:r>
        <w:t>DataMind is a web application that lets a user ask analytical questions in natural language and receive answers computed from real data in Snowflake. The application uses a hosted Google Gemma model for a meaningful AI task—interpreting a question and proposing SQL, and optionally explaining verified results. SQL is validated before execution. The UI presents the result, executed SQL, a plain-language explanation, and evidence/metadata so a judge can trace the answer.</w:t>
      </w:r>
    </w:p>
    <w:p>
      <w:r>
        <w:t>This is not a generic chatbot and must not answer from model memory. The authoritative numerical answer must come from query results returned by Snowflake at question time. If the query is invalid, the data is missing, the question is ambiguous, or the request is unsupported, the application must say so rather than fabricate an answer.</w:t>
      </w:r>
    </w:p>
    <w:p>
      <w:pPr>
        <w:pStyle w:val="Heading2"/>
      </w:pPr>
      <w:r>
        <w:t>1.1 Hackathon context and hard constraints</w:t>
      </w:r>
    </w:p>
    <w:p>
      <w:pPr>
        <w:pStyle w:val="ListBullet"/>
        <w:spacing w:after="40"/>
      </w:pPr>
      <w:r>
        <w:t>PS1 mandatory technology: Snowflake must be meaningfully queried; Google Gemma must perform a meaningful AI task.</w:t>
      </w:r>
    </w:p>
    <w:p>
      <w:pPr>
        <w:pStyle w:val="ListBullet"/>
        <w:spacing w:after="40"/>
      </w:pPr>
      <w:r>
        <w:t>A connection that is never queried, mocked data, or answering from a local dataset after loading it instead of querying Snowflake does not meet the guide's intent.</w:t>
      </w:r>
    </w:p>
    <w:p>
      <w:pPr>
        <w:pStyle w:val="ListBullet"/>
        <w:spacing w:after="40"/>
      </w:pPr>
      <w:r>
        <w:t>The project must be open source, reusable, reproducible, and documented.</w:t>
      </w:r>
    </w:p>
    <w:p>
      <w:pPr>
        <w:pStyle w:val="ListBullet"/>
        <w:spacing w:after="40"/>
      </w:pPr>
      <w:r>
        <w:t>A public repository with an open-source licence, working real demo, dataset attribution, setup instructions, and no committed secrets are required.</w:t>
      </w:r>
    </w:p>
    <w:p>
      <w:pPr>
        <w:pStyle w:val="ListBullet"/>
        <w:spacing w:after="40"/>
      </w:pPr>
      <w:r>
        <w:t>The track rubric emphasizes correctness (20 points), evidence/traceability (15), Snowflake integration (15), Gemma integration (12), and safe handling of ambiguity/errors (12).</w:t>
      </w:r>
    </w:p>
    <w:p>
      <w:pPr>
        <w:pStyle w:val="ListBullet"/>
        <w:spacing w:after="40"/>
      </w:pPr>
      <w:r>
        <w:t>Hosted Gemma access is the intended approach to avoid downloading local model weights. Verify the exact model identifier and account/API availability at implementation time. Do not silently replace Gemma with Gemini if Gemma access fails; that would risk failing the stated requirement.</w:t>
      </w:r>
    </w:p>
    <w:p>
      <w:pPr>
        <w:pStyle w:val="Heading2"/>
      </w:pPr>
      <w:r>
        <w:t>1.2 Product goal</w:t>
      </w:r>
    </w:p>
    <w:p>
      <w:r>
        <w:t>Deliver a small but dependable data agent that answers a defined set of analytical questions over Snowflake TPC-H sample tables, with verifiable SQL and results, within the 12-hour build window.</w:t>
      </w:r>
    </w:p>
    <w:p>
      <w:pPr>
        <w:pStyle w:val="Heading2"/>
      </w:pPr>
      <w:r>
        <w:t>1.3 Success definition</w:t>
      </w:r>
    </w:p>
    <w:p>
      <w:pPr>
        <w:pStyle w:val="ListBullet"/>
        <w:spacing w:after="40"/>
      </w:pPr>
      <w:r>
        <w:t>A user can ask a new natural-language question without the answer being hardcoded.</w:t>
      </w:r>
    </w:p>
    <w:p>
      <w:pPr>
        <w:pStyle w:val="ListBullet"/>
        <w:spacing w:after="40"/>
      </w:pPr>
      <w:r>
        <w:t>Gemma is called during the real request flow and returns a SQL proposal or other clearly documented AI output.</w:t>
      </w:r>
    </w:p>
    <w:p>
      <w:pPr>
        <w:pStyle w:val="ListBullet"/>
        <w:spacing w:after="40"/>
      </w:pPr>
      <w:r>
        <w:t>The application validates the SQL and executes permitted queries against Snowflake.</w:t>
      </w:r>
    </w:p>
    <w:p>
      <w:pPr>
        <w:pStyle w:val="ListBullet"/>
        <w:spacing w:after="40"/>
      </w:pPr>
      <w:r>
        <w:t>The displayed result rows and numeric values come from the query result, not from generated prose.</w:t>
      </w:r>
    </w:p>
    <w:p>
      <w:pPr>
        <w:pStyle w:val="ListBullet"/>
        <w:spacing w:after="40"/>
      </w:pPr>
      <w:r>
        <w:t>Each successful answer displays the SQL that actually ran and an explanation consistent with the executed query.</w:t>
      </w:r>
    </w:p>
    <w:p>
      <w:pPr>
        <w:pStyle w:val="ListBullet"/>
        <w:spacing w:after="40"/>
      </w:pPr>
      <w:r>
        <w:t>The app handles invalid, ambiguous, empty, oversized, and unsupported requests gracefully.</w:t>
      </w:r>
    </w:p>
    <w:p>
      <w:pPr>
        <w:pStyle w:val="ListBullet"/>
        <w:spacing w:after="40"/>
      </w:pPr>
      <w:r>
        <w:t>A teammate or judge can follow the README to reproduce the demo without undisclosed credentials.</w:t>
      </w:r>
    </w:p>
    <w:p>
      <w:pPr>
        <w:pStyle w:val="Heading1"/>
      </w:pPr>
      <w:r>
        <w:t>2. Users, problem and value</w:t>
      </w:r>
    </w:p>
    <w:p>
      <w:pPr>
        <w:pStyle w:val="Heading2"/>
      </w:pPr>
      <w:r>
        <w:t>2.1 Primary users</w:t>
      </w:r>
    </w:p>
    <w:p>
      <w:pPr>
        <w:pStyle w:val="ListBullet"/>
        <w:spacing w:after="40"/>
      </w:pPr>
      <w:r>
        <w:t>Non-technical business user who understands the question but not SQL.</w:t>
      </w:r>
    </w:p>
    <w:p>
      <w:pPr>
        <w:pStyle w:val="ListBullet"/>
        <w:spacing w:after="40"/>
      </w:pPr>
      <w:r>
        <w:t>Analyst or student who wants to explore a dataset quickly and verify how an answer was obtained.</w:t>
      </w:r>
    </w:p>
    <w:p>
      <w:pPr>
        <w:pStyle w:val="ListBullet"/>
        <w:spacing w:after="40"/>
      </w:pPr>
      <w:r>
        <w:t>Hackathon judge evaluating correctness, transparency, sponsored-technology integration, engineering quality and reproducibility.</w:t>
      </w:r>
    </w:p>
    <w:p>
      <w:pPr>
        <w:pStyle w:val="Heading2"/>
      </w:pPr>
      <w:r>
        <w:t>2.2 Problem statement</w:t>
      </w:r>
    </w:p>
    <w:p>
      <w:r>
        <w:t>People who know what they want to learn from data may not know how to write database queries. Generic AI chat can produce plausible but unsupported answers. DataMind bridges this gap by translating a question into a validated database query and showing evidence for the result.</w:t>
      </w:r>
    </w:p>
    <w:p>
      <w:pPr>
        <w:pStyle w:val="Heading2"/>
      </w:pPr>
      <w:r>
        <w:t>2.3 Value proposition</w:t>
      </w:r>
    </w:p>
    <w:p>
      <w:r>
        <w:t>Ask in plain English; compute in Snowflake; verify with SQL and result evidence.</w:t>
      </w:r>
    </w:p>
    <w:p>
      <w:pPr>
        <w:pStyle w:val="Heading2"/>
      </w:pPr>
      <w:r>
        <w:t>2.4 Initial domain and dataset</w:t>
      </w:r>
    </w:p>
    <w:p>
      <w:r>
        <w:t>Use Snowflake's shared SNOWFLAKE_SAMPLE_DATA database and the TPC-H SF1 schema. Start with a deliberately small allowlist: CUSTOMER, ORDERS, and LINEITEM. Expand to additional tables only after the initial flow is correct and tested. Use only tables available to the account and verify their columns through Snowflake before prompting the model.</w:t>
      </w:r>
    </w:p>
    <w:p>
      <w:pPr>
        <w:pStyle w:val="ListBullet"/>
        <w:spacing w:after="40"/>
      </w:pPr>
      <w:r>
        <w:t>CUSTOMER: customer identifiers and attributes, including nation key and account balance.</w:t>
      </w:r>
    </w:p>
    <w:p>
      <w:pPr>
        <w:pStyle w:val="ListBullet"/>
        <w:spacing w:after="40"/>
      </w:pPr>
      <w:r>
        <w:t>ORDERS: order identifiers, customer key, order date, status and total price.</w:t>
      </w:r>
    </w:p>
    <w:p>
      <w:pPr>
        <w:pStyle w:val="ListBullet"/>
        <w:spacing w:after="40"/>
      </w:pPr>
      <w:r>
        <w:t>LINEITEM: order key, product/part key, quantity, extended price, discount and other line attributes.</w:t>
      </w:r>
    </w:p>
    <w:p>
      <w:r>
        <w:t>The exact schema and columns must be inspected from Snowflake; the descriptions above are conceptual and must not substitute for live schema discovery.</w:t>
      </w:r>
    </w:p>
    <w:p>
      <w:pPr>
        <w:pStyle w:val="Heading1"/>
      </w:pPr>
      <w:r>
        <w:t>3. Scope</w:t>
      </w:r>
    </w:p>
    <w:p>
      <w:pPr>
        <w:pStyle w:val="Heading2"/>
      </w:pPr>
      <w:r>
        <w:t>3.1 Must have (P0)</w:t>
      </w:r>
    </w:p>
    <w:p>
      <w:pPr>
        <w:pStyle w:val="ListBullet"/>
        <w:spacing w:after="40"/>
      </w:pPr>
      <w:r>
        <w:t>Single-page dashboard with natural-language question input and a submit action.</w:t>
      </w:r>
    </w:p>
    <w:p>
      <w:pPr>
        <w:pStyle w:val="ListBullet"/>
        <w:spacing w:after="40"/>
      </w:pPr>
      <w:r>
        <w:t>Hosted Gemma integration using an environment-configured model identifier.</w:t>
      </w:r>
    </w:p>
    <w:p>
      <w:pPr>
        <w:pStyle w:val="ListBullet"/>
        <w:spacing w:after="40"/>
      </w:pPr>
      <w:r>
        <w:t>Real Snowflake connection and query execution at question time.</w:t>
      </w:r>
    </w:p>
    <w:p>
      <w:pPr>
        <w:pStyle w:val="ListBullet"/>
        <w:spacing w:after="40"/>
      </w:pPr>
      <w:r>
        <w:t>Schema context for a limited, documented set of allowed tables and columns.</w:t>
      </w:r>
    </w:p>
    <w:p>
      <w:pPr>
        <w:pStyle w:val="ListBullet"/>
        <w:spacing w:after="40"/>
      </w:pPr>
      <w:r>
        <w:t>SQL generation in a structured response format, preferably JSON with SQL and a short rationale.</w:t>
      </w:r>
    </w:p>
    <w:p>
      <w:pPr>
        <w:pStyle w:val="ListBullet"/>
        <w:spacing w:after="40"/>
      </w:pPr>
      <w:r>
        <w:t>SQL validation using a SQL parser plus allowlisted tables/columns and read-only restrictions.</w:t>
      </w:r>
    </w:p>
    <w:p>
      <w:pPr>
        <w:pStyle w:val="ListBullet"/>
        <w:spacing w:after="40"/>
      </w:pPr>
      <w:r>
        <w:t>Query timeout, bounded result rows, and safe error handling.</w:t>
      </w:r>
    </w:p>
    <w:p>
      <w:pPr>
        <w:pStyle w:val="ListBullet"/>
        <w:spacing w:after="40"/>
      </w:pPr>
      <w:r>
        <w:t>Results table showing returned columns and rows.</w:t>
      </w:r>
    </w:p>
    <w:p>
      <w:pPr>
        <w:pStyle w:val="ListBullet"/>
        <w:spacing w:after="40"/>
      </w:pPr>
      <w:r>
        <w:t>Executed SQL panel showing the exact query sent to Snowflake.</w:t>
      </w:r>
    </w:p>
    <w:p>
      <w:pPr>
        <w:pStyle w:val="ListBullet"/>
        <w:spacing w:after="40"/>
      </w:pPr>
      <w:r>
        <w:t>Plain-language explanation grounded in the returned columns/rows and query logic.</w:t>
      </w:r>
    </w:p>
    <w:p>
      <w:pPr>
        <w:pStyle w:val="ListBullet"/>
        <w:spacing w:after="40"/>
      </w:pPr>
      <w:r>
        <w:t>Clear empty-result, invalid-query, unsupported-question and provider/database-error states.</w:t>
      </w:r>
    </w:p>
    <w:p>
      <w:pPr>
        <w:pStyle w:val="ListBullet"/>
        <w:spacing w:after="40"/>
      </w:pPr>
      <w:r>
        <w:t>At least 10 test questions with expected outcomes or independently verified SQL.</w:t>
      </w:r>
    </w:p>
    <w:p>
      <w:pPr>
        <w:pStyle w:val="ListBullet"/>
        <w:spacing w:after="40"/>
      </w:pPr>
      <w:r>
        <w:t>README, .env.example, .gitignore, open-source licence, architecture description, setup steps, limitations and data attribution.</w:t>
      </w:r>
    </w:p>
    <w:p>
      <w:pPr>
        <w:pStyle w:val="Heading2"/>
      </w:pPr>
      <w:r>
        <w:t>3.2 Should have (P1, only after P0 works)</w:t>
      </w:r>
    </w:p>
    <w:p>
      <w:pPr>
        <w:pStyle w:val="ListBullet"/>
        <w:spacing w:after="40"/>
      </w:pPr>
      <w:r>
        <w:t>Simple chart for compatible aggregate results (bar chart first).</w:t>
      </w:r>
    </w:p>
    <w:p>
      <w:pPr>
        <w:pStyle w:val="ListBullet"/>
        <w:spacing w:after="40"/>
      </w:pPr>
      <w:r>
        <w:t>A small set of clickable example questions.</w:t>
      </w:r>
    </w:p>
    <w:p>
      <w:pPr>
        <w:pStyle w:val="ListBullet"/>
        <w:spacing w:after="40"/>
      </w:pPr>
      <w:r>
        <w:t>Display execution duration and Snowflake query ID where available.</w:t>
      </w:r>
    </w:p>
    <w:p>
      <w:pPr>
        <w:pStyle w:val="ListBullet"/>
        <w:spacing w:after="40"/>
      </w:pPr>
      <w:r>
        <w:t>A second dataset/schema configured through settings, if time permits.</w:t>
      </w:r>
    </w:p>
    <w:p>
      <w:pPr>
        <w:pStyle w:val="ListBullet"/>
        <w:spacing w:after="40"/>
      </w:pPr>
      <w:r>
        <w:t>A demo case showing the result changes when underlying data or query filters change.</w:t>
      </w:r>
    </w:p>
    <w:p>
      <w:pPr>
        <w:pStyle w:val="Heading2"/>
      </w:pPr>
      <w:r>
        <w:t>3.3 Explicitly out of scope</w:t>
      </w:r>
    </w:p>
    <w:p>
      <w:pPr>
        <w:pStyle w:val="ListBullet"/>
        <w:spacing w:after="40"/>
      </w:pPr>
      <w:r>
        <w:t>Building a general-purpose autonomous agent with unrestricted database access.</w:t>
      </w:r>
    </w:p>
    <w:p>
      <w:pPr>
        <w:pStyle w:val="ListBullet"/>
        <w:spacing w:after="40"/>
      </w:pPr>
      <w:r>
        <w:t>Write operations such as INSERT, UPDATE, DELETE, DROP, ALTER, CREATE or arbitrary stored procedures.</w:t>
      </w:r>
    </w:p>
    <w:p>
      <w:pPr>
        <w:pStyle w:val="ListBullet"/>
        <w:spacing w:after="40"/>
      </w:pPr>
      <w:r>
        <w:t>Authentication, multi-tenant accounts, role-based dashboards or production deployment unless required by organizers.</w:t>
      </w:r>
    </w:p>
    <w:p>
      <w:pPr>
        <w:pStyle w:val="ListBullet"/>
        <w:spacing w:after="40"/>
      </w:pPr>
      <w:r>
        <w:t>Uploading private datasets or supporting arbitrary file imports in the MVP.</w:t>
      </w:r>
    </w:p>
    <w:p>
      <w:pPr>
        <w:pStyle w:val="ListBullet"/>
        <w:spacing w:after="40"/>
      </w:pPr>
      <w:r>
        <w:t>Complex conversation memory, multi-agent workflows, embeddings/vector search or multiple databases.</w:t>
      </w:r>
    </w:p>
    <w:p>
      <w:pPr>
        <w:pStyle w:val="ListBullet"/>
        <w:spacing w:after="40"/>
      </w:pPr>
      <w:r>
        <w:t>Pretending Gemini API is Gemma, hardcoded answers, mock query results, or a UI-only prototype.</w:t>
      </w:r>
    </w:p>
    <w:p>
      <w:pPr>
        <w:pStyle w:val="Heading1"/>
      </w:pPr>
      <w:r>
        <w:t>4. User stories and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17365D"/>
          </w:tcPr>
          <w:p>
            <w:pPr>
              <w:spacing w:after="20"/>
            </w:pPr>
            <w:r/>
            <w:r>
              <w:rPr>
                <w:rFonts w:ascii="Aptos" w:hAnsi="Aptos"/>
                <w:b/>
                <w:color w:val="FFFFFF"/>
                <w:sz w:val="18"/>
              </w:rPr>
              <w:t>ID</w:t>
            </w:r>
          </w:p>
        </w:tc>
        <w:tc>
          <w:tcPr>
            <w:tcW w:type="dxa" w:w="3024"/>
            <w:vAlign w:val="center"/>
            <w:shd w:fill="17365D"/>
          </w:tcPr>
          <w:p>
            <w:pPr>
              <w:spacing w:after="20"/>
            </w:pPr>
            <w:r/>
            <w:r>
              <w:rPr>
                <w:rFonts w:ascii="Aptos" w:hAnsi="Aptos"/>
                <w:b/>
                <w:color w:val="FFFFFF"/>
                <w:sz w:val="18"/>
              </w:rPr>
              <w:t>User story / requirement</w:t>
            </w:r>
          </w:p>
        </w:tc>
        <w:tc>
          <w:tcPr>
            <w:tcW w:type="dxa" w:w="6480"/>
            <w:vAlign w:val="center"/>
            <w:shd w:fill="17365D"/>
          </w:tcPr>
          <w:p>
            <w:pPr>
              <w:spacing w:after="20"/>
            </w:pPr>
            <w:r/>
            <w:r>
              <w:rPr>
                <w:rFonts w:ascii="Aptos" w:hAnsi="Aptos"/>
                <w:b/>
                <w:color w:val="FFFFFF"/>
                <w:sz w:val="18"/>
              </w:rPr>
              <w:t>Acceptance criteria</w:t>
            </w:r>
          </w:p>
        </w:tc>
      </w:tr>
      <w:tr>
        <w:tc>
          <w:tcPr>
            <w:tcW w:type="dxa" w:w="936"/>
            <w:vAlign w:val="center"/>
          </w:tcPr>
          <w:p>
            <w:pPr>
              <w:spacing w:after="20"/>
            </w:pPr>
            <w:r/>
            <w:r>
              <w:rPr>
                <w:rFonts w:ascii="Aptos" w:hAnsi="Aptos"/>
                <w:b w:val="0"/>
                <w:sz w:val="17"/>
              </w:rPr>
              <w:t>US-01</w:t>
            </w:r>
          </w:p>
        </w:tc>
        <w:tc>
          <w:tcPr>
            <w:tcW w:type="dxa" w:w="3024"/>
            <w:vAlign w:val="center"/>
          </w:tcPr>
          <w:p>
            <w:pPr>
              <w:spacing w:after="20"/>
            </w:pPr>
            <w:r/>
            <w:r>
              <w:rPr>
                <w:rFonts w:ascii="Aptos" w:hAnsi="Aptos"/>
                <w:b w:val="0"/>
                <w:sz w:val="17"/>
              </w:rPr>
              <w:t>Ask a data question in everyday language.</w:t>
            </w:r>
          </w:p>
        </w:tc>
        <w:tc>
          <w:tcPr>
            <w:tcW w:type="dxa" w:w="6480"/>
            <w:vAlign w:val="center"/>
          </w:tcPr>
          <w:p>
            <w:pPr>
              <w:spacing w:after="20"/>
            </w:pPr>
            <w:r/>
            <w:r>
              <w:rPr>
                <w:rFonts w:ascii="Aptos" w:hAnsi="Aptos"/>
                <w:b w:val="0"/>
                <w:sz w:val="17"/>
              </w:rPr>
              <w:t>A new question is submitted to the backend; no hardcoded answer path.</w:t>
            </w:r>
          </w:p>
        </w:tc>
      </w:tr>
      <w:tr>
        <w:tc>
          <w:tcPr>
            <w:tcW w:type="dxa" w:w="936"/>
            <w:vAlign w:val="center"/>
            <w:shd w:fill="F1F5F9"/>
          </w:tcPr>
          <w:p>
            <w:pPr>
              <w:spacing w:after="20"/>
            </w:pPr>
            <w:r/>
            <w:r>
              <w:rPr>
                <w:rFonts w:ascii="Aptos" w:hAnsi="Aptos"/>
                <w:b w:val="0"/>
                <w:sz w:val="17"/>
              </w:rPr>
              <w:t>US-02</w:t>
            </w:r>
          </w:p>
        </w:tc>
        <w:tc>
          <w:tcPr>
            <w:tcW w:type="dxa" w:w="3024"/>
            <w:vAlign w:val="center"/>
            <w:shd w:fill="F1F5F9"/>
          </w:tcPr>
          <w:p>
            <w:pPr>
              <w:spacing w:after="20"/>
            </w:pPr>
            <w:r/>
            <w:r>
              <w:rPr>
                <w:rFonts w:ascii="Aptos" w:hAnsi="Aptos"/>
                <w:b w:val="0"/>
                <w:sz w:val="17"/>
              </w:rPr>
              <w:t>Translate the question into a query.</w:t>
            </w:r>
          </w:p>
        </w:tc>
        <w:tc>
          <w:tcPr>
            <w:tcW w:type="dxa" w:w="6480"/>
            <w:vAlign w:val="center"/>
            <w:shd w:fill="F1F5F9"/>
          </w:tcPr>
          <w:p>
            <w:pPr>
              <w:spacing w:after="20"/>
            </w:pPr>
            <w:r/>
            <w:r>
              <w:rPr>
                <w:rFonts w:ascii="Aptos" w:hAnsi="Aptos"/>
                <w:b w:val="0"/>
                <w:sz w:val="17"/>
              </w:rPr>
              <w:t>Hosted Gemma is called with the live question and inspected schema; output is parsed and validated.</w:t>
            </w:r>
          </w:p>
        </w:tc>
      </w:tr>
      <w:tr>
        <w:tc>
          <w:tcPr>
            <w:tcW w:type="dxa" w:w="936"/>
            <w:vAlign w:val="center"/>
          </w:tcPr>
          <w:p>
            <w:pPr>
              <w:spacing w:after="20"/>
            </w:pPr>
            <w:r/>
            <w:r>
              <w:rPr>
                <w:rFonts w:ascii="Aptos" w:hAnsi="Aptos"/>
                <w:b w:val="0"/>
                <w:sz w:val="17"/>
              </w:rPr>
              <w:t>US-03</w:t>
            </w:r>
          </w:p>
        </w:tc>
        <w:tc>
          <w:tcPr>
            <w:tcW w:type="dxa" w:w="3024"/>
            <w:vAlign w:val="center"/>
          </w:tcPr>
          <w:p>
            <w:pPr>
              <w:spacing w:after="20"/>
            </w:pPr>
            <w:r/>
            <w:r>
              <w:rPr>
                <w:rFonts w:ascii="Aptos" w:hAnsi="Aptos"/>
                <w:b w:val="0"/>
                <w:sz w:val="17"/>
              </w:rPr>
              <w:t>Get an answer based on actual data.</w:t>
            </w:r>
          </w:p>
        </w:tc>
        <w:tc>
          <w:tcPr>
            <w:tcW w:type="dxa" w:w="6480"/>
            <w:vAlign w:val="center"/>
          </w:tcPr>
          <w:p>
            <w:pPr>
              <w:spacing w:after="20"/>
            </w:pPr>
            <w:r/>
            <w:r>
              <w:rPr>
                <w:rFonts w:ascii="Aptos" w:hAnsi="Aptos"/>
                <w:b w:val="0"/>
                <w:sz w:val="17"/>
              </w:rPr>
              <w:t>Only rows returned by Snowflake are used as factual evidence; no fallback to model-invented numbers.</w:t>
            </w:r>
          </w:p>
        </w:tc>
      </w:tr>
      <w:tr>
        <w:tc>
          <w:tcPr>
            <w:tcW w:type="dxa" w:w="936"/>
            <w:vAlign w:val="center"/>
            <w:shd w:fill="F1F5F9"/>
          </w:tcPr>
          <w:p>
            <w:pPr>
              <w:spacing w:after="20"/>
            </w:pPr>
            <w:r/>
            <w:r>
              <w:rPr>
                <w:rFonts w:ascii="Aptos" w:hAnsi="Aptos"/>
                <w:b w:val="0"/>
                <w:sz w:val="17"/>
              </w:rPr>
              <w:t>US-04</w:t>
            </w:r>
          </w:p>
        </w:tc>
        <w:tc>
          <w:tcPr>
            <w:tcW w:type="dxa" w:w="3024"/>
            <w:vAlign w:val="center"/>
            <w:shd w:fill="F1F5F9"/>
          </w:tcPr>
          <w:p>
            <w:pPr>
              <w:spacing w:after="20"/>
            </w:pPr>
            <w:r/>
            <w:r>
              <w:rPr>
                <w:rFonts w:ascii="Aptos" w:hAnsi="Aptos"/>
                <w:b w:val="0"/>
                <w:sz w:val="17"/>
              </w:rPr>
              <w:t>Inspect how the answer was computed.</w:t>
            </w:r>
          </w:p>
        </w:tc>
        <w:tc>
          <w:tcPr>
            <w:tcW w:type="dxa" w:w="6480"/>
            <w:vAlign w:val="center"/>
            <w:shd w:fill="F1F5F9"/>
          </w:tcPr>
          <w:p>
            <w:pPr>
              <w:spacing w:after="20"/>
            </w:pPr>
            <w:r/>
            <w:r>
              <w:rPr>
                <w:rFonts w:ascii="Aptos" w:hAnsi="Aptos"/>
                <w:b w:val="0"/>
                <w:sz w:val="17"/>
              </w:rPr>
              <w:t>UI shows the exact executed SQL and a concise explanation of relevant filters, joins and aggregations.</w:t>
            </w:r>
          </w:p>
        </w:tc>
      </w:tr>
      <w:tr>
        <w:tc>
          <w:tcPr>
            <w:tcW w:type="dxa" w:w="936"/>
            <w:vAlign w:val="center"/>
          </w:tcPr>
          <w:p>
            <w:pPr>
              <w:spacing w:after="20"/>
            </w:pPr>
            <w:r/>
            <w:r>
              <w:rPr>
                <w:rFonts w:ascii="Aptos" w:hAnsi="Aptos"/>
                <w:b w:val="0"/>
                <w:sz w:val="17"/>
              </w:rPr>
              <w:t>US-05</w:t>
            </w:r>
          </w:p>
        </w:tc>
        <w:tc>
          <w:tcPr>
            <w:tcW w:type="dxa" w:w="3024"/>
            <w:vAlign w:val="center"/>
          </w:tcPr>
          <w:p>
            <w:pPr>
              <w:spacing w:after="20"/>
            </w:pPr>
            <w:r/>
            <w:r>
              <w:rPr>
                <w:rFonts w:ascii="Aptos" w:hAnsi="Aptos"/>
                <w:b w:val="0"/>
                <w:sz w:val="17"/>
              </w:rPr>
              <w:t>Understand empty or missing data.</w:t>
            </w:r>
          </w:p>
        </w:tc>
        <w:tc>
          <w:tcPr>
            <w:tcW w:type="dxa" w:w="6480"/>
            <w:vAlign w:val="center"/>
          </w:tcPr>
          <w:p>
            <w:pPr>
              <w:spacing w:after="20"/>
            </w:pPr>
            <w:r/>
            <w:r>
              <w:rPr>
                <w:rFonts w:ascii="Aptos" w:hAnsi="Aptos"/>
                <w:b w:val="0"/>
                <w:sz w:val="17"/>
              </w:rPr>
              <w:t>Empty results are explicitly reported; missing columns/schema and ambiguous questions produce useful errors or clarification.</w:t>
            </w:r>
          </w:p>
        </w:tc>
      </w:tr>
      <w:tr>
        <w:tc>
          <w:tcPr>
            <w:tcW w:type="dxa" w:w="936"/>
            <w:vAlign w:val="center"/>
            <w:shd w:fill="F1F5F9"/>
          </w:tcPr>
          <w:p>
            <w:pPr>
              <w:spacing w:after="20"/>
            </w:pPr>
            <w:r/>
            <w:r>
              <w:rPr>
                <w:rFonts w:ascii="Aptos" w:hAnsi="Aptos"/>
                <w:b w:val="0"/>
                <w:sz w:val="17"/>
              </w:rPr>
              <w:t>US-06</w:t>
            </w:r>
          </w:p>
        </w:tc>
        <w:tc>
          <w:tcPr>
            <w:tcW w:type="dxa" w:w="3024"/>
            <w:vAlign w:val="center"/>
            <w:shd w:fill="F1F5F9"/>
          </w:tcPr>
          <w:p>
            <w:pPr>
              <w:spacing w:after="20"/>
            </w:pPr>
            <w:r/>
            <w:r>
              <w:rPr>
                <w:rFonts w:ascii="Aptos" w:hAnsi="Aptos"/>
                <w:b w:val="0"/>
                <w:sz w:val="17"/>
              </w:rPr>
              <w:t>Avoid destructive SQL.</w:t>
            </w:r>
          </w:p>
        </w:tc>
        <w:tc>
          <w:tcPr>
            <w:tcW w:type="dxa" w:w="6480"/>
            <w:vAlign w:val="center"/>
            <w:shd w:fill="F1F5F9"/>
          </w:tcPr>
          <w:p>
            <w:pPr>
              <w:spacing w:after="20"/>
            </w:pPr>
            <w:r/>
            <w:r>
              <w:rPr>
                <w:rFonts w:ascii="Aptos" w:hAnsi="Aptos"/>
                <w:b w:val="0"/>
                <w:sz w:val="17"/>
              </w:rPr>
              <w:t>Non-SELECT statements, multiple statements, disallowed tables and unsafe query patterns are rejected before execution.</w:t>
            </w:r>
          </w:p>
        </w:tc>
      </w:tr>
      <w:tr>
        <w:tc>
          <w:tcPr>
            <w:tcW w:type="dxa" w:w="936"/>
            <w:vAlign w:val="center"/>
          </w:tcPr>
          <w:p>
            <w:pPr>
              <w:spacing w:after="20"/>
            </w:pPr>
            <w:r/>
            <w:r>
              <w:rPr>
                <w:rFonts w:ascii="Aptos" w:hAnsi="Aptos"/>
                <w:b w:val="0"/>
                <w:sz w:val="17"/>
              </w:rPr>
              <w:t>US-07</w:t>
            </w:r>
          </w:p>
        </w:tc>
        <w:tc>
          <w:tcPr>
            <w:tcW w:type="dxa" w:w="3024"/>
            <w:vAlign w:val="center"/>
          </w:tcPr>
          <w:p>
            <w:pPr>
              <w:spacing w:after="20"/>
            </w:pPr>
            <w:r/>
            <w:r>
              <w:rPr>
                <w:rFonts w:ascii="Aptos" w:hAnsi="Aptos"/>
                <w:b w:val="0"/>
                <w:sz w:val="17"/>
              </w:rPr>
              <w:t>Recover from provider/database failures.</w:t>
            </w:r>
          </w:p>
        </w:tc>
        <w:tc>
          <w:tcPr>
            <w:tcW w:type="dxa" w:w="6480"/>
            <w:vAlign w:val="center"/>
          </w:tcPr>
          <w:p>
            <w:pPr>
              <w:spacing w:after="20"/>
            </w:pPr>
            <w:r/>
            <w:r>
              <w:rPr>
                <w:rFonts w:ascii="Aptos" w:hAnsi="Aptos"/>
                <w:b w:val="0"/>
                <w:sz w:val="17"/>
              </w:rPr>
              <w:t>Friendly error shown; secrets, stack traces and credentials are not exposed to the browser.</w:t>
            </w:r>
          </w:p>
        </w:tc>
      </w:tr>
      <w:tr>
        <w:tc>
          <w:tcPr>
            <w:tcW w:type="dxa" w:w="936"/>
            <w:vAlign w:val="center"/>
            <w:shd w:fill="F1F5F9"/>
          </w:tcPr>
          <w:p>
            <w:pPr>
              <w:spacing w:after="20"/>
            </w:pPr>
            <w:r/>
            <w:r>
              <w:rPr>
                <w:rFonts w:ascii="Aptos" w:hAnsi="Aptos"/>
                <w:b w:val="0"/>
                <w:sz w:val="17"/>
              </w:rPr>
              <w:t>US-08</w:t>
            </w:r>
          </w:p>
        </w:tc>
        <w:tc>
          <w:tcPr>
            <w:tcW w:type="dxa" w:w="3024"/>
            <w:vAlign w:val="center"/>
            <w:shd w:fill="F1F5F9"/>
          </w:tcPr>
          <w:p>
            <w:pPr>
              <w:spacing w:after="20"/>
            </w:pPr>
            <w:r/>
            <w:r>
              <w:rPr>
                <w:rFonts w:ascii="Aptos" w:hAnsi="Aptos"/>
                <w:b w:val="0"/>
                <w:sz w:val="17"/>
              </w:rPr>
              <w:t>Reproduce the application.</w:t>
            </w:r>
          </w:p>
        </w:tc>
        <w:tc>
          <w:tcPr>
            <w:tcW w:type="dxa" w:w="6480"/>
            <w:vAlign w:val="center"/>
            <w:shd w:fill="F1F5F9"/>
          </w:tcPr>
          <w:p>
            <w:pPr>
              <w:spacing w:after="20"/>
            </w:pPr>
            <w:r/>
            <w:r>
              <w:rPr>
                <w:rFonts w:ascii="Aptos" w:hAnsi="Aptos"/>
                <w:b w:val="0"/>
                <w:sz w:val="17"/>
              </w:rPr>
              <w:t>Fresh setup steps, pinned dependencies, environment template, dataset source, licence and limitations are documented.</w:t>
            </w:r>
          </w:p>
        </w:tc>
      </w:tr>
      <w:tr>
        <w:tc>
          <w:tcPr>
            <w:tcW w:type="dxa" w:w="936"/>
            <w:vAlign w:val="center"/>
          </w:tcPr>
          <w:p>
            <w:pPr>
              <w:spacing w:after="20"/>
            </w:pPr>
            <w:r/>
            <w:r>
              <w:rPr>
                <w:rFonts w:ascii="Aptos" w:hAnsi="Aptos"/>
                <w:b w:val="0"/>
                <w:sz w:val="17"/>
              </w:rPr>
              <w:t>US-09</w:t>
            </w:r>
          </w:p>
        </w:tc>
        <w:tc>
          <w:tcPr>
            <w:tcW w:type="dxa" w:w="3024"/>
            <w:vAlign w:val="center"/>
          </w:tcPr>
          <w:p>
            <w:pPr>
              <w:spacing w:after="20"/>
            </w:pPr>
            <w:r/>
            <w:r>
              <w:rPr>
                <w:rFonts w:ascii="Aptos" w:hAnsi="Aptos"/>
                <w:b w:val="0"/>
                <w:sz w:val="17"/>
              </w:rPr>
              <w:t>Verify the system is real.</w:t>
            </w:r>
          </w:p>
        </w:tc>
        <w:tc>
          <w:tcPr>
            <w:tcW w:type="dxa" w:w="6480"/>
            <w:vAlign w:val="center"/>
          </w:tcPr>
          <w:p>
            <w:pPr>
              <w:spacing w:after="20"/>
            </w:pPr>
            <w:r/>
            <w:r>
              <w:rPr>
                <w:rFonts w:ascii="Aptos" w:hAnsi="Aptos"/>
                <w:b w:val="0"/>
                <w:sz w:val="17"/>
              </w:rPr>
              <w:t>Demo includes unseen question, executed SQL, real Snowflake results, query ID or history evidence, and one failure/empty case.</w:t>
            </w:r>
          </w:p>
        </w:tc>
      </w:tr>
    </w:tbl>
    <w:p/>
    <w:p>
      <w:pPr>
        <w:pStyle w:val="Heading2"/>
      </w:pPr>
      <w:r>
        <w:t>4.1 Example questions for the first demo</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17365D"/>
          </w:tcPr>
          <w:p>
            <w:pPr>
              <w:spacing w:after="20"/>
            </w:pPr>
            <w:r/>
            <w:r>
              <w:rPr>
                <w:rFonts w:ascii="Aptos" w:hAnsi="Aptos"/>
                <w:b/>
                <w:color w:val="FFFFFF"/>
                <w:sz w:val="18"/>
              </w:rPr>
              <w:t>Question</w:t>
            </w:r>
          </w:p>
        </w:tc>
        <w:tc>
          <w:tcPr>
            <w:tcW w:type="dxa" w:w="6696"/>
            <w:vAlign w:val="center"/>
            <w:shd w:fill="17365D"/>
          </w:tcPr>
          <w:p>
            <w:pPr>
              <w:spacing w:after="20"/>
            </w:pPr>
            <w:r/>
            <w:r>
              <w:rPr>
                <w:rFonts w:ascii="Aptos" w:hAnsi="Aptos"/>
                <w:b/>
                <w:color w:val="FFFFFF"/>
                <w:sz w:val="18"/>
              </w:rPr>
              <w:t>What must be verified</w:t>
            </w:r>
          </w:p>
        </w:tc>
      </w:tr>
      <w:tr>
        <w:tc>
          <w:tcPr>
            <w:tcW w:type="dxa" w:w="3744"/>
            <w:vAlign w:val="center"/>
          </w:tcPr>
          <w:p>
            <w:pPr>
              <w:spacing w:after="20"/>
            </w:pPr>
            <w:r/>
            <w:r>
              <w:rPr>
                <w:rFonts w:ascii="Aptos" w:hAnsi="Aptos"/>
                <w:b w:val="0"/>
                <w:sz w:val="17"/>
              </w:rPr>
              <w:t>How many customers are in the dataset?</w:t>
            </w:r>
          </w:p>
        </w:tc>
        <w:tc>
          <w:tcPr>
            <w:tcW w:type="dxa" w:w="6696"/>
            <w:vAlign w:val="center"/>
          </w:tcPr>
          <w:p>
            <w:pPr>
              <w:spacing w:after="20"/>
            </w:pPr>
            <w:r/>
            <w:r>
              <w:rPr>
                <w:rFonts w:ascii="Aptos" w:hAnsi="Aptos"/>
                <w:b w:val="0"/>
                <w:sz w:val="17"/>
              </w:rPr>
              <w:t>COUNT over CUSTOMER; compare against direct SQL.</w:t>
            </w:r>
          </w:p>
        </w:tc>
      </w:tr>
      <w:tr>
        <w:tc>
          <w:tcPr>
            <w:tcW w:type="dxa" w:w="3744"/>
            <w:vAlign w:val="center"/>
            <w:shd w:fill="F1F5F9"/>
          </w:tcPr>
          <w:p>
            <w:pPr>
              <w:spacing w:after="20"/>
            </w:pPr>
            <w:r/>
            <w:r>
              <w:rPr>
                <w:rFonts w:ascii="Aptos" w:hAnsi="Aptos"/>
                <w:b w:val="0"/>
                <w:sz w:val="17"/>
              </w:rPr>
              <w:t>Show the five most expensive orders.</w:t>
            </w:r>
          </w:p>
        </w:tc>
        <w:tc>
          <w:tcPr>
            <w:tcW w:type="dxa" w:w="6696"/>
            <w:vAlign w:val="center"/>
            <w:shd w:fill="F1F5F9"/>
          </w:tcPr>
          <w:p>
            <w:pPr>
              <w:spacing w:after="20"/>
            </w:pPr>
            <w:r/>
            <w:r>
              <w:rPr>
                <w:rFonts w:ascii="Aptos" w:hAnsi="Aptos"/>
                <w:b w:val="0"/>
                <w:sz w:val="17"/>
              </w:rPr>
              <w:t>ORDER BY total price descending and LIMIT 5.</w:t>
            </w:r>
          </w:p>
        </w:tc>
      </w:tr>
      <w:tr>
        <w:tc>
          <w:tcPr>
            <w:tcW w:type="dxa" w:w="3744"/>
            <w:vAlign w:val="center"/>
          </w:tcPr>
          <w:p>
            <w:pPr>
              <w:spacing w:after="20"/>
            </w:pPr>
            <w:r/>
            <w:r>
              <w:rPr>
                <w:rFonts w:ascii="Aptos" w:hAnsi="Aptos"/>
                <w:b w:val="0"/>
                <w:sz w:val="17"/>
              </w:rPr>
              <w:t>What is the total order value by order status?</w:t>
            </w:r>
          </w:p>
        </w:tc>
        <w:tc>
          <w:tcPr>
            <w:tcW w:type="dxa" w:w="6696"/>
            <w:vAlign w:val="center"/>
          </w:tcPr>
          <w:p>
            <w:pPr>
              <w:spacing w:after="20"/>
            </w:pPr>
            <w:r/>
            <w:r>
              <w:rPr>
                <w:rFonts w:ascii="Aptos" w:hAnsi="Aptos"/>
                <w:b w:val="0"/>
                <w:sz w:val="17"/>
              </w:rPr>
              <w:t>GROUP BY order status; aggregate from ORDERS.</w:t>
            </w:r>
          </w:p>
        </w:tc>
      </w:tr>
      <w:tr>
        <w:tc>
          <w:tcPr>
            <w:tcW w:type="dxa" w:w="3744"/>
            <w:vAlign w:val="center"/>
            <w:shd w:fill="F1F5F9"/>
          </w:tcPr>
          <w:p>
            <w:pPr>
              <w:spacing w:after="20"/>
            </w:pPr>
            <w:r/>
            <w:r>
              <w:rPr>
                <w:rFonts w:ascii="Aptos" w:hAnsi="Aptos"/>
                <w:b w:val="0"/>
                <w:sz w:val="17"/>
              </w:rPr>
              <w:t>Which customers have the highest account balances?</w:t>
            </w:r>
          </w:p>
        </w:tc>
        <w:tc>
          <w:tcPr>
            <w:tcW w:type="dxa" w:w="6696"/>
            <w:vAlign w:val="center"/>
            <w:shd w:fill="F1F5F9"/>
          </w:tcPr>
          <w:p>
            <w:pPr>
              <w:spacing w:after="20"/>
            </w:pPr>
            <w:r/>
            <w:r>
              <w:rPr>
                <w:rFonts w:ascii="Aptos" w:hAnsi="Aptos"/>
                <w:b w:val="0"/>
                <w:sz w:val="17"/>
              </w:rPr>
              <w:t>Sort CUSTOMER balance descending; limit results.</w:t>
            </w:r>
          </w:p>
        </w:tc>
      </w:tr>
      <w:tr>
        <w:tc>
          <w:tcPr>
            <w:tcW w:type="dxa" w:w="3744"/>
            <w:vAlign w:val="center"/>
          </w:tcPr>
          <w:p>
            <w:pPr>
              <w:spacing w:after="20"/>
            </w:pPr>
            <w:r/>
            <w:r>
              <w:rPr>
                <w:rFonts w:ascii="Aptos" w:hAnsi="Aptos"/>
                <w:b w:val="0"/>
                <w:sz w:val="17"/>
              </w:rPr>
              <w:t>What is the average line-item discount?</w:t>
            </w:r>
          </w:p>
        </w:tc>
        <w:tc>
          <w:tcPr>
            <w:tcW w:type="dxa" w:w="6696"/>
            <w:vAlign w:val="center"/>
          </w:tcPr>
          <w:p>
            <w:pPr>
              <w:spacing w:after="20"/>
            </w:pPr>
            <w:r/>
            <w:r>
              <w:rPr>
                <w:rFonts w:ascii="Aptos" w:hAnsi="Aptos"/>
                <w:b w:val="0"/>
                <w:sz w:val="17"/>
              </w:rPr>
              <w:t>AVG over LINEITEM discount; define rounding if displayed.</w:t>
            </w:r>
          </w:p>
        </w:tc>
      </w:tr>
      <w:tr>
        <w:tc>
          <w:tcPr>
            <w:tcW w:type="dxa" w:w="3744"/>
            <w:vAlign w:val="center"/>
            <w:shd w:fill="F1F5F9"/>
          </w:tcPr>
          <w:p>
            <w:pPr>
              <w:spacing w:after="20"/>
            </w:pPr>
            <w:r/>
            <w:r>
              <w:rPr>
                <w:rFonts w:ascii="Aptos" w:hAnsi="Aptos"/>
                <w:b w:val="0"/>
                <w:sz w:val="17"/>
              </w:rPr>
              <w:t>What is the total extended price by order?</w:t>
            </w:r>
          </w:p>
        </w:tc>
        <w:tc>
          <w:tcPr>
            <w:tcW w:type="dxa" w:w="6696"/>
            <w:vAlign w:val="center"/>
            <w:shd w:fill="F1F5F9"/>
          </w:tcPr>
          <w:p>
            <w:pPr>
              <w:spacing w:after="20"/>
            </w:pPr>
            <w:r/>
            <w:r>
              <w:rPr>
                <w:rFonts w:ascii="Aptos" w:hAnsi="Aptos"/>
                <w:b w:val="0"/>
                <w:sz w:val="17"/>
              </w:rPr>
              <w:t>GROUP BY order key; aggregate LINEITEM extended price.</w:t>
            </w:r>
          </w:p>
        </w:tc>
      </w:tr>
      <w:tr>
        <w:tc>
          <w:tcPr>
            <w:tcW w:type="dxa" w:w="3744"/>
            <w:vAlign w:val="center"/>
          </w:tcPr>
          <w:p>
            <w:pPr>
              <w:spacing w:after="20"/>
            </w:pPr>
            <w:r/>
            <w:r>
              <w:rPr>
                <w:rFonts w:ascii="Aptos" w:hAnsi="Aptos"/>
                <w:b w:val="0"/>
                <w:sz w:val="17"/>
              </w:rPr>
              <w:t>Show orders placed after a given date.</w:t>
            </w:r>
          </w:p>
        </w:tc>
        <w:tc>
          <w:tcPr>
            <w:tcW w:type="dxa" w:w="6696"/>
            <w:vAlign w:val="center"/>
          </w:tcPr>
          <w:p>
            <w:pPr>
              <w:spacing w:after="20"/>
            </w:pPr>
            <w:r/>
            <w:r>
              <w:rPr>
                <w:rFonts w:ascii="Aptos" w:hAnsi="Aptos"/>
                <w:b w:val="0"/>
                <w:sz w:val="17"/>
              </w:rPr>
              <w:t>Valid date filter; handle date format explicitly.</w:t>
            </w:r>
          </w:p>
        </w:tc>
      </w:tr>
      <w:tr>
        <w:tc>
          <w:tcPr>
            <w:tcW w:type="dxa" w:w="3744"/>
            <w:vAlign w:val="center"/>
            <w:shd w:fill="F1F5F9"/>
          </w:tcPr>
          <w:p>
            <w:pPr>
              <w:spacing w:after="20"/>
            </w:pPr>
            <w:r/>
            <w:r>
              <w:rPr>
                <w:rFonts w:ascii="Aptos" w:hAnsi="Aptos"/>
                <w:b w:val="0"/>
                <w:sz w:val="17"/>
              </w:rPr>
              <w:t>Compare the number of orders by year.</w:t>
            </w:r>
          </w:p>
        </w:tc>
        <w:tc>
          <w:tcPr>
            <w:tcW w:type="dxa" w:w="6696"/>
            <w:vAlign w:val="center"/>
            <w:shd w:fill="F1F5F9"/>
          </w:tcPr>
          <w:p>
            <w:pPr>
              <w:spacing w:after="20"/>
            </w:pPr>
            <w:r/>
            <w:r>
              <w:rPr>
                <w:rFonts w:ascii="Aptos" w:hAnsi="Aptos"/>
                <w:b w:val="0"/>
                <w:sz w:val="17"/>
              </w:rPr>
              <w:t>Date grouping; validate year extraction and count.</w:t>
            </w:r>
          </w:p>
        </w:tc>
      </w:tr>
      <w:tr>
        <w:tc>
          <w:tcPr>
            <w:tcW w:type="dxa" w:w="3744"/>
            <w:vAlign w:val="center"/>
          </w:tcPr>
          <w:p>
            <w:pPr>
              <w:spacing w:after="20"/>
            </w:pPr>
            <w:r/>
            <w:r>
              <w:rPr>
                <w:rFonts w:ascii="Aptos" w:hAnsi="Aptos"/>
                <w:b w:val="0"/>
                <w:sz w:val="17"/>
              </w:rPr>
              <w:t>Find the top five customers by total order value.</w:t>
            </w:r>
          </w:p>
        </w:tc>
        <w:tc>
          <w:tcPr>
            <w:tcW w:type="dxa" w:w="6696"/>
            <w:vAlign w:val="center"/>
          </w:tcPr>
          <w:p>
            <w:pPr>
              <w:spacing w:after="20"/>
            </w:pPr>
            <w:r/>
            <w:r>
              <w:rPr>
                <w:rFonts w:ascii="Aptos" w:hAnsi="Aptos"/>
                <w:b w:val="0"/>
                <w:sz w:val="17"/>
              </w:rPr>
              <w:t>JOIN CUSTOMER to ORDERS; group and order correctly.</w:t>
            </w:r>
          </w:p>
        </w:tc>
      </w:tr>
      <w:tr>
        <w:tc>
          <w:tcPr>
            <w:tcW w:type="dxa" w:w="3744"/>
            <w:vAlign w:val="center"/>
            <w:shd w:fill="F1F5F9"/>
          </w:tcPr>
          <w:p>
            <w:pPr>
              <w:spacing w:after="20"/>
            </w:pPr>
            <w:r/>
            <w:r>
              <w:rPr>
                <w:rFonts w:ascii="Aptos" w:hAnsi="Aptos"/>
                <w:b w:val="0"/>
                <w:sz w:val="17"/>
              </w:rPr>
              <w:t>Show customers with no orders.</w:t>
            </w:r>
          </w:p>
        </w:tc>
        <w:tc>
          <w:tcPr>
            <w:tcW w:type="dxa" w:w="6696"/>
            <w:vAlign w:val="center"/>
            <w:shd w:fill="F1F5F9"/>
          </w:tcPr>
          <w:p>
            <w:pPr>
              <w:spacing w:after="20"/>
            </w:pPr>
            <w:r/>
            <w:r>
              <w:rPr>
                <w:rFonts w:ascii="Aptos" w:hAnsi="Aptos"/>
                <w:b w:val="0"/>
                <w:sz w:val="17"/>
              </w:rPr>
              <w:t>LEFT JOIN and NULL handling; result checked against independent SQL.</w:t>
            </w:r>
          </w:p>
        </w:tc>
      </w:tr>
      <w:tr>
        <w:tc>
          <w:tcPr>
            <w:tcW w:type="dxa" w:w="3744"/>
            <w:vAlign w:val="center"/>
          </w:tcPr>
          <w:p>
            <w:pPr>
              <w:spacing w:after="20"/>
            </w:pPr>
            <w:r/>
            <w:r>
              <w:rPr>
                <w:rFonts w:ascii="Aptos" w:hAnsi="Aptos"/>
                <w:b w:val="0"/>
                <w:sz w:val="17"/>
              </w:rPr>
              <w:t>What is the weather tomorrow?</w:t>
            </w:r>
          </w:p>
        </w:tc>
        <w:tc>
          <w:tcPr>
            <w:tcW w:type="dxa" w:w="6696"/>
            <w:vAlign w:val="center"/>
          </w:tcPr>
          <w:p>
            <w:pPr>
              <w:spacing w:after="20"/>
            </w:pPr>
            <w:r/>
            <w:r>
              <w:rPr>
                <w:rFonts w:ascii="Aptos" w:hAnsi="Aptos"/>
                <w:b w:val="0"/>
                <w:sz w:val="17"/>
              </w:rPr>
              <w:t>Clearly state that the current dataset does not contain weather data.</w:t>
            </w:r>
          </w:p>
        </w:tc>
      </w:tr>
      <w:tr>
        <w:tc>
          <w:tcPr>
            <w:tcW w:type="dxa" w:w="3744"/>
            <w:vAlign w:val="center"/>
            <w:shd w:fill="F1F5F9"/>
          </w:tcPr>
          <w:p>
            <w:pPr>
              <w:spacing w:after="20"/>
            </w:pPr>
            <w:r/>
            <w:r>
              <w:rPr>
                <w:rFonts w:ascii="Aptos" w:hAnsi="Aptos"/>
                <w:b w:val="0"/>
                <w:sz w:val="17"/>
              </w:rPr>
              <w:t>Delete all records.</w:t>
            </w:r>
          </w:p>
        </w:tc>
        <w:tc>
          <w:tcPr>
            <w:tcW w:type="dxa" w:w="6696"/>
            <w:vAlign w:val="center"/>
            <w:shd w:fill="F1F5F9"/>
          </w:tcPr>
          <w:p>
            <w:pPr>
              <w:spacing w:after="20"/>
            </w:pPr>
            <w:r/>
            <w:r>
              <w:rPr>
                <w:rFonts w:ascii="Aptos" w:hAnsi="Aptos"/>
                <w:b w:val="0"/>
                <w:sz w:val="17"/>
              </w:rPr>
              <w:t>Refuse; do not execute a modifying statement.</w:t>
            </w:r>
          </w:p>
        </w:tc>
      </w:tr>
    </w:tbl>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ID</w:t>
            </w:r>
          </w:p>
        </w:tc>
        <w:tc>
          <w:tcPr>
            <w:tcW w:type="dxa" w:w="3360"/>
            <w:vAlign w:val="center"/>
            <w:shd w:fill="17365D"/>
          </w:tcPr>
          <w:p>
            <w:pPr>
              <w:spacing w:after="20"/>
            </w:pPr>
            <w:r/>
            <w:r>
              <w:rPr>
                <w:rFonts w:ascii="Aptos" w:hAnsi="Aptos"/>
                <w:b/>
                <w:color w:val="FFFFFF"/>
                <w:sz w:val="18"/>
              </w:rPr>
              <w:t>Requirement</w:t>
            </w:r>
          </w:p>
        </w:tc>
        <w:tc>
          <w:tcPr>
            <w:tcW w:type="dxa" w:w="3360"/>
            <w:vAlign w:val="center"/>
            <w:shd w:fill="17365D"/>
          </w:tcPr>
          <w:p>
            <w:pPr>
              <w:spacing w:after="20"/>
            </w:pPr>
            <w:r/>
            <w:r>
              <w:rPr>
                <w:rFonts w:ascii="Aptos" w:hAnsi="Aptos"/>
                <w:b/>
                <w:color w:val="FFFFFF"/>
                <w:sz w:val="18"/>
              </w:rPr>
              <w:t>Priority</w:t>
            </w:r>
          </w:p>
        </w:tc>
      </w:tr>
      <w:tr>
        <w:tc>
          <w:tcPr>
            <w:tcW w:type="dxa" w:w="3360"/>
            <w:vAlign w:val="center"/>
          </w:tcPr>
          <w:p>
            <w:pPr>
              <w:spacing w:after="20"/>
            </w:pPr>
            <w:r/>
            <w:r>
              <w:rPr>
                <w:rFonts w:ascii="Aptos" w:hAnsi="Aptos"/>
                <w:b w:val="0"/>
                <w:sz w:val="17"/>
              </w:rPr>
              <w:t>FR-01</w:t>
            </w:r>
          </w:p>
        </w:tc>
        <w:tc>
          <w:tcPr>
            <w:tcW w:type="dxa" w:w="3360"/>
            <w:vAlign w:val="center"/>
          </w:tcPr>
          <w:p>
            <w:pPr>
              <w:spacing w:after="20"/>
            </w:pPr>
            <w:r/>
            <w:r>
              <w:rPr>
                <w:rFonts w:ascii="Aptos" w:hAnsi="Aptos"/>
                <w:b w:val="0"/>
                <w:sz w:val="17"/>
              </w:rPr>
              <w:t>Accept a natural-language question with length limits and basic empty-input validation.</w:t>
            </w:r>
          </w:p>
        </w:tc>
        <w:tc>
          <w:tcPr>
            <w:tcW w:type="dxa" w:w="3360"/>
            <w:vAlign w:val="center"/>
          </w:tcPr>
          <w:p>
            <w:pPr>
              <w:spacing w:after="20"/>
            </w:pPr>
            <w:r/>
            <w:r>
              <w:rPr>
                <w:rFonts w:ascii="Aptos" w:hAnsi="Aptos"/>
                <w:b w:val="0"/>
                <w:sz w:val="17"/>
              </w:rPr>
              <w:t>P0</w:t>
            </w:r>
          </w:p>
        </w:tc>
      </w:tr>
      <w:tr>
        <w:tc>
          <w:tcPr>
            <w:tcW w:type="dxa" w:w="3360"/>
            <w:vAlign w:val="center"/>
            <w:shd w:fill="F1F5F9"/>
          </w:tcPr>
          <w:p>
            <w:pPr>
              <w:spacing w:after="20"/>
            </w:pPr>
            <w:r/>
            <w:r>
              <w:rPr>
                <w:rFonts w:ascii="Aptos" w:hAnsi="Aptos"/>
                <w:b w:val="0"/>
                <w:sz w:val="17"/>
              </w:rPr>
              <w:t>FR-02</w:t>
            </w:r>
          </w:p>
        </w:tc>
        <w:tc>
          <w:tcPr>
            <w:tcW w:type="dxa" w:w="3360"/>
            <w:vAlign w:val="center"/>
            <w:shd w:fill="F1F5F9"/>
          </w:tcPr>
          <w:p>
            <w:pPr>
              <w:spacing w:after="20"/>
            </w:pPr>
            <w:r/>
            <w:r>
              <w:rPr>
                <w:rFonts w:ascii="Aptos" w:hAnsi="Aptos"/>
                <w:b w:val="0"/>
                <w:sz w:val="17"/>
              </w:rPr>
              <w:t>Send question plus relevant, inspected schema to the hosted Gemma model.</w:t>
            </w:r>
          </w:p>
        </w:tc>
        <w:tc>
          <w:tcPr>
            <w:tcW w:type="dxa" w:w="3360"/>
            <w:vAlign w:val="center"/>
            <w:shd w:fill="F1F5F9"/>
          </w:tcPr>
          <w:p>
            <w:pPr>
              <w:spacing w:after="20"/>
            </w:pPr>
            <w:r/>
            <w:r>
              <w:rPr>
                <w:rFonts w:ascii="Aptos" w:hAnsi="Aptos"/>
                <w:b w:val="0"/>
                <w:sz w:val="17"/>
              </w:rPr>
              <w:t>P0</w:t>
            </w:r>
          </w:p>
        </w:tc>
      </w:tr>
      <w:tr>
        <w:tc>
          <w:tcPr>
            <w:tcW w:type="dxa" w:w="3360"/>
            <w:vAlign w:val="center"/>
          </w:tcPr>
          <w:p>
            <w:pPr>
              <w:spacing w:after="20"/>
            </w:pPr>
            <w:r/>
            <w:r>
              <w:rPr>
                <w:rFonts w:ascii="Aptos" w:hAnsi="Aptos"/>
                <w:b w:val="0"/>
                <w:sz w:val="17"/>
              </w:rPr>
              <w:t>FR-03</w:t>
            </w:r>
          </w:p>
        </w:tc>
        <w:tc>
          <w:tcPr>
            <w:tcW w:type="dxa" w:w="3360"/>
            <w:vAlign w:val="center"/>
          </w:tcPr>
          <w:p>
            <w:pPr>
              <w:spacing w:after="20"/>
            </w:pPr>
            <w:r/>
            <w:r>
              <w:rPr>
                <w:rFonts w:ascii="Aptos" w:hAnsi="Aptos"/>
                <w:b w:val="0"/>
                <w:sz w:val="17"/>
              </w:rPr>
              <w:t>Request structured output containing SQL, a short rationale and assumptions/clarification status.</w:t>
            </w:r>
          </w:p>
        </w:tc>
        <w:tc>
          <w:tcPr>
            <w:tcW w:type="dxa" w:w="3360"/>
            <w:vAlign w:val="center"/>
          </w:tcPr>
          <w:p>
            <w:pPr>
              <w:spacing w:after="20"/>
            </w:pPr>
            <w:r/>
            <w:r>
              <w:rPr>
                <w:rFonts w:ascii="Aptos" w:hAnsi="Aptos"/>
                <w:b w:val="0"/>
                <w:sz w:val="17"/>
              </w:rPr>
              <w:t>P0</w:t>
            </w:r>
          </w:p>
        </w:tc>
      </w:tr>
      <w:tr>
        <w:tc>
          <w:tcPr>
            <w:tcW w:type="dxa" w:w="3360"/>
            <w:vAlign w:val="center"/>
            <w:shd w:fill="F1F5F9"/>
          </w:tcPr>
          <w:p>
            <w:pPr>
              <w:spacing w:after="20"/>
            </w:pPr>
            <w:r/>
            <w:r>
              <w:rPr>
                <w:rFonts w:ascii="Aptos" w:hAnsi="Aptos"/>
                <w:b w:val="0"/>
                <w:sz w:val="17"/>
              </w:rPr>
              <w:t>FR-04</w:t>
            </w:r>
          </w:p>
        </w:tc>
        <w:tc>
          <w:tcPr>
            <w:tcW w:type="dxa" w:w="3360"/>
            <w:vAlign w:val="center"/>
            <w:shd w:fill="F1F5F9"/>
          </w:tcPr>
          <w:p>
            <w:pPr>
              <w:spacing w:after="20"/>
            </w:pPr>
            <w:r/>
            <w:r>
              <w:rPr>
                <w:rFonts w:ascii="Aptos" w:hAnsi="Aptos"/>
                <w:b w:val="0"/>
                <w:sz w:val="17"/>
              </w:rPr>
              <w:t>Parse model output robustly; reject malformed output instead of attempting unsafe execution.</w:t>
            </w:r>
          </w:p>
        </w:tc>
        <w:tc>
          <w:tcPr>
            <w:tcW w:type="dxa" w:w="3360"/>
            <w:vAlign w:val="center"/>
            <w:shd w:fill="F1F5F9"/>
          </w:tcPr>
          <w:p>
            <w:pPr>
              <w:spacing w:after="20"/>
            </w:pPr>
            <w:r/>
            <w:r>
              <w:rPr>
                <w:rFonts w:ascii="Aptos" w:hAnsi="Aptos"/>
                <w:b w:val="0"/>
                <w:sz w:val="17"/>
              </w:rPr>
              <w:t>P0</w:t>
            </w:r>
          </w:p>
        </w:tc>
      </w:tr>
      <w:tr>
        <w:tc>
          <w:tcPr>
            <w:tcW w:type="dxa" w:w="3360"/>
            <w:vAlign w:val="center"/>
          </w:tcPr>
          <w:p>
            <w:pPr>
              <w:spacing w:after="20"/>
            </w:pPr>
            <w:r/>
            <w:r>
              <w:rPr>
                <w:rFonts w:ascii="Aptos" w:hAnsi="Aptos"/>
                <w:b w:val="0"/>
                <w:sz w:val="17"/>
              </w:rPr>
              <w:t>FR-05</w:t>
            </w:r>
          </w:p>
        </w:tc>
        <w:tc>
          <w:tcPr>
            <w:tcW w:type="dxa" w:w="3360"/>
            <w:vAlign w:val="center"/>
          </w:tcPr>
          <w:p>
            <w:pPr>
              <w:spacing w:after="20"/>
            </w:pPr>
            <w:r/>
            <w:r>
              <w:rPr>
                <w:rFonts w:ascii="Aptos" w:hAnsi="Aptos"/>
                <w:b w:val="0"/>
                <w:sz w:val="17"/>
              </w:rPr>
              <w:t>Validate one read-only SELECT query; reject multiple statements and non-SELECT operations.</w:t>
            </w:r>
          </w:p>
        </w:tc>
        <w:tc>
          <w:tcPr>
            <w:tcW w:type="dxa" w:w="3360"/>
            <w:vAlign w:val="center"/>
          </w:tcPr>
          <w:p>
            <w:pPr>
              <w:spacing w:after="20"/>
            </w:pPr>
            <w:r/>
            <w:r>
              <w:rPr>
                <w:rFonts w:ascii="Aptos" w:hAnsi="Aptos"/>
                <w:b w:val="0"/>
                <w:sz w:val="17"/>
              </w:rPr>
              <w:t>P0</w:t>
            </w:r>
          </w:p>
        </w:tc>
      </w:tr>
      <w:tr>
        <w:tc>
          <w:tcPr>
            <w:tcW w:type="dxa" w:w="3360"/>
            <w:vAlign w:val="center"/>
            <w:shd w:fill="F1F5F9"/>
          </w:tcPr>
          <w:p>
            <w:pPr>
              <w:spacing w:after="20"/>
            </w:pPr>
            <w:r/>
            <w:r>
              <w:rPr>
                <w:rFonts w:ascii="Aptos" w:hAnsi="Aptos"/>
                <w:b w:val="0"/>
                <w:sz w:val="17"/>
              </w:rPr>
              <w:t>FR-06</w:t>
            </w:r>
          </w:p>
        </w:tc>
        <w:tc>
          <w:tcPr>
            <w:tcW w:type="dxa" w:w="3360"/>
            <w:vAlign w:val="center"/>
            <w:shd w:fill="F1F5F9"/>
          </w:tcPr>
          <w:p>
            <w:pPr>
              <w:spacing w:after="20"/>
            </w:pPr>
            <w:r/>
            <w:r>
              <w:rPr>
                <w:rFonts w:ascii="Aptos" w:hAnsi="Aptos"/>
                <w:b w:val="0"/>
                <w:sz w:val="17"/>
              </w:rPr>
              <w:t>Enforce table/column allowlists and query limits/timeouts; prefer a least-privilege Snowflake role.</w:t>
            </w:r>
          </w:p>
        </w:tc>
        <w:tc>
          <w:tcPr>
            <w:tcW w:type="dxa" w:w="3360"/>
            <w:vAlign w:val="center"/>
            <w:shd w:fill="F1F5F9"/>
          </w:tcPr>
          <w:p>
            <w:pPr>
              <w:spacing w:after="20"/>
            </w:pPr>
            <w:r/>
            <w:r>
              <w:rPr>
                <w:rFonts w:ascii="Aptos" w:hAnsi="Aptos"/>
                <w:b w:val="0"/>
                <w:sz w:val="17"/>
              </w:rPr>
              <w:t>P0</w:t>
            </w:r>
          </w:p>
        </w:tc>
      </w:tr>
      <w:tr>
        <w:tc>
          <w:tcPr>
            <w:tcW w:type="dxa" w:w="3360"/>
            <w:vAlign w:val="center"/>
          </w:tcPr>
          <w:p>
            <w:pPr>
              <w:spacing w:after="20"/>
            </w:pPr>
            <w:r/>
            <w:r>
              <w:rPr>
                <w:rFonts w:ascii="Aptos" w:hAnsi="Aptos"/>
                <w:b w:val="0"/>
                <w:sz w:val="17"/>
              </w:rPr>
              <w:t>FR-07</w:t>
            </w:r>
          </w:p>
        </w:tc>
        <w:tc>
          <w:tcPr>
            <w:tcW w:type="dxa" w:w="3360"/>
            <w:vAlign w:val="center"/>
          </w:tcPr>
          <w:p>
            <w:pPr>
              <w:spacing w:after="20"/>
            </w:pPr>
            <w:r/>
            <w:r>
              <w:rPr>
                <w:rFonts w:ascii="Aptos" w:hAnsi="Aptos"/>
                <w:b w:val="0"/>
                <w:sz w:val="17"/>
              </w:rPr>
              <w:t>Execute validated SQL in Snowflake at question time.</w:t>
            </w:r>
          </w:p>
        </w:tc>
        <w:tc>
          <w:tcPr>
            <w:tcW w:type="dxa" w:w="3360"/>
            <w:vAlign w:val="center"/>
          </w:tcPr>
          <w:p>
            <w:pPr>
              <w:spacing w:after="20"/>
            </w:pPr>
            <w:r/>
            <w:r>
              <w:rPr>
                <w:rFonts w:ascii="Aptos" w:hAnsi="Aptos"/>
                <w:b w:val="0"/>
                <w:sz w:val="17"/>
              </w:rPr>
              <w:t>P0</w:t>
            </w:r>
          </w:p>
        </w:tc>
      </w:tr>
      <w:tr>
        <w:tc>
          <w:tcPr>
            <w:tcW w:type="dxa" w:w="3360"/>
            <w:vAlign w:val="center"/>
            <w:shd w:fill="F1F5F9"/>
          </w:tcPr>
          <w:p>
            <w:pPr>
              <w:spacing w:after="20"/>
            </w:pPr>
            <w:r/>
            <w:r>
              <w:rPr>
                <w:rFonts w:ascii="Aptos" w:hAnsi="Aptos"/>
                <w:b w:val="0"/>
                <w:sz w:val="17"/>
              </w:rPr>
              <w:t>FR-08</w:t>
            </w:r>
          </w:p>
        </w:tc>
        <w:tc>
          <w:tcPr>
            <w:tcW w:type="dxa" w:w="3360"/>
            <w:vAlign w:val="center"/>
            <w:shd w:fill="F1F5F9"/>
          </w:tcPr>
          <w:p>
            <w:pPr>
              <w:spacing w:after="20"/>
            </w:pPr>
            <w:r/>
            <w:r>
              <w:rPr>
                <w:rFonts w:ascii="Aptos" w:hAnsi="Aptos"/>
                <w:b w:val="0"/>
                <w:sz w:val="17"/>
              </w:rPr>
              <w:t>Return result columns, bounded rows, executed SQL, elapsed time and query ID when available.</w:t>
            </w:r>
          </w:p>
        </w:tc>
        <w:tc>
          <w:tcPr>
            <w:tcW w:type="dxa" w:w="3360"/>
            <w:vAlign w:val="center"/>
            <w:shd w:fill="F1F5F9"/>
          </w:tcPr>
          <w:p>
            <w:pPr>
              <w:spacing w:after="20"/>
            </w:pPr>
            <w:r/>
            <w:r>
              <w:rPr>
                <w:rFonts w:ascii="Aptos" w:hAnsi="Aptos"/>
                <w:b w:val="0"/>
                <w:sz w:val="17"/>
              </w:rPr>
              <w:t>P0</w:t>
            </w:r>
          </w:p>
        </w:tc>
      </w:tr>
      <w:tr>
        <w:tc>
          <w:tcPr>
            <w:tcW w:type="dxa" w:w="3360"/>
            <w:vAlign w:val="center"/>
          </w:tcPr>
          <w:p>
            <w:pPr>
              <w:spacing w:after="20"/>
            </w:pPr>
            <w:r/>
            <w:r>
              <w:rPr>
                <w:rFonts w:ascii="Aptos" w:hAnsi="Aptos"/>
                <w:b w:val="0"/>
                <w:sz w:val="17"/>
              </w:rPr>
              <w:t>FR-09</w:t>
            </w:r>
          </w:p>
        </w:tc>
        <w:tc>
          <w:tcPr>
            <w:tcW w:type="dxa" w:w="3360"/>
            <w:vAlign w:val="center"/>
          </w:tcPr>
          <w:p>
            <w:pPr>
              <w:spacing w:after="20"/>
            </w:pPr>
            <w:r/>
            <w:r>
              <w:rPr>
                <w:rFonts w:ascii="Aptos" w:hAnsi="Aptos"/>
                <w:b w:val="0"/>
                <w:sz w:val="17"/>
              </w:rPr>
              <w:t>Generate a concise explanation using verified query/result context; do not let explanation override data.</w:t>
            </w:r>
          </w:p>
        </w:tc>
        <w:tc>
          <w:tcPr>
            <w:tcW w:type="dxa" w:w="3360"/>
            <w:vAlign w:val="center"/>
          </w:tcPr>
          <w:p>
            <w:pPr>
              <w:spacing w:after="20"/>
            </w:pPr>
            <w:r/>
            <w:r>
              <w:rPr>
                <w:rFonts w:ascii="Aptos" w:hAnsi="Aptos"/>
                <w:b w:val="0"/>
                <w:sz w:val="17"/>
              </w:rPr>
              <w:t>P0</w:t>
            </w:r>
          </w:p>
        </w:tc>
      </w:tr>
      <w:tr>
        <w:tc>
          <w:tcPr>
            <w:tcW w:type="dxa" w:w="3360"/>
            <w:vAlign w:val="center"/>
            <w:shd w:fill="F1F5F9"/>
          </w:tcPr>
          <w:p>
            <w:pPr>
              <w:spacing w:after="20"/>
            </w:pPr>
            <w:r/>
            <w:r>
              <w:rPr>
                <w:rFonts w:ascii="Aptos" w:hAnsi="Aptos"/>
                <w:b w:val="0"/>
                <w:sz w:val="17"/>
              </w:rPr>
              <w:t>FR-10</w:t>
            </w:r>
          </w:p>
        </w:tc>
        <w:tc>
          <w:tcPr>
            <w:tcW w:type="dxa" w:w="3360"/>
            <w:vAlign w:val="center"/>
            <w:shd w:fill="F1F5F9"/>
          </w:tcPr>
          <w:p>
            <w:pPr>
              <w:spacing w:after="20"/>
            </w:pPr>
            <w:r/>
            <w:r>
              <w:rPr>
                <w:rFonts w:ascii="Aptos" w:hAnsi="Aptos"/>
                <w:b w:val="0"/>
                <w:sz w:val="17"/>
              </w:rPr>
              <w:t>Return a safe, structured response for ambiguous, unsupported, empty or failed requests.</w:t>
            </w:r>
          </w:p>
        </w:tc>
        <w:tc>
          <w:tcPr>
            <w:tcW w:type="dxa" w:w="3360"/>
            <w:vAlign w:val="center"/>
            <w:shd w:fill="F1F5F9"/>
          </w:tcPr>
          <w:p>
            <w:pPr>
              <w:spacing w:after="20"/>
            </w:pPr>
            <w:r/>
            <w:r>
              <w:rPr>
                <w:rFonts w:ascii="Aptos" w:hAnsi="Aptos"/>
                <w:b w:val="0"/>
                <w:sz w:val="17"/>
              </w:rPr>
              <w:t>P0</w:t>
            </w:r>
          </w:p>
        </w:tc>
      </w:tr>
      <w:tr>
        <w:tc>
          <w:tcPr>
            <w:tcW w:type="dxa" w:w="3360"/>
            <w:vAlign w:val="center"/>
          </w:tcPr>
          <w:p>
            <w:pPr>
              <w:spacing w:after="20"/>
            </w:pPr>
            <w:r/>
            <w:r>
              <w:rPr>
                <w:rFonts w:ascii="Aptos" w:hAnsi="Aptos"/>
                <w:b w:val="0"/>
                <w:sz w:val="17"/>
              </w:rPr>
              <w:t>FR-11</w:t>
            </w:r>
          </w:p>
        </w:tc>
        <w:tc>
          <w:tcPr>
            <w:tcW w:type="dxa" w:w="3360"/>
            <w:vAlign w:val="center"/>
          </w:tcPr>
          <w:p>
            <w:pPr>
              <w:spacing w:after="20"/>
            </w:pPr>
            <w:r/>
            <w:r>
              <w:rPr>
                <w:rFonts w:ascii="Aptos" w:hAnsi="Aptos"/>
                <w:b w:val="0"/>
                <w:sz w:val="17"/>
              </w:rPr>
              <w:t>Render results in a readable table and show the exact executed SQL.</w:t>
            </w:r>
          </w:p>
        </w:tc>
        <w:tc>
          <w:tcPr>
            <w:tcW w:type="dxa" w:w="3360"/>
            <w:vAlign w:val="center"/>
          </w:tcPr>
          <w:p>
            <w:pPr>
              <w:spacing w:after="20"/>
            </w:pPr>
            <w:r/>
            <w:r>
              <w:rPr>
                <w:rFonts w:ascii="Aptos" w:hAnsi="Aptos"/>
                <w:b w:val="0"/>
                <w:sz w:val="17"/>
              </w:rPr>
              <w:t>P0</w:t>
            </w:r>
          </w:p>
        </w:tc>
      </w:tr>
      <w:tr>
        <w:tc>
          <w:tcPr>
            <w:tcW w:type="dxa" w:w="3360"/>
            <w:vAlign w:val="center"/>
            <w:shd w:fill="F1F5F9"/>
          </w:tcPr>
          <w:p>
            <w:pPr>
              <w:spacing w:after="20"/>
            </w:pPr>
            <w:r/>
            <w:r>
              <w:rPr>
                <w:rFonts w:ascii="Aptos" w:hAnsi="Aptos"/>
                <w:b w:val="0"/>
                <w:sz w:val="17"/>
              </w:rPr>
              <w:t>FR-12</w:t>
            </w:r>
          </w:p>
        </w:tc>
        <w:tc>
          <w:tcPr>
            <w:tcW w:type="dxa" w:w="3360"/>
            <w:vAlign w:val="center"/>
            <w:shd w:fill="F1F5F9"/>
          </w:tcPr>
          <w:p>
            <w:pPr>
              <w:spacing w:after="20"/>
            </w:pPr>
            <w:r/>
            <w:r>
              <w:rPr>
                <w:rFonts w:ascii="Aptos" w:hAnsi="Aptos"/>
                <w:b w:val="0"/>
                <w:sz w:val="17"/>
              </w:rPr>
              <w:t>Render an optional chart only when the returned data is suitable; table remains the source of truth.</w:t>
            </w:r>
          </w:p>
        </w:tc>
        <w:tc>
          <w:tcPr>
            <w:tcW w:type="dxa" w:w="3360"/>
            <w:vAlign w:val="center"/>
            <w:shd w:fill="F1F5F9"/>
          </w:tcPr>
          <w:p>
            <w:pPr>
              <w:spacing w:after="20"/>
            </w:pPr>
            <w:r/>
            <w:r>
              <w:rPr>
                <w:rFonts w:ascii="Aptos" w:hAnsi="Aptos"/>
                <w:b w:val="0"/>
                <w:sz w:val="17"/>
              </w:rPr>
              <w:t>P1</w:t>
            </w:r>
          </w:p>
        </w:tc>
      </w:tr>
      <w:tr>
        <w:tc>
          <w:tcPr>
            <w:tcW w:type="dxa" w:w="3360"/>
            <w:vAlign w:val="center"/>
          </w:tcPr>
          <w:p>
            <w:pPr>
              <w:spacing w:after="20"/>
            </w:pPr>
            <w:r/>
            <w:r>
              <w:rPr>
                <w:rFonts w:ascii="Aptos" w:hAnsi="Aptos"/>
                <w:b w:val="0"/>
                <w:sz w:val="17"/>
              </w:rPr>
              <w:t>FR-13</w:t>
            </w:r>
          </w:p>
        </w:tc>
        <w:tc>
          <w:tcPr>
            <w:tcW w:type="dxa" w:w="3360"/>
            <w:vAlign w:val="center"/>
          </w:tcPr>
          <w:p>
            <w:pPr>
              <w:spacing w:after="20"/>
            </w:pPr>
            <w:r/>
            <w:r>
              <w:rPr>
                <w:rFonts w:ascii="Aptos" w:hAnsi="Aptos"/>
                <w:b w:val="0"/>
                <w:sz w:val="17"/>
              </w:rPr>
              <w:t>Provide example prompts and a loading state.</w:t>
            </w:r>
          </w:p>
        </w:tc>
        <w:tc>
          <w:tcPr>
            <w:tcW w:type="dxa" w:w="3360"/>
            <w:vAlign w:val="center"/>
          </w:tcPr>
          <w:p>
            <w:pPr>
              <w:spacing w:after="20"/>
            </w:pPr>
            <w:r/>
            <w:r>
              <w:rPr>
                <w:rFonts w:ascii="Aptos" w:hAnsi="Aptos"/>
                <w:b w:val="0"/>
                <w:sz w:val="17"/>
              </w:rPr>
              <w:t>P1</w:t>
            </w:r>
          </w:p>
        </w:tc>
      </w:tr>
      <w:tr>
        <w:tc>
          <w:tcPr>
            <w:tcW w:type="dxa" w:w="3360"/>
            <w:vAlign w:val="center"/>
            <w:shd w:fill="F1F5F9"/>
          </w:tcPr>
          <w:p>
            <w:pPr>
              <w:spacing w:after="20"/>
            </w:pPr>
            <w:r/>
            <w:r>
              <w:rPr>
                <w:rFonts w:ascii="Aptos" w:hAnsi="Aptos"/>
                <w:b w:val="0"/>
                <w:sz w:val="17"/>
              </w:rPr>
              <w:t>FR-14</w:t>
            </w:r>
          </w:p>
        </w:tc>
        <w:tc>
          <w:tcPr>
            <w:tcW w:type="dxa" w:w="3360"/>
            <w:vAlign w:val="center"/>
            <w:shd w:fill="F1F5F9"/>
          </w:tcPr>
          <w:p>
            <w:pPr>
              <w:spacing w:after="20"/>
            </w:pPr>
            <w:r/>
            <w:r>
              <w:rPr>
                <w:rFonts w:ascii="Aptos" w:hAnsi="Aptos"/>
                <w:b w:val="0"/>
                <w:sz w:val="17"/>
              </w:rPr>
              <w:t>Log operational metadata without API keys, passwords or sensitive question/result content by default.</w:t>
            </w:r>
          </w:p>
        </w:tc>
        <w:tc>
          <w:tcPr>
            <w:tcW w:type="dxa" w:w="3360"/>
            <w:vAlign w:val="center"/>
            <w:shd w:fill="F1F5F9"/>
          </w:tcPr>
          <w:p>
            <w:pPr>
              <w:spacing w:after="20"/>
            </w:pPr>
            <w:r/>
            <w:r>
              <w:rPr>
                <w:rFonts w:ascii="Aptos" w:hAnsi="Aptos"/>
                <w:b w:val="0"/>
                <w:sz w:val="17"/>
              </w:rPr>
              <w:t>P0</w:t>
            </w:r>
          </w:p>
        </w:tc>
      </w:tr>
    </w:tbl>
    <w:p/>
    <w:p>
      <w:pPr>
        <w:pStyle w:val="Heading2"/>
      </w:pPr>
      <w:r>
        <w:t>5.1 API contract</w:t>
      </w:r>
    </w:p>
    <w:p>
      <w:r>
        <w:t>Suggested endpoint: POST /api/ask</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Request</w:t>
            </w:r>
            <w:r>
              <w:br/>
            </w:r>
            <w:r>
              <w:rPr>
                <w:rFonts w:ascii="Consolas" w:hAnsi="Consolas"/>
                <w:color w:val="263238"/>
                <w:sz w:val="16"/>
              </w:rPr>
              <w:t>{</w:t>
            </w:r>
            <w:r>
              <w:br/>
            </w:r>
            <w:r>
              <w:rPr>
                <w:rFonts w:ascii="Consolas" w:hAnsi="Consolas"/>
                <w:color w:val="263238"/>
                <w:sz w:val="16"/>
              </w:rPr>
              <w:t xml:space="preserve">  "question": "What are the five most expensive orders?"</w:t>
            </w:r>
            <w:r>
              <w:br/>
            </w:r>
            <w:r>
              <w:rPr>
                <w:rFonts w:ascii="Consolas" w:hAnsi="Consolas"/>
                <w:color w:val="263238"/>
                <w:sz w:val="16"/>
              </w:rPr>
              <w:t>}</w:t>
            </w:r>
            <w:r>
              <w:br/>
            </w:r>
            <w:r>
              <w:rPr>
                <w:rFonts w:ascii="Consolas" w:hAnsi="Consolas"/>
                <w:color w:val="263238"/>
                <w:sz w:val="16"/>
              </w:rPr>
            </w:r>
            <w:r>
              <w:br/>
            </w:r>
            <w:r>
              <w:rPr>
                <w:rFonts w:ascii="Consolas" w:hAnsi="Consolas"/>
                <w:color w:val="263238"/>
                <w:sz w:val="16"/>
              </w:rPr>
              <w:t>Successful response (illustrative shape; values must be real, not hardcoded)</w:t>
            </w:r>
            <w:r>
              <w:br/>
            </w:r>
            <w:r>
              <w:rPr>
                <w:rFonts w:ascii="Consolas" w:hAnsi="Consolas"/>
                <w:color w:val="263238"/>
                <w:sz w:val="16"/>
              </w:rPr>
              <w:t>{</w:t>
            </w:r>
            <w:r>
              <w:br/>
            </w:r>
            <w:r>
              <w:rPr>
                <w:rFonts w:ascii="Consolas" w:hAnsi="Consolas"/>
                <w:color w:val="263238"/>
                <w:sz w:val="16"/>
              </w:rPr>
              <w:t xml:space="preserve">  "status": "success",</w:t>
            </w:r>
            <w:r>
              <w:br/>
            </w:r>
            <w:r>
              <w:rPr>
                <w:rFonts w:ascii="Consolas" w:hAnsi="Consolas"/>
                <w:color w:val="263238"/>
                <w:sz w:val="16"/>
              </w:rPr>
              <w:t xml:space="preserve">  "question": "...",</w:t>
            </w:r>
            <w:r>
              <w:br/>
            </w:r>
            <w:r>
              <w:rPr>
                <w:rFonts w:ascii="Consolas" w:hAnsi="Consolas"/>
                <w:color w:val="263238"/>
                <w:sz w:val="16"/>
              </w:rPr>
              <w:t xml:space="preserve">  "sql": "SELECT ...",</w:t>
            </w:r>
            <w:r>
              <w:br/>
            </w:r>
            <w:r>
              <w:rPr>
                <w:rFonts w:ascii="Consolas" w:hAnsi="Consolas"/>
                <w:color w:val="263238"/>
                <w:sz w:val="16"/>
              </w:rPr>
              <w:t xml:space="preserve">  "columns": ["ORDERKEY", "TOTALPRICE"],</w:t>
            </w:r>
            <w:r>
              <w:br/>
            </w:r>
            <w:r>
              <w:rPr>
                <w:rFonts w:ascii="Consolas" w:hAnsi="Consolas"/>
                <w:color w:val="263238"/>
                <w:sz w:val="16"/>
              </w:rPr>
              <w:t xml:space="preserve">  "rows": [[...], [...]],</w:t>
            </w:r>
            <w:r>
              <w:br/>
            </w:r>
            <w:r>
              <w:rPr>
                <w:rFonts w:ascii="Consolas" w:hAnsi="Consolas"/>
                <w:color w:val="263238"/>
                <w:sz w:val="16"/>
              </w:rPr>
              <w:t xml:space="preserve">  "explanation": "The query sorts orders by total price and returns five rows.",</w:t>
            </w:r>
            <w:r>
              <w:br/>
            </w:r>
            <w:r>
              <w:rPr>
                <w:rFonts w:ascii="Consolas" w:hAnsi="Consolas"/>
                <w:color w:val="263238"/>
                <w:sz w:val="16"/>
              </w:rPr>
              <w:t xml:space="preserve">  "assumptions": [],</w:t>
            </w:r>
            <w:r>
              <w:br/>
            </w:r>
            <w:r>
              <w:rPr>
                <w:rFonts w:ascii="Consolas" w:hAnsi="Consolas"/>
                <w:color w:val="263238"/>
                <w:sz w:val="16"/>
              </w:rPr>
              <w:t xml:space="preserve">  "row_count": 5,</w:t>
            </w:r>
            <w:r>
              <w:br/>
            </w:r>
            <w:r>
              <w:rPr>
                <w:rFonts w:ascii="Consolas" w:hAnsi="Consolas"/>
                <w:color w:val="263238"/>
                <w:sz w:val="16"/>
              </w:rPr>
              <w:t xml:space="preserve">  "elapsed_ms": 1234,</w:t>
            </w:r>
            <w:r>
              <w:br/>
            </w:r>
            <w:r>
              <w:rPr>
                <w:rFonts w:ascii="Consolas" w:hAnsi="Consolas"/>
                <w:color w:val="263238"/>
                <w:sz w:val="16"/>
              </w:rPr>
              <w:t xml:space="preserve">  "query_id": "Snowflake query ID when available"</w:t>
            </w:r>
            <w:r>
              <w:br/>
            </w:r>
            <w:r>
              <w:rPr>
                <w:rFonts w:ascii="Consolas" w:hAnsi="Consolas"/>
                <w:color w:val="263238"/>
                <w:sz w:val="16"/>
              </w:rPr>
              <w:t>}</w:t>
            </w:r>
            <w:r>
              <w:br/>
            </w:r>
            <w:r>
              <w:rPr>
                <w:rFonts w:ascii="Consolas" w:hAnsi="Consolas"/>
                <w:color w:val="263238"/>
                <w:sz w:val="16"/>
              </w:rPr>
            </w:r>
            <w:r>
              <w:br/>
            </w:r>
            <w:r>
              <w:rPr>
                <w:rFonts w:ascii="Consolas" w:hAnsi="Consolas"/>
                <w:color w:val="263238"/>
                <w:sz w:val="16"/>
              </w:rPr>
              <w:t>Non-success response</w:t>
            </w:r>
            <w:r>
              <w:br/>
            </w:r>
            <w:r>
              <w:rPr>
                <w:rFonts w:ascii="Consolas" w:hAnsi="Consolas"/>
                <w:color w:val="263238"/>
                <w:sz w:val="16"/>
              </w:rPr>
              <w:t>{</w:t>
            </w:r>
            <w:r>
              <w:br/>
            </w:r>
            <w:r>
              <w:rPr>
                <w:rFonts w:ascii="Consolas" w:hAnsi="Consolas"/>
                <w:color w:val="263238"/>
                <w:sz w:val="16"/>
              </w:rPr>
              <w:t xml:space="preserve">  "status": "clarification_required | unsupported | error",</w:t>
            </w:r>
            <w:r>
              <w:br/>
            </w:r>
            <w:r>
              <w:rPr>
                <w:rFonts w:ascii="Consolas" w:hAnsi="Consolas"/>
                <w:color w:val="263238"/>
                <w:sz w:val="16"/>
              </w:rPr>
              <w:t xml:space="preserve">  "message": "A clear user-facing explanation",</w:t>
            </w:r>
            <w:r>
              <w:br/>
            </w:r>
            <w:r>
              <w:rPr>
                <w:rFonts w:ascii="Consolas" w:hAnsi="Consolas"/>
                <w:color w:val="263238"/>
                <w:sz w:val="16"/>
              </w:rPr>
              <w:t xml:space="preserve">  "sql": null,</w:t>
            </w:r>
            <w:r>
              <w:br/>
            </w:r>
            <w:r>
              <w:rPr>
                <w:rFonts w:ascii="Consolas" w:hAnsi="Consolas"/>
                <w:color w:val="263238"/>
                <w:sz w:val="16"/>
              </w:rPr>
              <w:t xml:space="preserve">  "columns": [],</w:t>
            </w:r>
            <w:r>
              <w:br/>
            </w:r>
            <w:r>
              <w:rPr>
                <w:rFonts w:ascii="Consolas" w:hAnsi="Consolas"/>
                <w:color w:val="263238"/>
                <w:sz w:val="16"/>
              </w:rPr>
              <w:t xml:space="preserve">  "rows": []</w:t>
            </w:r>
            <w:r>
              <w:br/>
            </w:r>
            <w:r>
              <w:rPr>
                <w:rFonts w:ascii="Consolas" w:hAnsi="Consolas"/>
                <w:color w:val="263238"/>
                <w:sz w:val="16"/>
              </w:rPr>
              <w:t>}</w:t>
            </w:r>
          </w:p>
        </w:tc>
      </w:tr>
    </w:tbl>
    <w:p/>
    <w:p>
      <w:r>
        <w:t>The numbers above are schema examples only. The implementation must populate them from actual model output and Snowflake execution.</w:t>
      </w:r>
    </w:p>
    <w:p>
      <w:pPr>
        <w:pStyle w:val="Heading2"/>
      </w:pPr>
      <w:r>
        <w:t>5.2 Suggested backend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File</w:t>
            </w:r>
          </w:p>
        </w:tc>
        <w:tc>
          <w:tcPr>
            <w:tcW w:type="dxa" w:w="5040"/>
            <w:vAlign w:val="center"/>
            <w:shd w:fill="17365D"/>
          </w:tcPr>
          <w:p>
            <w:pPr>
              <w:spacing w:after="20"/>
            </w:pPr>
            <w:r/>
            <w:r>
              <w:rPr>
                <w:rFonts w:ascii="Aptos" w:hAnsi="Aptos"/>
                <w:b/>
                <w:color w:val="FFFFFF"/>
                <w:sz w:val="18"/>
              </w:rPr>
              <w:t>Responsibility</w:t>
            </w:r>
          </w:p>
        </w:tc>
      </w:tr>
      <w:tr>
        <w:tc>
          <w:tcPr>
            <w:tcW w:type="dxa" w:w="5040"/>
            <w:vAlign w:val="center"/>
          </w:tcPr>
          <w:p>
            <w:pPr>
              <w:spacing w:after="20"/>
            </w:pPr>
            <w:r/>
            <w:r>
              <w:rPr>
                <w:rFonts w:ascii="Aptos" w:hAnsi="Aptos"/>
                <w:b w:val="0"/>
                <w:sz w:val="17"/>
              </w:rPr>
              <w:t>main.py</w:t>
            </w:r>
          </w:p>
        </w:tc>
        <w:tc>
          <w:tcPr>
            <w:tcW w:type="dxa" w:w="5040"/>
            <w:vAlign w:val="center"/>
          </w:tcPr>
          <w:p>
            <w:pPr>
              <w:spacing w:after="20"/>
            </w:pPr>
            <w:r/>
            <w:r>
              <w:rPr>
                <w:rFonts w:ascii="Aptos" w:hAnsi="Aptos"/>
                <w:b w:val="0"/>
                <w:sz w:val="17"/>
              </w:rPr>
              <w:t>FastAPI app, CORS for local frontend, health endpoint and /api/ask orchestration.</w:t>
            </w:r>
          </w:p>
        </w:tc>
      </w:tr>
      <w:tr>
        <w:tc>
          <w:tcPr>
            <w:tcW w:type="dxa" w:w="5040"/>
            <w:vAlign w:val="center"/>
            <w:shd w:fill="F1F5F9"/>
          </w:tcPr>
          <w:p>
            <w:pPr>
              <w:spacing w:after="20"/>
            </w:pPr>
            <w:r/>
            <w:r>
              <w:rPr>
                <w:rFonts w:ascii="Aptos" w:hAnsi="Aptos"/>
                <w:b w:val="0"/>
                <w:sz w:val="17"/>
              </w:rPr>
              <w:t>config.py</w:t>
            </w:r>
          </w:p>
        </w:tc>
        <w:tc>
          <w:tcPr>
            <w:tcW w:type="dxa" w:w="5040"/>
            <w:vAlign w:val="center"/>
            <w:shd w:fill="F1F5F9"/>
          </w:tcPr>
          <w:p>
            <w:pPr>
              <w:spacing w:after="20"/>
            </w:pPr>
            <w:r/>
            <w:r>
              <w:rPr>
                <w:rFonts w:ascii="Aptos" w:hAnsi="Aptos"/>
                <w:b w:val="0"/>
                <w:sz w:val="17"/>
              </w:rPr>
              <w:t>Load and validate environment configuration; never expose secrets.</w:t>
            </w:r>
          </w:p>
        </w:tc>
      </w:tr>
      <w:tr>
        <w:tc>
          <w:tcPr>
            <w:tcW w:type="dxa" w:w="5040"/>
            <w:vAlign w:val="center"/>
          </w:tcPr>
          <w:p>
            <w:pPr>
              <w:spacing w:after="20"/>
            </w:pPr>
            <w:r/>
            <w:r>
              <w:rPr>
                <w:rFonts w:ascii="Aptos" w:hAnsi="Aptos"/>
                <w:b w:val="0"/>
                <w:sz w:val="17"/>
              </w:rPr>
              <w:t>gemma_service.py</w:t>
            </w:r>
          </w:p>
        </w:tc>
        <w:tc>
          <w:tcPr>
            <w:tcW w:type="dxa" w:w="5040"/>
            <w:vAlign w:val="center"/>
          </w:tcPr>
          <w:p>
            <w:pPr>
              <w:spacing w:after="20"/>
            </w:pPr>
            <w:r/>
            <w:r>
              <w:rPr>
                <w:rFonts w:ascii="Aptos" w:hAnsi="Aptos"/>
                <w:b w:val="0"/>
                <w:sz w:val="17"/>
              </w:rPr>
              <w:t>Hosted Gemma client, prompts, model call, structured output parsing.</w:t>
            </w:r>
          </w:p>
        </w:tc>
      </w:tr>
      <w:tr>
        <w:tc>
          <w:tcPr>
            <w:tcW w:type="dxa" w:w="5040"/>
            <w:vAlign w:val="center"/>
            <w:shd w:fill="F1F5F9"/>
          </w:tcPr>
          <w:p>
            <w:pPr>
              <w:spacing w:after="20"/>
            </w:pPr>
            <w:r/>
            <w:r>
              <w:rPr>
                <w:rFonts w:ascii="Aptos" w:hAnsi="Aptos"/>
                <w:b w:val="0"/>
                <w:sz w:val="17"/>
              </w:rPr>
              <w:t>schema_service.py</w:t>
            </w:r>
          </w:p>
        </w:tc>
        <w:tc>
          <w:tcPr>
            <w:tcW w:type="dxa" w:w="5040"/>
            <w:vAlign w:val="center"/>
            <w:shd w:fill="F1F5F9"/>
          </w:tcPr>
          <w:p>
            <w:pPr>
              <w:spacing w:after="20"/>
            </w:pPr>
            <w:r/>
            <w:r>
              <w:rPr>
                <w:rFonts w:ascii="Aptos" w:hAnsi="Aptos"/>
                <w:b w:val="0"/>
                <w:sz w:val="17"/>
              </w:rPr>
              <w:t>Read or define verified schema context from Snowflake; keep schema metadata accurate.</w:t>
            </w:r>
          </w:p>
        </w:tc>
      </w:tr>
      <w:tr>
        <w:tc>
          <w:tcPr>
            <w:tcW w:type="dxa" w:w="5040"/>
            <w:vAlign w:val="center"/>
          </w:tcPr>
          <w:p>
            <w:pPr>
              <w:spacing w:after="20"/>
            </w:pPr>
            <w:r/>
            <w:r>
              <w:rPr>
                <w:rFonts w:ascii="Aptos" w:hAnsi="Aptos"/>
                <w:b w:val="0"/>
                <w:sz w:val="17"/>
              </w:rPr>
              <w:t>sql_validator.py</w:t>
            </w:r>
          </w:p>
        </w:tc>
        <w:tc>
          <w:tcPr>
            <w:tcW w:type="dxa" w:w="5040"/>
            <w:vAlign w:val="center"/>
          </w:tcPr>
          <w:p>
            <w:pPr>
              <w:spacing w:after="20"/>
            </w:pPr>
            <w:r/>
            <w:r>
              <w:rPr>
                <w:rFonts w:ascii="Aptos" w:hAnsi="Aptos"/>
                <w:b w:val="0"/>
                <w:sz w:val="17"/>
              </w:rPr>
              <w:t>Parse SQL and enforce one read-only SELECT, allowlisted tables/columns and limits.</w:t>
            </w:r>
          </w:p>
        </w:tc>
      </w:tr>
      <w:tr>
        <w:tc>
          <w:tcPr>
            <w:tcW w:type="dxa" w:w="5040"/>
            <w:vAlign w:val="center"/>
            <w:shd w:fill="F1F5F9"/>
          </w:tcPr>
          <w:p>
            <w:pPr>
              <w:spacing w:after="20"/>
            </w:pPr>
            <w:r/>
            <w:r>
              <w:rPr>
                <w:rFonts w:ascii="Aptos" w:hAnsi="Aptos"/>
                <w:b w:val="0"/>
                <w:sz w:val="17"/>
              </w:rPr>
              <w:t>snowflake_service.py</w:t>
            </w:r>
          </w:p>
        </w:tc>
        <w:tc>
          <w:tcPr>
            <w:tcW w:type="dxa" w:w="5040"/>
            <w:vAlign w:val="center"/>
            <w:shd w:fill="F1F5F9"/>
          </w:tcPr>
          <w:p>
            <w:pPr>
              <w:spacing w:after="20"/>
            </w:pPr>
            <w:r/>
            <w:r>
              <w:rPr>
                <w:rFonts w:ascii="Aptos" w:hAnsi="Aptos"/>
                <w:b w:val="0"/>
                <w:sz w:val="17"/>
              </w:rPr>
              <w:t>Connect, execute approved SQL, fetch bounded rows, return query ID and timing.</w:t>
            </w:r>
          </w:p>
        </w:tc>
      </w:tr>
      <w:tr>
        <w:tc>
          <w:tcPr>
            <w:tcW w:type="dxa" w:w="5040"/>
            <w:vAlign w:val="center"/>
          </w:tcPr>
          <w:p>
            <w:pPr>
              <w:spacing w:after="20"/>
            </w:pPr>
            <w:r/>
            <w:r>
              <w:rPr>
                <w:rFonts w:ascii="Aptos" w:hAnsi="Aptos"/>
                <w:b w:val="0"/>
                <w:sz w:val="17"/>
              </w:rPr>
              <w:t>answer_service.py</w:t>
            </w:r>
          </w:p>
        </w:tc>
        <w:tc>
          <w:tcPr>
            <w:tcW w:type="dxa" w:w="5040"/>
            <w:vAlign w:val="center"/>
          </w:tcPr>
          <w:p>
            <w:pPr>
              <w:spacing w:after="20"/>
            </w:pPr>
            <w:r/>
            <w:r>
              <w:rPr>
                <w:rFonts w:ascii="Aptos" w:hAnsi="Aptos"/>
                <w:b w:val="0"/>
                <w:sz w:val="17"/>
              </w:rPr>
              <w:t>Construct evidence-grounded explanation from query metadata and result rows.</w:t>
            </w:r>
          </w:p>
        </w:tc>
      </w:tr>
      <w:tr>
        <w:tc>
          <w:tcPr>
            <w:tcW w:type="dxa" w:w="5040"/>
            <w:vAlign w:val="center"/>
            <w:shd w:fill="F1F5F9"/>
          </w:tcPr>
          <w:p>
            <w:pPr>
              <w:spacing w:after="20"/>
            </w:pPr>
            <w:r/>
            <w:r>
              <w:rPr>
                <w:rFonts w:ascii="Aptos" w:hAnsi="Aptos"/>
                <w:b w:val="0"/>
                <w:sz w:val="17"/>
              </w:rPr>
              <w:t>schemas.py</w:t>
            </w:r>
          </w:p>
        </w:tc>
        <w:tc>
          <w:tcPr>
            <w:tcW w:type="dxa" w:w="5040"/>
            <w:vAlign w:val="center"/>
            <w:shd w:fill="F1F5F9"/>
          </w:tcPr>
          <w:p>
            <w:pPr>
              <w:spacing w:after="20"/>
            </w:pPr>
            <w:r/>
            <w:r>
              <w:rPr>
                <w:rFonts w:ascii="Aptos" w:hAnsi="Aptos"/>
                <w:b w:val="0"/>
                <w:sz w:val="17"/>
              </w:rPr>
              <w:t>Pydantic request/response models.</w:t>
            </w:r>
          </w:p>
        </w:tc>
      </w:tr>
      <w:tr>
        <w:tc>
          <w:tcPr>
            <w:tcW w:type="dxa" w:w="5040"/>
            <w:vAlign w:val="center"/>
          </w:tcPr>
          <w:p>
            <w:pPr>
              <w:spacing w:after="20"/>
            </w:pPr>
            <w:r/>
            <w:r>
              <w:rPr>
                <w:rFonts w:ascii="Aptos" w:hAnsi="Aptos"/>
                <w:b w:val="0"/>
                <w:sz w:val="17"/>
              </w:rPr>
              <w:t>tests/</w:t>
            </w:r>
          </w:p>
        </w:tc>
        <w:tc>
          <w:tcPr>
            <w:tcW w:type="dxa" w:w="5040"/>
            <w:vAlign w:val="center"/>
          </w:tcPr>
          <w:p>
            <w:pPr>
              <w:spacing w:after="20"/>
            </w:pPr>
            <w:r/>
            <w:r>
              <w:rPr>
                <w:rFonts w:ascii="Aptos" w:hAnsi="Aptos"/>
                <w:b w:val="0"/>
                <w:sz w:val="17"/>
              </w:rPr>
              <w:t>Unit tests for validator and API tests with mocked provider/DB at test time; integration tests separately.</w:t>
            </w:r>
          </w:p>
        </w:tc>
      </w:tr>
    </w:tbl>
    <w:p/>
    <w:p>
      <w:pPr>
        <w:pStyle w:val="Heading1"/>
      </w:pPr>
      <w:r>
        <w:t>6. Non-functional requirements and safeguards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Area</w:t>
            </w:r>
          </w:p>
        </w:tc>
        <w:tc>
          <w:tcPr>
            <w:tcW w:type="dxa" w:w="5040"/>
            <w:vAlign w:val="center"/>
            <w:shd w:fill="17365D"/>
          </w:tcPr>
          <w:p>
            <w:pPr>
              <w:spacing w:after="20"/>
            </w:pPr>
            <w:r/>
            <w:r>
              <w:rPr>
                <w:rFonts w:ascii="Aptos" w:hAnsi="Aptos"/>
                <w:b/>
                <w:color w:val="FFFFFF"/>
                <w:sz w:val="18"/>
              </w:rPr>
              <w:t>Requirement</w:t>
            </w:r>
          </w:p>
        </w:tc>
      </w:tr>
      <w:tr>
        <w:tc>
          <w:tcPr>
            <w:tcW w:type="dxa" w:w="5040"/>
            <w:vAlign w:val="center"/>
          </w:tcPr>
          <w:p>
            <w:pPr>
              <w:spacing w:after="20"/>
            </w:pPr>
            <w:r/>
            <w:r>
              <w:rPr>
                <w:rFonts w:ascii="Aptos" w:hAnsi="Aptos"/>
                <w:b w:val="0"/>
                <w:sz w:val="17"/>
              </w:rPr>
              <w:t>Correctness</w:t>
            </w:r>
          </w:p>
        </w:tc>
        <w:tc>
          <w:tcPr>
            <w:tcW w:type="dxa" w:w="5040"/>
            <w:vAlign w:val="center"/>
          </w:tcPr>
          <w:p>
            <w:pPr>
              <w:spacing w:after="20"/>
            </w:pPr>
            <w:r/>
            <w:r>
              <w:rPr>
                <w:rFonts w:ascii="Aptos" w:hAnsi="Aptos"/>
                <w:b w:val="0"/>
                <w:sz w:val="17"/>
              </w:rPr>
              <w:t>No factual numeric claims unless traceable to returned Snowflake rows or deterministic calculation over them.</w:t>
            </w:r>
          </w:p>
        </w:tc>
      </w:tr>
      <w:tr>
        <w:tc>
          <w:tcPr>
            <w:tcW w:type="dxa" w:w="5040"/>
            <w:vAlign w:val="center"/>
            <w:shd w:fill="F1F5F9"/>
          </w:tcPr>
          <w:p>
            <w:pPr>
              <w:spacing w:after="20"/>
            </w:pPr>
            <w:r/>
            <w:r>
              <w:rPr>
                <w:rFonts w:ascii="Aptos" w:hAnsi="Aptos"/>
                <w:b w:val="0"/>
                <w:sz w:val="17"/>
              </w:rPr>
              <w:t>Traceability</w:t>
            </w:r>
          </w:p>
        </w:tc>
        <w:tc>
          <w:tcPr>
            <w:tcW w:type="dxa" w:w="5040"/>
            <w:vAlign w:val="center"/>
            <w:shd w:fill="F1F5F9"/>
          </w:tcPr>
          <w:p>
            <w:pPr>
              <w:spacing w:after="20"/>
            </w:pPr>
            <w:r/>
            <w:r>
              <w:rPr>
                <w:rFonts w:ascii="Aptos" w:hAnsi="Aptos"/>
                <w:b w:val="0"/>
                <w:sz w:val="17"/>
              </w:rPr>
              <w:t>Show exact executed SQL and enough metadata to verify execution; record query ID when available.</w:t>
            </w:r>
          </w:p>
        </w:tc>
      </w:tr>
      <w:tr>
        <w:tc>
          <w:tcPr>
            <w:tcW w:type="dxa" w:w="5040"/>
            <w:vAlign w:val="center"/>
          </w:tcPr>
          <w:p>
            <w:pPr>
              <w:spacing w:after="20"/>
            </w:pPr>
            <w:r/>
            <w:r>
              <w:rPr>
                <w:rFonts w:ascii="Aptos" w:hAnsi="Aptos"/>
                <w:b w:val="0"/>
                <w:sz w:val="17"/>
              </w:rPr>
              <w:t>Security</w:t>
            </w:r>
          </w:p>
        </w:tc>
        <w:tc>
          <w:tcPr>
            <w:tcW w:type="dxa" w:w="5040"/>
            <w:vAlign w:val="center"/>
          </w:tcPr>
          <w:p>
            <w:pPr>
              <w:spacing w:after="20"/>
            </w:pPr>
            <w:r/>
            <w:r>
              <w:rPr>
                <w:rFonts w:ascii="Aptos" w:hAnsi="Aptos"/>
                <w:b w:val="0"/>
                <w:sz w:val="17"/>
              </w:rPr>
              <w:t>Keep credentials in environment variables; use .env locally; ignore secrets in Git; never return secrets to frontend.</w:t>
            </w:r>
          </w:p>
        </w:tc>
      </w:tr>
      <w:tr>
        <w:tc>
          <w:tcPr>
            <w:tcW w:type="dxa" w:w="5040"/>
            <w:vAlign w:val="center"/>
            <w:shd w:fill="F1F5F9"/>
          </w:tcPr>
          <w:p>
            <w:pPr>
              <w:spacing w:after="20"/>
            </w:pPr>
            <w:r/>
            <w:r>
              <w:rPr>
                <w:rFonts w:ascii="Aptos" w:hAnsi="Aptos"/>
                <w:b w:val="0"/>
                <w:sz w:val="17"/>
              </w:rPr>
              <w:t>SQL safety</w:t>
            </w:r>
          </w:p>
        </w:tc>
        <w:tc>
          <w:tcPr>
            <w:tcW w:type="dxa" w:w="5040"/>
            <w:vAlign w:val="center"/>
            <w:shd w:fill="F1F5F9"/>
          </w:tcPr>
          <w:p>
            <w:pPr>
              <w:spacing w:after="20"/>
            </w:pPr>
            <w:r/>
            <w:r>
              <w:rPr>
                <w:rFonts w:ascii="Aptos" w:hAnsi="Aptos"/>
                <w:b w:val="0"/>
                <w:sz w:val="17"/>
              </w:rPr>
              <w:t>Parse SQL, permit one SELECT only, allowlist tables/columns, cap rows, set timeout, use least privilege.</w:t>
            </w:r>
          </w:p>
        </w:tc>
      </w:tr>
      <w:tr>
        <w:tc>
          <w:tcPr>
            <w:tcW w:type="dxa" w:w="5040"/>
            <w:vAlign w:val="center"/>
          </w:tcPr>
          <w:p>
            <w:pPr>
              <w:spacing w:after="20"/>
            </w:pPr>
            <w:r/>
            <w:r>
              <w:rPr>
                <w:rFonts w:ascii="Aptos" w:hAnsi="Aptos"/>
                <w:b w:val="0"/>
                <w:sz w:val="17"/>
              </w:rPr>
              <w:t>Reliability</w:t>
            </w:r>
          </w:p>
        </w:tc>
        <w:tc>
          <w:tcPr>
            <w:tcW w:type="dxa" w:w="5040"/>
            <w:vAlign w:val="center"/>
          </w:tcPr>
          <w:p>
            <w:pPr>
              <w:spacing w:after="20"/>
            </w:pPr>
            <w:r/>
            <w:r>
              <w:rPr>
                <w:rFonts w:ascii="Aptos" w:hAnsi="Aptos"/>
                <w:b w:val="0"/>
                <w:sz w:val="17"/>
              </w:rPr>
              <w:t>Gracefully handle network errors, timeouts, malformed model output, empty rows and schema mismatch.</w:t>
            </w:r>
          </w:p>
        </w:tc>
      </w:tr>
      <w:tr>
        <w:tc>
          <w:tcPr>
            <w:tcW w:type="dxa" w:w="5040"/>
            <w:vAlign w:val="center"/>
            <w:shd w:fill="F1F5F9"/>
          </w:tcPr>
          <w:p>
            <w:pPr>
              <w:spacing w:after="20"/>
            </w:pPr>
            <w:r/>
            <w:r>
              <w:rPr>
                <w:rFonts w:ascii="Aptos" w:hAnsi="Aptos"/>
                <w:b w:val="0"/>
                <w:sz w:val="17"/>
              </w:rPr>
              <w:t>Performance</w:t>
            </w:r>
          </w:p>
        </w:tc>
        <w:tc>
          <w:tcPr>
            <w:tcW w:type="dxa" w:w="5040"/>
            <w:vAlign w:val="center"/>
            <w:shd w:fill="F1F5F9"/>
          </w:tcPr>
          <w:p>
            <w:pPr>
              <w:spacing w:after="20"/>
            </w:pPr>
            <w:r/>
            <w:r>
              <w:rPr>
                <w:rFonts w:ascii="Aptos" w:hAnsi="Aptos"/>
                <w:b w:val="0"/>
                <w:sz w:val="17"/>
              </w:rPr>
              <w:t>Aim for a responsive demo; show loading feedback and avoid duplicate requests. No unsupported hard latency guarantee.</w:t>
            </w:r>
          </w:p>
        </w:tc>
      </w:tr>
      <w:tr>
        <w:tc>
          <w:tcPr>
            <w:tcW w:type="dxa" w:w="5040"/>
            <w:vAlign w:val="center"/>
          </w:tcPr>
          <w:p>
            <w:pPr>
              <w:spacing w:after="20"/>
            </w:pPr>
            <w:r/>
            <w:r>
              <w:rPr>
                <w:rFonts w:ascii="Aptos" w:hAnsi="Aptos"/>
                <w:b w:val="0"/>
                <w:sz w:val="17"/>
              </w:rPr>
              <w:t>Accessibility</w:t>
            </w:r>
          </w:p>
        </w:tc>
        <w:tc>
          <w:tcPr>
            <w:tcW w:type="dxa" w:w="5040"/>
            <w:vAlign w:val="center"/>
          </w:tcPr>
          <w:p>
            <w:pPr>
              <w:spacing w:after="20"/>
            </w:pPr>
            <w:r/>
            <w:r>
              <w:rPr>
                <w:rFonts w:ascii="Aptos" w:hAnsi="Aptos"/>
                <w:b w:val="0"/>
                <w:sz w:val="17"/>
              </w:rPr>
              <w:t>Readable contrast, keyboard-operable form, visible labels, useful error messages.</w:t>
            </w:r>
          </w:p>
        </w:tc>
      </w:tr>
      <w:tr>
        <w:tc>
          <w:tcPr>
            <w:tcW w:type="dxa" w:w="5040"/>
            <w:vAlign w:val="center"/>
            <w:shd w:fill="F1F5F9"/>
          </w:tcPr>
          <w:p>
            <w:pPr>
              <w:spacing w:after="20"/>
            </w:pPr>
            <w:r/>
            <w:r>
              <w:rPr>
                <w:rFonts w:ascii="Aptos" w:hAnsi="Aptos"/>
                <w:b w:val="0"/>
                <w:sz w:val="17"/>
              </w:rPr>
              <w:t>Maintainability</w:t>
            </w:r>
          </w:p>
        </w:tc>
        <w:tc>
          <w:tcPr>
            <w:tcW w:type="dxa" w:w="5040"/>
            <w:vAlign w:val="center"/>
            <w:shd w:fill="F1F5F9"/>
          </w:tcPr>
          <w:p>
            <w:pPr>
              <w:spacing w:after="20"/>
            </w:pPr>
            <w:r/>
            <w:r>
              <w:rPr>
                <w:rFonts w:ascii="Aptos" w:hAnsi="Aptos"/>
                <w:b w:val="0"/>
                <w:sz w:val="17"/>
              </w:rPr>
              <w:t>Separate provider, database, validation, API and UI modules; keep model name configurable.</w:t>
            </w:r>
          </w:p>
        </w:tc>
      </w:tr>
      <w:tr>
        <w:tc>
          <w:tcPr>
            <w:tcW w:type="dxa" w:w="5040"/>
            <w:vAlign w:val="center"/>
          </w:tcPr>
          <w:p>
            <w:pPr>
              <w:spacing w:after="20"/>
            </w:pPr>
            <w:r/>
            <w:r>
              <w:rPr>
                <w:rFonts w:ascii="Aptos" w:hAnsi="Aptos"/>
                <w:b w:val="0"/>
                <w:sz w:val="17"/>
              </w:rPr>
              <w:t>Reproducibility</w:t>
            </w:r>
          </w:p>
        </w:tc>
        <w:tc>
          <w:tcPr>
            <w:tcW w:type="dxa" w:w="5040"/>
            <w:vAlign w:val="center"/>
          </w:tcPr>
          <w:p>
            <w:pPr>
              <w:spacing w:after="20"/>
            </w:pPr>
            <w:r/>
            <w:r>
              <w:rPr>
                <w:rFonts w:ascii="Aptos" w:hAnsi="Aptos"/>
                <w:b w:val="0"/>
                <w:sz w:val="17"/>
              </w:rPr>
              <w:t>Document OS, Python/Node versions, dependency lock/pinned versions, setup, model access and Snowflake configuration.</w:t>
            </w:r>
          </w:p>
        </w:tc>
      </w:tr>
      <w:tr>
        <w:tc>
          <w:tcPr>
            <w:tcW w:type="dxa" w:w="5040"/>
            <w:vAlign w:val="center"/>
            <w:shd w:fill="F1F5F9"/>
          </w:tcPr>
          <w:p>
            <w:pPr>
              <w:spacing w:after="20"/>
            </w:pPr>
            <w:r/>
            <w:r>
              <w:rPr>
                <w:rFonts w:ascii="Aptos" w:hAnsi="Aptos"/>
                <w:b w:val="0"/>
                <w:sz w:val="17"/>
              </w:rPr>
              <w:t>Privacy</w:t>
            </w:r>
          </w:p>
        </w:tc>
        <w:tc>
          <w:tcPr>
            <w:tcW w:type="dxa" w:w="5040"/>
            <w:vAlign w:val="center"/>
            <w:shd w:fill="F1F5F9"/>
          </w:tcPr>
          <w:p>
            <w:pPr>
              <w:spacing w:after="20"/>
            </w:pPr>
            <w:r/>
            <w:r>
              <w:rPr>
                <w:rFonts w:ascii="Aptos" w:hAnsi="Aptos"/>
                <w:b w:val="0"/>
                <w:sz w:val="17"/>
              </w:rPr>
              <w:t>Do not log credentials; use public sample data for the demo; explain that hosted model calls transmit the question/schema context to the provider.</w:t>
            </w:r>
          </w:p>
        </w:tc>
      </w:tr>
    </w:tbl>
    <w:p/>
    <w:p>
      <w:pPr>
        <w:pStyle w:val="Heading2"/>
      </w:pPr>
      <w:r>
        <w:t>6.1 Important SQL validation note</w:t>
      </w:r>
    </w:p>
    <w:p>
      <w:r>
        <w:t>Do not rely only on checking whether a string starts with SELECT. Use a SQL parser such as sqlglot, reject multiple statements and non-SELECT statements, inspect all referenced tables/columns against an allowlist, enforce a row cap and timeout, and execute with a least-privilege read-only Snowflake role where possible. A parser is one layer, not a complete security boundary. Never let model-generated SQL perform writes or access arbitrary schemas.</w:t>
      </w:r>
    </w:p>
    <w:p>
      <w:pPr>
        <w:pStyle w:val="Heading2"/>
      </w:pPr>
      <w:r>
        <w:t>6.2 Grounded explanations</w:t>
      </w:r>
    </w:p>
    <w:p>
      <w:pPr>
        <w:pStyle w:val="ListBullet"/>
        <w:spacing w:after="40"/>
      </w:pPr>
      <w:r>
        <w:t>Gemma may generate SQL and draft an explanation, but the backend must execute SQL before displaying a factual answer.</w:t>
      </w:r>
    </w:p>
    <w:p>
      <w:pPr>
        <w:pStyle w:val="ListBullet"/>
        <w:spacing w:after="40"/>
      </w:pPr>
      <w:r>
        <w:t>Build the explanation prompt from the executed SQL, column names, bounded result rows, row count and any deterministic aggregates—not from the original question alone.</w:t>
      </w:r>
    </w:p>
    <w:p>
      <w:pPr>
        <w:pStyle w:val="ListBullet"/>
        <w:spacing w:after="40"/>
      </w:pPr>
      <w:r>
        <w:t>If results are too large to provide to the model, summarize deterministically or explain the result structure without inventing details.</w:t>
      </w:r>
    </w:p>
    <w:p>
      <w:pPr>
        <w:pStyle w:val="ListBullet"/>
        <w:spacing w:after="40"/>
      </w:pPr>
      <w:r>
        <w:t>If the query fails, do not show an explanation as though it succeeded.</w:t>
      </w:r>
    </w:p>
    <w:p>
      <w:pPr>
        <w:pStyle w:val="ListBullet"/>
        <w:spacing w:after="40"/>
      </w:pPr>
      <w:r>
        <w:t>Treat user prompts and data as untrusted input; don't follow instructions embedded in data or schema comments.</w:t>
      </w:r>
    </w:p>
    <w:p>
      <w:pPr>
        <w:pStyle w:val="Heading1"/>
      </w:pPr>
      <w:r>
        <w:t>7. UX and screen requirements</w:t>
      </w:r>
    </w:p>
    <w:p>
      <w:pPr>
        <w:pStyle w:val="Heading2"/>
      </w:pPr>
      <w:r>
        <w:t>7.1 Single-screen MVP</w:t>
      </w:r>
    </w:p>
    <w:p>
      <w:pPr>
        <w:pStyle w:val="ListNumber"/>
        <w:spacing w:after="40"/>
      </w:pPr>
      <w:r>
        <w:t>Header: DataMind name, short tagline and a visible indication that answers are computed from Snowflake.</w:t>
      </w:r>
    </w:p>
    <w:p>
      <w:pPr>
        <w:pStyle w:val="ListNumber"/>
        <w:spacing w:after="40"/>
      </w:pPr>
      <w:r>
        <w:t>Question area: text input, Ask button, example question chips and disabled/loading state during requests.</w:t>
      </w:r>
    </w:p>
    <w:p>
      <w:pPr>
        <w:pStyle w:val="ListNumber"/>
        <w:spacing w:after="40"/>
      </w:pPr>
      <w:r>
        <w:t>Answer summary: concise plain-language explanation and status.</w:t>
      </w:r>
    </w:p>
    <w:p>
      <w:pPr>
        <w:pStyle w:val="ListNumber"/>
        <w:spacing w:after="40"/>
      </w:pPr>
      <w:r>
        <w:t>Results table: column headers, bounded rows, horizontal scroll if necessary and explicit empty state.</w:t>
      </w:r>
    </w:p>
    <w:p>
      <w:pPr>
        <w:pStyle w:val="ListNumber"/>
        <w:spacing w:after="40"/>
      </w:pPr>
      <w:r>
        <w:t>Evidence panel: expandable exact executed SQL, query ID, duration and relevant assumptions.</w:t>
      </w:r>
    </w:p>
    <w:p>
      <w:pPr>
        <w:pStyle w:val="ListNumber"/>
        <w:spacing w:after="40"/>
      </w:pPr>
      <w:r>
        <w:t>Optional visualization: show only when data types and result shape support a meaningful chart.</w:t>
      </w:r>
    </w:p>
    <w:p>
      <w:pPr>
        <w:pStyle w:val="ListNumber"/>
        <w:spacing w:after="40"/>
      </w:pPr>
      <w:r>
        <w:t>Footer/about: dataset disclosure, model role, known limitations and open-source link.</w:t>
      </w:r>
    </w:p>
    <w:p>
      <w:pPr>
        <w:pStyle w:val="Heading2"/>
      </w:pPr>
      <w:r>
        <w:t>7.2 Visual direction</w:t>
      </w:r>
    </w:p>
    <w:p>
      <w:pPr>
        <w:pStyle w:val="ListBullet"/>
        <w:spacing w:after="40"/>
      </w:pPr>
      <w:r>
        <w:t>Modern, clean analytics dashboard; prioritize clarity over animation.</w:t>
      </w:r>
    </w:p>
    <w:p>
      <w:pPr>
        <w:pStyle w:val="ListBullet"/>
        <w:spacing w:after="40"/>
      </w:pPr>
      <w:r>
        <w:t>Use consistent spacing, readable typography, accessible contrast and restrained color.</w:t>
      </w:r>
    </w:p>
    <w:p>
      <w:pPr>
        <w:pStyle w:val="ListBullet"/>
        <w:spacing w:after="40"/>
      </w:pPr>
      <w:r>
        <w:t>Do not spend time on decorative landing pages, authentication or complex animations.</w:t>
      </w:r>
    </w:p>
    <w:p>
      <w:pPr>
        <w:pStyle w:val="ListBullet"/>
        <w:spacing w:after="40"/>
      </w:pPr>
      <w:r>
        <w:t>Make SQL/evidence easy to find; it is part of the product, not a hidden developer detail.</w:t>
      </w:r>
    </w:p>
    <w:p>
      <w:pPr>
        <w:pStyle w:val="Heading1"/>
      </w:pPr>
      <w:r>
        <w:t>8. Architecture and data flow</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React UI</w:t>
            </w:r>
            <w:r>
              <w:br/>
            </w:r>
            <w:r>
              <w:rPr>
                <w:rFonts w:ascii="Consolas" w:hAnsi="Consolas"/>
                <w:color w:val="263238"/>
                <w:sz w:val="16"/>
              </w:rPr>
              <w:t xml:space="preserve">  -&gt; POST /api/ask (FastAPI)</w:t>
            </w:r>
            <w:r>
              <w:br/>
            </w:r>
            <w:r>
              <w:rPr>
                <w:rFonts w:ascii="Consolas" w:hAnsi="Consolas"/>
                <w:color w:val="263238"/>
                <w:sz w:val="16"/>
              </w:rPr>
              <w:t xml:space="preserve">      -&gt; validate request length and empty input</w:t>
            </w:r>
            <w:r>
              <w:br/>
            </w:r>
            <w:r>
              <w:rPr>
                <w:rFonts w:ascii="Consolas" w:hAnsi="Consolas"/>
                <w:color w:val="263238"/>
                <w:sz w:val="16"/>
              </w:rPr>
              <w:t xml:space="preserve">      -&gt; obtain verified schema context</w:t>
            </w:r>
            <w:r>
              <w:br/>
            </w:r>
            <w:r>
              <w:rPr>
                <w:rFonts w:ascii="Consolas" w:hAnsi="Consolas"/>
                <w:color w:val="263238"/>
                <w:sz w:val="16"/>
              </w:rPr>
              <w:t xml:space="preserve">      -&gt; hosted Gemma: question + schema -&gt; proposed SQL + rationale</w:t>
            </w:r>
            <w:r>
              <w:br/>
            </w:r>
            <w:r>
              <w:rPr>
                <w:rFonts w:ascii="Consolas" w:hAnsi="Consolas"/>
                <w:color w:val="263238"/>
                <w:sz w:val="16"/>
              </w:rPr>
              <w:t xml:space="preserve">      -&gt; parse structured response</w:t>
            </w:r>
            <w:r>
              <w:br/>
            </w:r>
            <w:r>
              <w:rPr>
                <w:rFonts w:ascii="Consolas" w:hAnsi="Consolas"/>
                <w:color w:val="263238"/>
                <w:sz w:val="16"/>
              </w:rPr>
              <w:t xml:space="preserve">      -&gt; sqlglot + allowlist + single SELECT + limits/timeouts</w:t>
            </w:r>
            <w:r>
              <w:br/>
            </w:r>
            <w:r>
              <w:rPr>
                <w:rFonts w:ascii="Consolas" w:hAnsi="Consolas"/>
                <w:color w:val="263238"/>
                <w:sz w:val="16"/>
              </w:rPr>
              <w:t xml:space="preserve">      -&gt; Snowflake executes the validated SQL</w:t>
            </w:r>
            <w:r>
              <w:br/>
            </w:r>
            <w:r>
              <w:rPr>
                <w:rFonts w:ascii="Consolas" w:hAnsi="Consolas"/>
                <w:color w:val="263238"/>
                <w:sz w:val="16"/>
              </w:rPr>
              <w:t xml:space="preserve">      -&gt; collect columns, rows, query ID, elapsed time</w:t>
            </w:r>
            <w:r>
              <w:br/>
            </w:r>
            <w:r>
              <w:rPr>
                <w:rFonts w:ascii="Consolas" w:hAnsi="Consolas"/>
                <w:color w:val="263238"/>
                <w:sz w:val="16"/>
              </w:rPr>
              <w:t xml:space="preserve">      -&gt; create explanation grounded in actual result evidence</w:t>
            </w:r>
            <w:r>
              <w:br/>
            </w:r>
            <w:r>
              <w:rPr>
                <w:rFonts w:ascii="Consolas" w:hAnsi="Consolas"/>
                <w:color w:val="263238"/>
                <w:sz w:val="16"/>
              </w:rPr>
              <w:t xml:space="preserve">  &lt;- structured JSON response</w:t>
            </w:r>
            <w:r>
              <w:br/>
            </w:r>
            <w:r>
              <w:rPr>
                <w:rFonts w:ascii="Consolas" w:hAnsi="Consolas"/>
                <w:color w:val="263238"/>
                <w:sz w:val="16"/>
              </w:rPr>
              <w:t>React UI</w:t>
            </w:r>
            <w:r>
              <w:br/>
            </w:r>
            <w:r>
              <w:rPr>
                <w:rFonts w:ascii="Consolas" w:hAnsi="Consolas"/>
                <w:color w:val="263238"/>
                <w:sz w:val="16"/>
              </w:rPr>
              <w:t xml:space="preserve">  -&gt; explanation + table + executed SQL + metadata + optional chart</w:t>
            </w:r>
          </w:p>
        </w:tc>
      </w:tr>
    </w:tbl>
    <w:p/>
    <w:p>
      <w:pPr>
        <w:pStyle w:val="Heading2"/>
      </w:pPr>
      <w:r>
        <w:t>8.1 Configuration variables</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 backend/.env.example — placeholders only; never put real secrets here</w:t>
            </w:r>
            <w:r>
              <w:br/>
            </w:r>
            <w:r>
              <w:rPr>
                <w:rFonts w:ascii="Consolas" w:hAnsi="Consolas"/>
                <w:color w:val="263238"/>
                <w:sz w:val="16"/>
              </w:rPr>
              <w:t>GEMMA_API_KEY=</w:t>
            </w:r>
            <w:r>
              <w:br/>
            </w:r>
            <w:r>
              <w:rPr>
                <w:rFonts w:ascii="Consolas" w:hAnsi="Consolas"/>
                <w:color w:val="263238"/>
                <w:sz w:val="16"/>
              </w:rPr>
              <w:t>GEMMA_MODEL=</w:t>
            </w:r>
            <w:r>
              <w:br/>
            </w:r>
            <w:r>
              <w:rPr>
                <w:rFonts w:ascii="Consolas" w:hAnsi="Consolas"/>
                <w:color w:val="263238"/>
                <w:sz w:val="16"/>
              </w:rPr>
              <w:t>SNOWFLAKE_ACCOUNT=</w:t>
            </w:r>
            <w:r>
              <w:br/>
            </w:r>
            <w:r>
              <w:rPr>
                <w:rFonts w:ascii="Consolas" w:hAnsi="Consolas"/>
                <w:color w:val="263238"/>
                <w:sz w:val="16"/>
              </w:rPr>
              <w:t>SNOWFLAKE_USER=</w:t>
            </w:r>
            <w:r>
              <w:br/>
            </w:r>
            <w:r>
              <w:rPr>
                <w:rFonts w:ascii="Consolas" w:hAnsi="Consolas"/>
                <w:color w:val="263238"/>
                <w:sz w:val="16"/>
              </w:rPr>
              <w:t>SNOWFLAKE_PASSWORD=</w:t>
            </w:r>
            <w:r>
              <w:br/>
            </w:r>
            <w:r>
              <w:rPr>
                <w:rFonts w:ascii="Consolas" w:hAnsi="Consolas"/>
                <w:color w:val="263238"/>
                <w:sz w:val="16"/>
              </w:rPr>
              <w:t>SNOWFLAKE_WAREHOUSE=</w:t>
            </w:r>
            <w:r>
              <w:br/>
            </w:r>
            <w:r>
              <w:rPr>
                <w:rFonts w:ascii="Consolas" w:hAnsi="Consolas"/>
                <w:color w:val="263238"/>
                <w:sz w:val="16"/>
              </w:rPr>
              <w:t>SNOWFLAKE_DATABASE=SNOWFLAKE_SAMPLE_DATA</w:t>
            </w:r>
            <w:r>
              <w:br/>
            </w:r>
            <w:r>
              <w:rPr>
                <w:rFonts w:ascii="Consolas" w:hAnsi="Consolas"/>
                <w:color w:val="263238"/>
                <w:sz w:val="16"/>
              </w:rPr>
              <w:t>SNOWFLAKE_SCHEMA=TPCH_SF1</w:t>
            </w:r>
            <w:r>
              <w:br/>
            </w:r>
            <w:r>
              <w:rPr>
                <w:rFonts w:ascii="Consolas" w:hAnsi="Consolas"/>
                <w:color w:val="263238"/>
                <w:sz w:val="16"/>
              </w:rPr>
              <w:t>FRONTEND_ORIGIN=http://localhost:5173</w:t>
            </w:r>
            <w:r>
              <w:br/>
            </w:r>
            <w:r>
              <w:rPr>
                <w:rFonts w:ascii="Consolas" w:hAnsi="Consolas"/>
                <w:color w:val="263238"/>
                <w:sz w:val="16"/>
              </w:rPr>
              <w:t>QUERY_TIMEOUT_SECONDS=30</w:t>
            </w:r>
            <w:r>
              <w:br/>
            </w:r>
            <w:r>
              <w:rPr>
                <w:rFonts w:ascii="Consolas" w:hAnsi="Consolas"/>
                <w:color w:val="263238"/>
                <w:sz w:val="16"/>
              </w:rPr>
              <w:t>MAX_RESULT_ROWS=100</w:t>
            </w:r>
          </w:p>
        </w:tc>
      </w:tr>
    </w:tbl>
    <w:p/>
    <w:p>
      <w:r>
        <w:t>Use the exact environment variable names consistently. If the selected provider SDK requires a different key variable, adapt the configuration and document it. Do not commit backend/.env.</w:t>
      </w:r>
    </w:p>
    <w:p>
      <w:pPr>
        <w:pStyle w:val="Heading2"/>
      </w:pPr>
      <w:r>
        <w:t>8.2 Hosted Gemma provider gate</w:t>
      </w:r>
    </w:p>
    <w:p>
      <w:r>
        <w:t>Before implementing the main pipeline, run a tiny standalone test against the chosen hosted Gemma API. Verify the exact model ID is available to the account, the SDK works, the response is parseable, quota is sufficient for a demo, and the provider's terms are acceptable. Do not assume all Gemma models are exposed by every API endpoint or account. Keep model/provider code isolated in gemma_service.py. If hosted Gemma cannot be accessed, contact organizers or choose a compliant Gemma deployment; do not silently substitute Gemini and claim the Gemma requirement is met.</w:t>
      </w:r>
    </w:p>
    <w:p>
      <w:pPr>
        <w:pStyle w:val="Heading1"/>
      </w:pPr>
      <w:r>
        <w:t>9. Testing and evaluation</w:t>
      </w:r>
    </w:p>
    <w:p>
      <w:pPr>
        <w:pStyle w:val="Heading2"/>
      </w:pPr>
      <w:r>
        <w:t>9.1 Test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7365D"/>
          </w:tcPr>
          <w:p>
            <w:pPr>
              <w:spacing w:after="20"/>
            </w:pPr>
            <w:r/>
            <w:r>
              <w:rPr>
                <w:rFonts w:ascii="Aptos" w:hAnsi="Aptos"/>
                <w:b/>
                <w:color w:val="FFFFFF"/>
                <w:sz w:val="18"/>
              </w:rPr>
              <w:t>Category</w:t>
            </w:r>
          </w:p>
        </w:tc>
        <w:tc>
          <w:tcPr>
            <w:tcW w:type="dxa" w:w="3816"/>
            <w:vAlign w:val="center"/>
            <w:shd w:fill="17365D"/>
          </w:tcPr>
          <w:p>
            <w:pPr>
              <w:spacing w:after="20"/>
            </w:pPr>
            <w:r/>
            <w:r>
              <w:rPr>
                <w:rFonts w:ascii="Aptos" w:hAnsi="Aptos"/>
                <w:b/>
                <w:color w:val="FFFFFF"/>
                <w:sz w:val="18"/>
              </w:rPr>
              <w:t>Tests</w:t>
            </w:r>
          </w:p>
        </w:tc>
        <w:tc>
          <w:tcPr>
            <w:tcW w:type="dxa" w:w="5040"/>
            <w:vAlign w:val="center"/>
            <w:shd w:fill="17365D"/>
          </w:tcPr>
          <w:p>
            <w:pPr>
              <w:spacing w:after="20"/>
            </w:pPr>
            <w:r/>
            <w:r>
              <w:rPr>
                <w:rFonts w:ascii="Aptos" w:hAnsi="Aptos"/>
                <w:b/>
                <w:color w:val="FFFFFF"/>
                <w:sz w:val="18"/>
              </w:rPr>
              <w:t>Pass condition</w:t>
            </w:r>
          </w:p>
        </w:tc>
      </w:tr>
      <w:tr>
        <w:tc>
          <w:tcPr>
            <w:tcW w:type="dxa" w:w="1584"/>
            <w:vAlign w:val="center"/>
          </w:tcPr>
          <w:p>
            <w:pPr>
              <w:spacing w:after="20"/>
            </w:pPr>
            <w:r/>
            <w:r>
              <w:rPr>
                <w:rFonts w:ascii="Aptos" w:hAnsi="Aptos"/>
                <w:b w:val="0"/>
                <w:sz w:val="17"/>
              </w:rPr>
              <w:t>Happy path</w:t>
            </w:r>
          </w:p>
        </w:tc>
        <w:tc>
          <w:tcPr>
            <w:tcW w:type="dxa" w:w="3816"/>
            <w:vAlign w:val="center"/>
          </w:tcPr>
          <w:p>
            <w:pPr>
              <w:spacing w:after="20"/>
            </w:pPr>
            <w:r/>
            <w:r>
              <w:rPr>
                <w:rFonts w:ascii="Aptos" w:hAnsi="Aptos"/>
                <w:b w:val="0"/>
                <w:sz w:val="17"/>
              </w:rPr>
              <w:t>Simple count, sort/limit, filter, aggregate, join.</w:t>
            </w:r>
          </w:p>
        </w:tc>
        <w:tc>
          <w:tcPr>
            <w:tcW w:type="dxa" w:w="5040"/>
            <w:vAlign w:val="center"/>
          </w:tcPr>
          <w:p>
            <w:pPr>
              <w:spacing w:after="20"/>
            </w:pPr>
            <w:r/>
            <w:r>
              <w:rPr>
                <w:rFonts w:ascii="Aptos" w:hAnsi="Aptos"/>
                <w:b w:val="0"/>
                <w:sz w:val="17"/>
              </w:rPr>
              <w:t>SQL runs in Snowflake and results match independently run SQL.</w:t>
            </w:r>
          </w:p>
        </w:tc>
      </w:tr>
      <w:tr>
        <w:tc>
          <w:tcPr>
            <w:tcW w:type="dxa" w:w="1584"/>
            <w:vAlign w:val="center"/>
            <w:shd w:fill="F1F5F9"/>
          </w:tcPr>
          <w:p>
            <w:pPr>
              <w:spacing w:after="20"/>
            </w:pPr>
            <w:r/>
            <w:r>
              <w:rPr>
                <w:rFonts w:ascii="Aptos" w:hAnsi="Aptos"/>
                <w:b w:val="0"/>
                <w:sz w:val="17"/>
              </w:rPr>
              <w:t>Unseen phrasing</w:t>
            </w:r>
          </w:p>
        </w:tc>
        <w:tc>
          <w:tcPr>
            <w:tcW w:type="dxa" w:w="3816"/>
            <w:vAlign w:val="center"/>
            <w:shd w:fill="F1F5F9"/>
          </w:tcPr>
          <w:p>
            <w:pPr>
              <w:spacing w:after="20"/>
            </w:pPr>
            <w:r/>
            <w:r>
              <w:rPr>
                <w:rFonts w:ascii="Aptos" w:hAnsi="Aptos"/>
                <w:b w:val="0"/>
                <w:sz w:val="17"/>
              </w:rPr>
              <w:t>Same question worded differently; synonym and date phrasing.</w:t>
            </w:r>
          </w:p>
        </w:tc>
        <w:tc>
          <w:tcPr>
            <w:tcW w:type="dxa" w:w="5040"/>
            <w:vAlign w:val="center"/>
            <w:shd w:fill="F1F5F9"/>
          </w:tcPr>
          <w:p>
            <w:pPr>
              <w:spacing w:after="20"/>
            </w:pPr>
            <w:r/>
            <w:r>
              <w:rPr>
                <w:rFonts w:ascii="Aptos" w:hAnsi="Aptos"/>
                <w:b w:val="0"/>
                <w:sz w:val="17"/>
              </w:rPr>
              <w:t>Correct table/column and answer, or a reasonable clarification.</w:t>
            </w:r>
          </w:p>
        </w:tc>
      </w:tr>
      <w:tr>
        <w:tc>
          <w:tcPr>
            <w:tcW w:type="dxa" w:w="1584"/>
            <w:vAlign w:val="center"/>
          </w:tcPr>
          <w:p>
            <w:pPr>
              <w:spacing w:after="20"/>
            </w:pPr>
            <w:r/>
            <w:r>
              <w:rPr>
                <w:rFonts w:ascii="Aptos" w:hAnsi="Aptos"/>
                <w:b w:val="0"/>
                <w:sz w:val="17"/>
              </w:rPr>
              <w:t>Multi-step analysis</w:t>
            </w:r>
          </w:p>
        </w:tc>
        <w:tc>
          <w:tcPr>
            <w:tcW w:type="dxa" w:w="3816"/>
            <w:vAlign w:val="center"/>
          </w:tcPr>
          <w:p>
            <w:pPr>
              <w:spacing w:after="20"/>
            </w:pPr>
            <w:r/>
            <w:r>
              <w:rPr>
                <w:rFonts w:ascii="Aptos" w:hAnsi="Aptos"/>
                <w:b w:val="0"/>
                <w:sz w:val="17"/>
              </w:rPr>
              <w:t>Top customers by order value; aggregate across joined tables.</w:t>
            </w:r>
          </w:p>
        </w:tc>
        <w:tc>
          <w:tcPr>
            <w:tcW w:type="dxa" w:w="5040"/>
            <w:vAlign w:val="center"/>
          </w:tcPr>
          <w:p>
            <w:pPr>
              <w:spacing w:after="20"/>
            </w:pPr>
            <w:r/>
            <w:r>
              <w:rPr>
                <w:rFonts w:ascii="Aptos" w:hAnsi="Aptos"/>
                <w:b w:val="0"/>
                <w:sz w:val="17"/>
              </w:rPr>
              <w:t>Correct join keys, grouping and ordering.</w:t>
            </w:r>
          </w:p>
        </w:tc>
      </w:tr>
      <w:tr>
        <w:tc>
          <w:tcPr>
            <w:tcW w:type="dxa" w:w="1584"/>
            <w:vAlign w:val="center"/>
            <w:shd w:fill="F1F5F9"/>
          </w:tcPr>
          <w:p>
            <w:pPr>
              <w:spacing w:after="20"/>
            </w:pPr>
            <w:r/>
            <w:r>
              <w:rPr>
                <w:rFonts w:ascii="Aptos" w:hAnsi="Aptos"/>
                <w:b w:val="0"/>
                <w:sz w:val="17"/>
              </w:rPr>
              <w:t>Ambiguity</w:t>
            </w:r>
          </w:p>
        </w:tc>
        <w:tc>
          <w:tcPr>
            <w:tcW w:type="dxa" w:w="3816"/>
            <w:vAlign w:val="center"/>
            <w:shd w:fill="F1F5F9"/>
          </w:tcPr>
          <w:p>
            <w:pPr>
              <w:spacing w:after="20"/>
            </w:pPr>
            <w:r/>
            <w:r>
              <w:rPr>
                <w:rFonts w:ascii="Aptos" w:hAnsi="Aptos"/>
                <w:b w:val="0"/>
                <w:sz w:val="17"/>
              </w:rPr>
              <w:t>Question lacks timeframe or metric definition.</w:t>
            </w:r>
          </w:p>
        </w:tc>
        <w:tc>
          <w:tcPr>
            <w:tcW w:type="dxa" w:w="5040"/>
            <w:vAlign w:val="center"/>
            <w:shd w:fill="F1F5F9"/>
          </w:tcPr>
          <w:p>
            <w:pPr>
              <w:spacing w:after="20"/>
            </w:pPr>
            <w:r/>
            <w:r>
              <w:rPr>
                <w:rFonts w:ascii="Aptos" w:hAnsi="Aptos"/>
                <w:b w:val="0"/>
                <w:sz w:val="17"/>
              </w:rPr>
              <w:t>Ask a clarifying question or state a transparent assumption.</w:t>
            </w:r>
          </w:p>
        </w:tc>
      </w:tr>
      <w:tr>
        <w:tc>
          <w:tcPr>
            <w:tcW w:type="dxa" w:w="1584"/>
            <w:vAlign w:val="center"/>
          </w:tcPr>
          <w:p>
            <w:pPr>
              <w:spacing w:after="20"/>
            </w:pPr>
            <w:r/>
            <w:r>
              <w:rPr>
                <w:rFonts w:ascii="Aptos" w:hAnsi="Aptos"/>
                <w:b w:val="0"/>
                <w:sz w:val="17"/>
              </w:rPr>
              <w:t>Unsupported</w:t>
            </w:r>
          </w:p>
        </w:tc>
        <w:tc>
          <w:tcPr>
            <w:tcW w:type="dxa" w:w="3816"/>
            <w:vAlign w:val="center"/>
          </w:tcPr>
          <w:p>
            <w:pPr>
              <w:spacing w:after="20"/>
            </w:pPr>
            <w:r/>
            <w:r>
              <w:rPr>
                <w:rFonts w:ascii="Aptos" w:hAnsi="Aptos"/>
                <w:b w:val="0"/>
                <w:sz w:val="17"/>
              </w:rPr>
              <w:t>Weather or unrelated question.</w:t>
            </w:r>
          </w:p>
        </w:tc>
        <w:tc>
          <w:tcPr>
            <w:tcW w:type="dxa" w:w="5040"/>
            <w:vAlign w:val="center"/>
          </w:tcPr>
          <w:p>
            <w:pPr>
              <w:spacing w:after="20"/>
            </w:pPr>
            <w:r/>
            <w:r>
              <w:rPr>
                <w:rFonts w:ascii="Aptos" w:hAnsi="Aptos"/>
                <w:b w:val="0"/>
                <w:sz w:val="17"/>
              </w:rPr>
              <w:t>Clearly state dataset/scope limitation; no invented answer.</w:t>
            </w:r>
          </w:p>
        </w:tc>
      </w:tr>
      <w:tr>
        <w:tc>
          <w:tcPr>
            <w:tcW w:type="dxa" w:w="1584"/>
            <w:vAlign w:val="center"/>
            <w:shd w:fill="F1F5F9"/>
          </w:tcPr>
          <w:p>
            <w:pPr>
              <w:spacing w:after="20"/>
            </w:pPr>
            <w:r/>
            <w:r>
              <w:rPr>
                <w:rFonts w:ascii="Aptos" w:hAnsi="Aptos"/>
                <w:b w:val="0"/>
                <w:sz w:val="17"/>
              </w:rPr>
              <w:t>Empty results</w:t>
            </w:r>
          </w:p>
        </w:tc>
        <w:tc>
          <w:tcPr>
            <w:tcW w:type="dxa" w:w="3816"/>
            <w:vAlign w:val="center"/>
            <w:shd w:fill="F1F5F9"/>
          </w:tcPr>
          <w:p>
            <w:pPr>
              <w:spacing w:after="20"/>
            </w:pPr>
            <w:r/>
            <w:r>
              <w:rPr>
                <w:rFonts w:ascii="Aptos" w:hAnsi="Aptos"/>
                <w:b w:val="0"/>
                <w:sz w:val="17"/>
              </w:rPr>
              <w:t>Filter known to return no rows.</w:t>
            </w:r>
          </w:p>
        </w:tc>
        <w:tc>
          <w:tcPr>
            <w:tcW w:type="dxa" w:w="5040"/>
            <w:vAlign w:val="center"/>
            <w:shd w:fill="F1F5F9"/>
          </w:tcPr>
          <w:p>
            <w:pPr>
              <w:spacing w:after="20"/>
            </w:pPr>
            <w:r/>
            <w:r>
              <w:rPr>
                <w:rFonts w:ascii="Aptos" w:hAnsi="Aptos"/>
                <w:b w:val="0"/>
                <w:sz w:val="17"/>
              </w:rPr>
              <w:t>Show empty result clearly and do not invent rows.</w:t>
            </w:r>
          </w:p>
        </w:tc>
      </w:tr>
      <w:tr>
        <w:tc>
          <w:tcPr>
            <w:tcW w:type="dxa" w:w="1584"/>
            <w:vAlign w:val="center"/>
          </w:tcPr>
          <w:p>
            <w:pPr>
              <w:spacing w:after="20"/>
            </w:pPr>
            <w:r/>
            <w:r>
              <w:rPr>
                <w:rFonts w:ascii="Aptos" w:hAnsi="Aptos"/>
                <w:b w:val="0"/>
                <w:sz w:val="17"/>
              </w:rPr>
              <w:t>SQL safety</w:t>
            </w:r>
          </w:p>
        </w:tc>
        <w:tc>
          <w:tcPr>
            <w:tcW w:type="dxa" w:w="3816"/>
            <w:vAlign w:val="center"/>
          </w:tcPr>
          <w:p>
            <w:pPr>
              <w:spacing w:after="20"/>
            </w:pPr>
            <w:r/>
            <w:r>
              <w:rPr>
                <w:rFonts w:ascii="Aptos" w:hAnsi="Aptos"/>
                <w:b w:val="0"/>
                <w:sz w:val="17"/>
              </w:rPr>
              <w:t>DROP, DELETE, UPDATE, multiple statements, disallowed table.</w:t>
            </w:r>
          </w:p>
        </w:tc>
        <w:tc>
          <w:tcPr>
            <w:tcW w:type="dxa" w:w="5040"/>
            <w:vAlign w:val="center"/>
          </w:tcPr>
          <w:p>
            <w:pPr>
              <w:spacing w:after="20"/>
            </w:pPr>
            <w:r/>
            <w:r>
              <w:rPr>
                <w:rFonts w:ascii="Aptos" w:hAnsi="Aptos"/>
                <w:b w:val="0"/>
                <w:sz w:val="17"/>
              </w:rPr>
              <w:t>Rejected before Snowflake execution.</w:t>
            </w:r>
          </w:p>
        </w:tc>
      </w:tr>
      <w:tr>
        <w:tc>
          <w:tcPr>
            <w:tcW w:type="dxa" w:w="1584"/>
            <w:vAlign w:val="center"/>
            <w:shd w:fill="F1F5F9"/>
          </w:tcPr>
          <w:p>
            <w:pPr>
              <w:spacing w:after="20"/>
            </w:pPr>
            <w:r/>
            <w:r>
              <w:rPr>
                <w:rFonts w:ascii="Aptos" w:hAnsi="Aptos"/>
                <w:b w:val="0"/>
                <w:sz w:val="17"/>
              </w:rPr>
              <w:t>Malformed model output</w:t>
            </w:r>
          </w:p>
        </w:tc>
        <w:tc>
          <w:tcPr>
            <w:tcW w:type="dxa" w:w="3816"/>
            <w:vAlign w:val="center"/>
            <w:shd w:fill="F1F5F9"/>
          </w:tcPr>
          <w:p>
            <w:pPr>
              <w:spacing w:after="20"/>
            </w:pPr>
            <w:r/>
            <w:r>
              <w:rPr>
                <w:rFonts w:ascii="Aptos" w:hAnsi="Aptos"/>
                <w:b w:val="0"/>
                <w:sz w:val="17"/>
              </w:rPr>
              <w:t>Missing SQL, invalid JSON, prose only.</w:t>
            </w:r>
          </w:p>
        </w:tc>
        <w:tc>
          <w:tcPr>
            <w:tcW w:type="dxa" w:w="5040"/>
            <w:vAlign w:val="center"/>
            <w:shd w:fill="F1F5F9"/>
          </w:tcPr>
          <w:p>
            <w:pPr>
              <w:spacing w:after="20"/>
            </w:pPr>
            <w:r/>
            <w:r>
              <w:rPr>
                <w:rFonts w:ascii="Aptos" w:hAnsi="Aptos"/>
                <w:b w:val="0"/>
                <w:sz w:val="17"/>
              </w:rPr>
              <w:t>Safe failure and no query execution.</w:t>
            </w:r>
          </w:p>
        </w:tc>
      </w:tr>
      <w:tr>
        <w:tc>
          <w:tcPr>
            <w:tcW w:type="dxa" w:w="1584"/>
            <w:vAlign w:val="center"/>
          </w:tcPr>
          <w:p>
            <w:pPr>
              <w:spacing w:after="20"/>
            </w:pPr>
            <w:r/>
            <w:r>
              <w:rPr>
                <w:rFonts w:ascii="Aptos" w:hAnsi="Aptos"/>
                <w:b w:val="0"/>
                <w:sz w:val="17"/>
              </w:rPr>
              <w:t>Provider/DB failure</w:t>
            </w:r>
          </w:p>
        </w:tc>
        <w:tc>
          <w:tcPr>
            <w:tcW w:type="dxa" w:w="3816"/>
            <w:vAlign w:val="center"/>
          </w:tcPr>
          <w:p>
            <w:pPr>
              <w:spacing w:after="20"/>
            </w:pPr>
            <w:r/>
            <w:r>
              <w:rPr>
                <w:rFonts w:ascii="Aptos" w:hAnsi="Aptos"/>
                <w:b w:val="0"/>
                <w:sz w:val="17"/>
              </w:rPr>
              <w:t>Bad key, quota error, timeout, warehouse unavailable.</w:t>
            </w:r>
          </w:p>
        </w:tc>
        <w:tc>
          <w:tcPr>
            <w:tcW w:type="dxa" w:w="5040"/>
            <w:vAlign w:val="center"/>
          </w:tcPr>
          <w:p>
            <w:pPr>
              <w:spacing w:after="20"/>
            </w:pPr>
            <w:r/>
            <w:r>
              <w:rPr>
                <w:rFonts w:ascii="Aptos" w:hAnsi="Aptos"/>
                <w:b w:val="0"/>
                <w:sz w:val="17"/>
              </w:rPr>
              <w:t>Friendly error; no secret/stack trace leakage.</w:t>
            </w:r>
          </w:p>
        </w:tc>
      </w:tr>
      <w:tr>
        <w:tc>
          <w:tcPr>
            <w:tcW w:type="dxa" w:w="1584"/>
            <w:vAlign w:val="center"/>
            <w:shd w:fill="F1F5F9"/>
          </w:tcPr>
          <w:p>
            <w:pPr>
              <w:spacing w:after="20"/>
            </w:pPr>
            <w:r/>
            <w:r>
              <w:rPr>
                <w:rFonts w:ascii="Aptos" w:hAnsi="Aptos"/>
                <w:b w:val="0"/>
                <w:sz w:val="17"/>
              </w:rPr>
              <w:t>Reproducibility</w:t>
            </w:r>
          </w:p>
        </w:tc>
        <w:tc>
          <w:tcPr>
            <w:tcW w:type="dxa" w:w="3816"/>
            <w:vAlign w:val="center"/>
            <w:shd w:fill="F1F5F9"/>
          </w:tcPr>
          <w:p>
            <w:pPr>
              <w:spacing w:after="20"/>
            </w:pPr>
            <w:r/>
            <w:r>
              <w:rPr>
                <w:rFonts w:ascii="Aptos" w:hAnsi="Aptos"/>
                <w:b w:val="0"/>
                <w:sz w:val="17"/>
              </w:rPr>
              <w:t>Fresh setup following README.</w:t>
            </w:r>
          </w:p>
        </w:tc>
        <w:tc>
          <w:tcPr>
            <w:tcW w:type="dxa" w:w="5040"/>
            <w:vAlign w:val="center"/>
            <w:shd w:fill="F1F5F9"/>
          </w:tcPr>
          <w:p>
            <w:pPr>
              <w:spacing w:after="20"/>
            </w:pPr>
            <w:r/>
            <w:r>
              <w:rPr>
                <w:rFonts w:ascii="Aptos" w:hAnsi="Aptos"/>
                <w:b w:val="0"/>
                <w:sz w:val="17"/>
              </w:rPr>
              <w:t>A teammate can run core demo with their own credentials.</w:t>
            </w:r>
          </w:p>
        </w:tc>
      </w:tr>
    </w:tbl>
    <w:p/>
    <w:p>
      <w:pPr>
        <w:pStyle w:val="Heading2"/>
      </w:pPr>
      <w:r>
        <w:t>9.2 Required evidence for demo</w:t>
      </w:r>
    </w:p>
    <w:p>
      <w:pPr>
        <w:pStyle w:val="ListBullet"/>
        <w:spacing w:after="40"/>
      </w:pPr>
      <w:r>
        <w:t>Show a natural-language question that was not hardcoded.</w:t>
      </w:r>
    </w:p>
    <w:p>
      <w:pPr>
        <w:pStyle w:val="ListBullet"/>
        <w:spacing w:after="40"/>
      </w:pPr>
      <w:r>
        <w:t>Show the executed SQL and actual Snowflake result.</w:t>
      </w:r>
    </w:p>
    <w:p>
      <w:pPr>
        <w:pStyle w:val="ListBullet"/>
        <w:spacing w:after="40"/>
      </w:pPr>
      <w:r>
        <w:t>Show a query that includes an aggregation or join, not only a trivial lookup.</w:t>
      </w:r>
    </w:p>
    <w:p>
      <w:pPr>
        <w:pStyle w:val="ListBullet"/>
        <w:spacing w:after="40"/>
      </w:pPr>
      <w:r>
        <w:t>Show a query ID/history or other available evidence that Snowflake executed the query.</w:t>
      </w:r>
    </w:p>
    <w:p>
      <w:pPr>
        <w:pStyle w:val="ListBullet"/>
        <w:spacing w:after="40"/>
      </w:pPr>
      <w:r>
        <w:t>Show one empty/unsupported/unsafe request handled honestly.</w:t>
      </w:r>
    </w:p>
    <w:p>
      <w:pPr>
        <w:pStyle w:val="ListBullet"/>
        <w:spacing w:after="40"/>
      </w:pPr>
      <w:r>
        <w:t>If feasible, change a filter or data condition and demonstrate that the answer changes accordingly.</w:t>
      </w:r>
    </w:p>
    <w:p>
      <w:pPr>
        <w:pStyle w:val="ListBullet"/>
        <w:spacing w:after="40"/>
      </w:pPr>
      <w:r>
        <w:t>Maintain a small evaluation file with question, expected SQL logic, expected result/independent check, observed result and notes.</w:t>
      </w:r>
    </w:p>
    <w:p>
      <w:pPr>
        <w:pStyle w:val="Heading2"/>
      </w:pPr>
      <w:r>
        <w:t>9.3 Evaluation metrics</w:t>
      </w:r>
    </w:p>
    <w:p>
      <w:pPr>
        <w:pStyle w:val="ListBullet"/>
        <w:spacing w:after="40"/>
      </w:pPr>
      <w:r>
        <w:t>Execution success rate across the test set.</w:t>
      </w:r>
    </w:p>
    <w:p>
      <w:pPr>
        <w:pStyle w:val="ListBullet"/>
        <w:spacing w:after="40"/>
      </w:pPr>
      <w:r>
        <w:t>Result correctness against independently executed SQL or known ground truth.</w:t>
      </w:r>
    </w:p>
    <w:p>
      <w:pPr>
        <w:pStyle w:val="ListBullet"/>
        <w:spacing w:after="40"/>
      </w:pPr>
      <w:r>
        <w:t>Unsafe-query rejection rate: all defined unsafe test cases must be rejected.</w:t>
      </w:r>
    </w:p>
    <w:p>
      <w:pPr>
        <w:pStyle w:val="ListBullet"/>
        <w:spacing w:after="40"/>
      </w:pPr>
      <w:r>
        <w:t>Traceability completeness: successful answers display executed SQL and query metadata where available.</w:t>
      </w:r>
    </w:p>
    <w:p>
      <w:pPr>
        <w:pStyle w:val="ListBullet"/>
        <w:spacing w:after="40"/>
      </w:pPr>
      <w:r>
        <w:t>Time-to-answer measured informally for demo readiness; don't optimize before correctness.</w:t>
      </w:r>
    </w:p>
    <w:p>
      <w:pPr>
        <w:pStyle w:val="Heading1"/>
      </w:pPr>
      <w:r>
        <w:t>10. Deliverables and submission checklist</w:t>
      </w:r>
    </w:p>
    <w:p>
      <w:pPr>
        <w:pStyle w:val="ListBullet"/>
        <w:spacing w:after="40"/>
      </w:pPr>
      <w:r>
        <w:t>Public GitHub repository and open-source licence.</w:t>
      </w:r>
    </w:p>
    <w:p>
      <w:pPr>
        <w:pStyle w:val="ListBullet"/>
        <w:spacing w:after="40"/>
      </w:pPr>
      <w:r>
        <w:t>Working frontend/backend connected to live Snowflake and hosted Gemma.</w:t>
      </w:r>
    </w:p>
    <w:p>
      <w:pPr>
        <w:pStyle w:val="ListBullet"/>
        <w:spacing w:after="40"/>
      </w:pPr>
      <w:r>
        <w:t>README with overview, use case, features, architecture, prerequisites, setup, configuration, run commands, troubleshooting and limitations.</w:t>
      </w:r>
    </w:p>
    <w:p>
      <w:pPr>
        <w:pStyle w:val="ListBullet"/>
        <w:spacing w:after="40"/>
      </w:pPr>
      <w:r>
        <w:t>Pinned Python dependencies and JavaScript lockfile; tested OS and tool versions.</w:t>
      </w:r>
    </w:p>
    <w:p>
      <w:pPr>
        <w:pStyle w:val="ListBullet"/>
        <w:spacing w:after="40"/>
      </w:pPr>
      <w:r>
        <w:t>.env.example containing placeholder names only; .gitignore excluding .env, virtual environments, node_modules and build output.</w:t>
      </w:r>
    </w:p>
    <w:p>
      <w:pPr>
        <w:pStyle w:val="ListBullet"/>
        <w:spacing w:after="40"/>
      </w:pPr>
      <w:r>
        <w:t>Dataset source and licence/attribution notes; do not copy sample data into the repository unless licence clearly permits it.</w:t>
      </w:r>
    </w:p>
    <w:p>
      <w:pPr>
        <w:pStyle w:val="ListBullet"/>
        <w:spacing w:after="40"/>
      </w:pPr>
      <w:r>
        <w:t>Architecture diagram or explanation and clear statement of what Gemma and Snowflake each do.</w:t>
      </w:r>
    </w:p>
    <w:p>
      <w:pPr>
        <w:pStyle w:val="ListBullet"/>
        <w:spacing w:after="40"/>
      </w:pPr>
      <w:r>
        <w:t>Test questions, validation outcomes and known limitations.</w:t>
      </w:r>
    </w:p>
    <w:p>
      <w:pPr>
        <w:pStyle w:val="ListBullet"/>
        <w:spacing w:after="40"/>
      </w:pPr>
      <w:r>
        <w:t>Live or recorded demo up to about five minutes recommended by the guide.</w:t>
      </w:r>
    </w:p>
    <w:p>
      <w:pPr>
        <w:pStyle w:val="ListBullet"/>
        <w:spacing w:after="40"/>
      </w:pPr>
      <w:r>
        <w:t>A short technical contribution statement explaining what the team built.</w:t>
      </w:r>
    </w:p>
    <w:p>
      <w:pPr>
        <w:pStyle w:val="Heading1"/>
      </w:pPr>
      <w:r>
        <w:t>11. Team responsibilities</w:t>
      </w:r>
    </w:p>
    <w:p>
      <w:r>
        <w:t>Assumption: Member A is the user/primary integrator; Member B is the teammate. Swap roles if strengths differ, but keep a single owner per component.</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7365D"/>
          </w:tcPr>
          <w:p>
            <w:pPr>
              <w:spacing w:after="20"/>
            </w:pPr>
            <w:r/>
            <w:r>
              <w:rPr>
                <w:rFonts w:ascii="Aptos" w:hAnsi="Aptos"/>
                <w:b/>
                <w:color w:val="FFFFFF"/>
                <w:sz w:val="18"/>
              </w:rPr>
              <w:t>Workstream</w:t>
            </w:r>
          </w:p>
        </w:tc>
        <w:tc>
          <w:tcPr>
            <w:tcW w:type="dxa" w:w="4464"/>
            <w:vAlign w:val="center"/>
            <w:shd w:fill="17365D"/>
          </w:tcPr>
          <w:p>
            <w:pPr>
              <w:spacing w:after="20"/>
            </w:pPr>
            <w:r/>
            <w:r>
              <w:rPr>
                <w:rFonts w:ascii="Aptos" w:hAnsi="Aptos"/>
                <w:b/>
                <w:color w:val="FFFFFF"/>
                <w:sz w:val="18"/>
              </w:rPr>
              <w:t>Member A — Backend/data/AI</w:t>
            </w:r>
          </w:p>
        </w:tc>
        <w:tc>
          <w:tcPr>
            <w:tcW w:type="dxa" w:w="4464"/>
            <w:vAlign w:val="center"/>
            <w:shd w:fill="17365D"/>
          </w:tcPr>
          <w:p>
            <w:pPr>
              <w:spacing w:after="20"/>
            </w:pPr>
            <w:r/>
            <w:r>
              <w:rPr>
                <w:rFonts w:ascii="Aptos" w:hAnsi="Aptos"/>
                <w:b/>
                <w:color w:val="FFFFFF"/>
                <w:sz w:val="18"/>
              </w:rPr>
              <w:t>Member B — Frontend/testing/docs</w:t>
            </w:r>
          </w:p>
        </w:tc>
      </w:tr>
      <w:tr>
        <w:tc>
          <w:tcPr>
            <w:tcW w:type="dxa" w:w="1440"/>
            <w:vAlign w:val="center"/>
          </w:tcPr>
          <w:p>
            <w:pPr>
              <w:spacing w:after="20"/>
            </w:pPr>
            <w:r/>
            <w:r>
              <w:rPr>
                <w:rFonts w:ascii="Aptos" w:hAnsi="Aptos"/>
                <w:b w:val="0"/>
                <w:sz w:val="17"/>
              </w:rPr>
              <w:t>Setup</w:t>
            </w:r>
          </w:p>
        </w:tc>
        <w:tc>
          <w:tcPr>
            <w:tcW w:type="dxa" w:w="4464"/>
            <w:vAlign w:val="center"/>
          </w:tcPr>
          <w:p>
            <w:pPr>
              <w:spacing w:after="20"/>
            </w:pPr>
            <w:r/>
            <w:r>
              <w:rPr>
                <w:rFonts w:ascii="Aptos" w:hAnsi="Aptos"/>
                <w:b w:val="0"/>
                <w:sz w:val="17"/>
              </w:rPr>
              <w:t>Verify Python; configure .env; run Gemma API smoke test; create Snowflake account/warehouse and confirm sample query.</w:t>
            </w:r>
          </w:p>
        </w:tc>
        <w:tc>
          <w:tcPr>
            <w:tcW w:type="dxa" w:w="4464"/>
            <w:vAlign w:val="center"/>
          </w:tcPr>
          <w:p>
            <w:pPr>
              <w:spacing w:after="20"/>
            </w:pPr>
            <w:r/>
            <w:r>
              <w:rPr>
                <w:rFonts w:ascii="Aptos" w:hAnsi="Aptos"/>
                <w:b w:val="0"/>
                <w:sz w:val="17"/>
              </w:rPr>
              <w:t>Verify Node/npm; open project in Antigravity; initialize frontend; create initial layout and component shell.</w:t>
            </w:r>
          </w:p>
        </w:tc>
      </w:tr>
      <w:tr>
        <w:tc>
          <w:tcPr>
            <w:tcW w:type="dxa" w:w="1440"/>
            <w:vAlign w:val="center"/>
            <w:shd w:fill="F1F5F9"/>
          </w:tcPr>
          <w:p>
            <w:pPr>
              <w:spacing w:after="20"/>
            </w:pPr>
            <w:r/>
            <w:r>
              <w:rPr>
                <w:rFonts w:ascii="Aptos" w:hAnsi="Aptos"/>
                <w:b w:val="0"/>
                <w:sz w:val="17"/>
              </w:rPr>
              <w:t>Core implementation</w:t>
            </w:r>
          </w:p>
        </w:tc>
        <w:tc>
          <w:tcPr>
            <w:tcW w:type="dxa" w:w="4464"/>
            <w:vAlign w:val="center"/>
            <w:shd w:fill="F1F5F9"/>
          </w:tcPr>
          <w:p>
            <w:pPr>
              <w:spacing w:after="20"/>
            </w:pPr>
            <w:r/>
            <w:r>
              <w:rPr>
                <w:rFonts w:ascii="Aptos" w:hAnsi="Aptos"/>
                <w:b w:val="0"/>
                <w:sz w:val="17"/>
              </w:rPr>
              <w:t>Implement config, Gemma service, schema context, SQL validator, Snowflake service and /api/ask endpoint.</w:t>
            </w:r>
          </w:p>
        </w:tc>
        <w:tc>
          <w:tcPr>
            <w:tcW w:type="dxa" w:w="4464"/>
            <w:vAlign w:val="center"/>
            <w:shd w:fill="F1F5F9"/>
          </w:tcPr>
          <w:p>
            <w:pPr>
              <w:spacing w:after="20"/>
            </w:pPr>
            <w:r/>
            <w:r>
              <w:rPr>
                <w:rFonts w:ascii="Aptos" w:hAnsi="Aptos"/>
                <w:b w:val="0"/>
                <w:sz w:val="17"/>
              </w:rPr>
              <w:t>Implement question input, example prompts, loading/error states, result table, SQL evidence panel and optional chart.</w:t>
            </w:r>
          </w:p>
        </w:tc>
      </w:tr>
      <w:tr>
        <w:tc>
          <w:tcPr>
            <w:tcW w:type="dxa" w:w="1440"/>
            <w:vAlign w:val="center"/>
          </w:tcPr>
          <w:p>
            <w:pPr>
              <w:spacing w:after="20"/>
            </w:pPr>
            <w:r/>
            <w:r>
              <w:rPr>
                <w:rFonts w:ascii="Aptos" w:hAnsi="Aptos"/>
                <w:b w:val="0"/>
                <w:sz w:val="17"/>
              </w:rPr>
              <w:t>Integration</w:t>
            </w:r>
          </w:p>
        </w:tc>
        <w:tc>
          <w:tcPr>
            <w:tcW w:type="dxa" w:w="4464"/>
            <w:vAlign w:val="center"/>
          </w:tcPr>
          <w:p>
            <w:pPr>
              <w:spacing w:after="20"/>
            </w:pPr>
            <w:r/>
            <w:r>
              <w:rPr>
                <w:rFonts w:ascii="Aptos" w:hAnsi="Aptos"/>
                <w:b w:val="0"/>
                <w:sz w:val="17"/>
              </w:rPr>
              <w:t>Agree response JSON contract early; run API locally; fix backend errors and add tests.</w:t>
            </w:r>
          </w:p>
        </w:tc>
        <w:tc>
          <w:tcPr>
            <w:tcW w:type="dxa" w:w="4464"/>
            <w:vAlign w:val="center"/>
          </w:tcPr>
          <w:p>
            <w:pPr>
              <w:spacing w:after="20"/>
            </w:pPr>
            <w:r/>
            <w:r>
              <w:rPr>
                <w:rFonts w:ascii="Aptos" w:hAnsi="Aptos"/>
                <w:b w:val="0"/>
                <w:sz w:val="17"/>
              </w:rPr>
              <w:t>Connect UI to /api/ask; use real API responses; handle non-200 and structured error responses.</w:t>
            </w:r>
          </w:p>
        </w:tc>
      </w:tr>
      <w:tr>
        <w:tc>
          <w:tcPr>
            <w:tcW w:type="dxa" w:w="1440"/>
            <w:vAlign w:val="center"/>
            <w:shd w:fill="F1F5F9"/>
          </w:tcPr>
          <w:p>
            <w:pPr>
              <w:spacing w:after="20"/>
            </w:pPr>
            <w:r/>
            <w:r>
              <w:rPr>
                <w:rFonts w:ascii="Aptos" w:hAnsi="Aptos"/>
                <w:b w:val="0"/>
                <w:sz w:val="17"/>
              </w:rPr>
              <w:t>Quality</w:t>
            </w:r>
          </w:p>
        </w:tc>
        <w:tc>
          <w:tcPr>
            <w:tcW w:type="dxa" w:w="4464"/>
            <w:vAlign w:val="center"/>
            <w:shd w:fill="F1F5F9"/>
          </w:tcPr>
          <w:p>
            <w:pPr>
              <w:spacing w:after="20"/>
            </w:pPr>
            <w:r/>
            <w:r>
              <w:rPr>
                <w:rFonts w:ascii="Aptos" w:hAnsi="Aptos"/>
                <w:b w:val="0"/>
                <w:sz w:val="17"/>
              </w:rPr>
              <w:t>Verify generated SQL independently; test unsafe SQL, ambiguity, empty results and provider/database failures.</w:t>
            </w:r>
          </w:p>
        </w:tc>
        <w:tc>
          <w:tcPr>
            <w:tcW w:type="dxa" w:w="4464"/>
            <w:vAlign w:val="center"/>
            <w:shd w:fill="F1F5F9"/>
          </w:tcPr>
          <w:p>
            <w:pPr>
              <w:spacing w:after="20"/>
            </w:pPr>
            <w:r/>
            <w:r>
              <w:rPr>
                <w:rFonts w:ascii="Aptos" w:hAnsi="Aptos"/>
                <w:b w:val="0"/>
                <w:sz w:val="17"/>
              </w:rPr>
              <w:t>Test responsive UI and unseen questions; ensure SQL/evidence is visible; capture demo flow.</w:t>
            </w:r>
          </w:p>
        </w:tc>
      </w:tr>
      <w:tr>
        <w:tc>
          <w:tcPr>
            <w:tcW w:type="dxa" w:w="1440"/>
            <w:vAlign w:val="center"/>
          </w:tcPr>
          <w:p>
            <w:pPr>
              <w:spacing w:after="20"/>
            </w:pPr>
            <w:r/>
            <w:r>
              <w:rPr>
                <w:rFonts w:ascii="Aptos" w:hAnsi="Aptos"/>
                <w:b w:val="0"/>
                <w:sz w:val="17"/>
              </w:rPr>
              <w:t>Submission</w:t>
            </w:r>
          </w:p>
        </w:tc>
        <w:tc>
          <w:tcPr>
            <w:tcW w:type="dxa" w:w="4464"/>
            <w:vAlign w:val="center"/>
          </w:tcPr>
          <w:p>
            <w:pPr>
              <w:spacing w:after="20"/>
            </w:pPr>
            <w:r/>
            <w:r>
              <w:rPr>
                <w:rFonts w:ascii="Aptos" w:hAnsi="Aptos"/>
                <w:b w:val="0"/>
                <w:sz w:val="17"/>
              </w:rPr>
              <w:t>Document env vars, backend dependencies, Snowflake setup, query evidence and known limitations.</w:t>
            </w:r>
          </w:p>
        </w:tc>
        <w:tc>
          <w:tcPr>
            <w:tcW w:type="dxa" w:w="4464"/>
            <w:vAlign w:val="center"/>
          </w:tcPr>
          <w:p>
            <w:pPr>
              <w:spacing w:after="20"/>
            </w:pPr>
            <w:r/>
            <w:r>
              <w:rPr>
                <w:rFonts w:ascii="Aptos" w:hAnsi="Aptos"/>
                <w:b w:val="0"/>
                <w:sz w:val="17"/>
              </w:rPr>
              <w:t>Document frontend setup, screenshots/demo, README polish, licence check and final walkthrough.</w:t>
            </w:r>
          </w:p>
        </w:tc>
      </w:tr>
    </w:tbl>
    <w:p/>
    <w:p>
      <w:pPr>
        <w:pStyle w:val="Heading2"/>
      </w:pPr>
      <w:r>
        <w:t>11.1 Integration contract—agree before coding in parallel</w:t>
      </w:r>
    </w:p>
    <w:p>
      <w:pPr>
        <w:pStyle w:val="ListBullet"/>
        <w:spacing w:after="40"/>
      </w:pPr>
      <w:r>
        <w:t>Endpoint: POST /api/ask.</w:t>
      </w:r>
    </w:p>
    <w:p>
      <w:pPr>
        <w:pStyle w:val="ListBullet"/>
        <w:spacing w:after="40"/>
      </w:pPr>
      <w:r>
        <w:t>Request: { question: string }.</w:t>
      </w:r>
    </w:p>
    <w:p>
      <w:pPr>
        <w:pStyle w:val="ListBullet"/>
        <w:spacing w:after="40"/>
      </w:pPr>
      <w:r>
        <w:t>Response success: { status, question, sql, columns, rows, explanation, assumptions, row_count, elapsed_ms, query_id }.</w:t>
      </w:r>
    </w:p>
    <w:p>
      <w:pPr>
        <w:pStyle w:val="ListBullet"/>
        <w:spacing w:after="40"/>
      </w:pPr>
      <w:r>
        <w:t>Response failure: { status, message, sql: null, columns: [], rows: [] }.</w:t>
      </w:r>
    </w:p>
    <w:p>
      <w:pPr>
        <w:pStyle w:val="ListBullet"/>
        <w:spacing w:after="40"/>
      </w:pPr>
      <w:r>
        <w:t>Frontend does not call Gemma or Snowflake directly; all secret-bearing calls remain in the backend.</w:t>
      </w:r>
    </w:p>
    <w:p>
      <w:pPr>
        <w:pStyle w:val="ListBullet"/>
        <w:spacing w:after="40"/>
      </w:pPr>
      <w:r>
        <w:t>Member A owns the backend contract; Member B builds against the contract and a clearly labelled temporary local fixture only during UI development. Remove fixture use before final demo.</w:t>
      </w:r>
    </w:p>
    <w:p>
      <w:pPr>
        <w:pStyle w:val="ListBullet"/>
        <w:spacing w:after="40"/>
      </w:pPr>
      <w:r>
        <w:t>Use separate branches or clearly separated files; integrate early rather than waiting until the final hour.</w:t>
      </w:r>
    </w:p>
    <w:p>
      <w:pPr>
        <w:pStyle w:val="Heading1"/>
      </w:pPr>
      <w:r>
        <w:t>12. Twelve-hour execution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vAlign w:val="center"/>
            <w:shd w:fill="17365D"/>
          </w:tcPr>
          <w:p>
            <w:pPr>
              <w:spacing w:after="20"/>
            </w:pPr>
            <w:r/>
            <w:r>
              <w:rPr>
                <w:rFonts w:ascii="Aptos" w:hAnsi="Aptos"/>
                <w:b/>
                <w:color w:val="FFFFFF"/>
                <w:sz w:val="18"/>
              </w:rPr>
              <w:t>Time</w:t>
            </w:r>
          </w:p>
        </w:tc>
        <w:tc>
          <w:tcPr>
            <w:tcW w:type="dxa" w:w="1584"/>
            <w:vAlign w:val="center"/>
            <w:shd w:fill="17365D"/>
          </w:tcPr>
          <w:p>
            <w:pPr>
              <w:spacing w:after="20"/>
            </w:pPr>
            <w:r/>
            <w:r>
              <w:rPr>
                <w:rFonts w:ascii="Aptos" w:hAnsi="Aptos"/>
                <w:b/>
                <w:color w:val="FFFFFF"/>
                <w:sz w:val="18"/>
              </w:rPr>
              <w:t>Goal</w:t>
            </w:r>
          </w:p>
        </w:tc>
        <w:tc>
          <w:tcPr>
            <w:tcW w:type="dxa" w:w="2880"/>
            <w:vAlign w:val="center"/>
            <w:shd w:fill="17365D"/>
          </w:tcPr>
          <w:p>
            <w:pPr>
              <w:spacing w:after="20"/>
            </w:pPr>
            <w:r/>
            <w:r>
              <w:rPr>
                <w:rFonts w:ascii="Aptos" w:hAnsi="Aptos"/>
                <w:b/>
                <w:color w:val="FFFFFF"/>
                <w:sz w:val="18"/>
              </w:rPr>
              <w:t>Member A</w:t>
            </w:r>
          </w:p>
        </w:tc>
        <w:tc>
          <w:tcPr>
            <w:tcW w:type="dxa" w:w="2880"/>
            <w:vAlign w:val="center"/>
            <w:shd w:fill="17365D"/>
          </w:tcPr>
          <w:p>
            <w:pPr>
              <w:spacing w:after="20"/>
            </w:pPr>
            <w:r/>
            <w:r>
              <w:rPr>
                <w:rFonts w:ascii="Aptos" w:hAnsi="Aptos"/>
                <w:b/>
                <w:color w:val="FFFFFF"/>
                <w:sz w:val="18"/>
              </w:rPr>
              <w:t>Member B</w:t>
            </w:r>
          </w:p>
        </w:tc>
        <w:tc>
          <w:tcPr>
            <w:tcW w:type="dxa" w:w="2160"/>
            <w:vAlign w:val="center"/>
            <w:shd w:fill="17365D"/>
          </w:tcPr>
          <w:p>
            <w:pPr>
              <w:spacing w:after="20"/>
            </w:pPr>
            <w:r/>
            <w:r>
              <w:rPr>
                <w:rFonts w:ascii="Aptos" w:hAnsi="Aptos"/>
                <w:b/>
                <w:color w:val="FFFFFF"/>
                <w:sz w:val="18"/>
              </w:rPr>
              <w:t>Gate to continue</w:t>
            </w:r>
          </w:p>
        </w:tc>
      </w:tr>
      <w:tr>
        <w:tc>
          <w:tcPr>
            <w:tcW w:type="dxa" w:w="1152"/>
            <w:vAlign w:val="center"/>
          </w:tcPr>
          <w:p>
            <w:pPr>
              <w:spacing w:after="20"/>
            </w:pPr>
            <w:r/>
            <w:r>
              <w:rPr>
                <w:rFonts w:ascii="Aptos" w:hAnsi="Aptos"/>
                <w:b w:val="0"/>
                <w:sz w:val="17"/>
              </w:rPr>
              <w:t>0:00–0:45</w:t>
            </w:r>
          </w:p>
        </w:tc>
        <w:tc>
          <w:tcPr>
            <w:tcW w:type="dxa" w:w="1584"/>
            <w:vAlign w:val="center"/>
          </w:tcPr>
          <w:p>
            <w:pPr>
              <w:spacing w:after="20"/>
            </w:pPr>
            <w:r/>
            <w:r>
              <w:rPr>
                <w:rFonts w:ascii="Aptos" w:hAnsi="Aptos"/>
                <w:b w:val="0"/>
                <w:sz w:val="17"/>
              </w:rPr>
              <w:t>Environment + repo</w:t>
            </w:r>
          </w:p>
        </w:tc>
        <w:tc>
          <w:tcPr>
            <w:tcW w:type="dxa" w:w="2880"/>
            <w:vAlign w:val="center"/>
          </w:tcPr>
          <w:p>
            <w:pPr>
              <w:spacing w:after="20"/>
            </w:pPr>
            <w:r/>
            <w:r>
              <w:rPr>
                <w:rFonts w:ascii="Aptos" w:hAnsi="Aptos"/>
                <w:b w:val="0"/>
                <w:sz w:val="17"/>
              </w:rPr>
              <w:t>Verify Python, create env, test hosted Gemma access.</w:t>
            </w:r>
          </w:p>
        </w:tc>
        <w:tc>
          <w:tcPr>
            <w:tcW w:type="dxa" w:w="2880"/>
            <w:vAlign w:val="center"/>
          </w:tcPr>
          <w:p>
            <w:pPr>
              <w:spacing w:after="20"/>
            </w:pPr>
            <w:r/>
            <w:r>
              <w:rPr>
                <w:rFonts w:ascii="Aptos" w:hAnsi="Aptos"/>
                <w:b w:val="0"/>
                <w:sz w:val="17"/>
              </w:rPr>
              <w:t>Verify Node/npm/Git, create frontend scaffold and repo hygiene.</w:t>
            </w:r>
          </w:p>
        </w:tc>
        <w:tc>
          <w:tcPr>
            <w:tcW w:type="dxa" w:w="2160"/>
            <w:vAlign w:val="center"/>
          </w:tcPr>
          <w:p>
            <w:pPr>
              <w:spacing w:after="20"/>
            </w:pPr>
            <w:r/>
            <w:r>
              <w:rPr>
                <w:rFonts w:ascii="Aptos" w:hAnsi="Aptos"/>
                <w:b w:val="0"/>
                <w:sz w:val="17"/>
              </w:rPr>
              <w:t>Both environments run.</w:t>
            </w:r>
          </w:p>
        </w:tc>
      </w:tr>
      <w:tr>
        <w:tc>
          <w:tcPr>
            <w:tcW w:type="dxa" w:w="1152"/>
            <w:vAlign w:val="center"/>
            <w:shd w:fill="F1F5F9"/>
          </w:tcPr>
          <w:p>
            <w:pPr>
              <w:spacing w:after="20"/>
            </w:pPr>
            <w:r/>
            <w:r>
              <w:rPr>
                <w:rFonts w:ascii="Aptos" w:hAnsi="Aptos"/>
                <w:b w:val="0"/>
                <w:sz w:val="17"/>
              </w:rPr>
              <w:t>0:45–1:45</w:t>
            </w:r>
          </w:p>
        </w:tc>
        <w:tc>
          <w:tcPr>
            <w:tcW w:type="dxa" w:w="1584"/>
            <w:vAlign w:val="center"/>
            <w:shd w:fill="F1F5F9"/>
          </w:tcPr>
          <w:p>
            <w:pPr>
              <w:spacing w:after="20"/>
            </w:pPr>
            <w:r/>
            <w:r>
              <w:rPr>
                <w:rFonts w:ascii="Aptos" w:hAnsi="Aptos"/>
                <w:b w:val="0"/>
                <w:sz w:val="17"/>
              </w:rPr>
              <w:t>Snowflake ready</w:t>
            </w:r>
          </w:p>
        </w:tc>
        <w:tc>
          <w:tcPr>
            <w:tcW w:type="dxa" w:w="2880"/>
            <w:vAlign w:val="center"/>
            <w:shd w:fill="F1F5F9"/>
          </w:tcPr>
          <w:p>
            <w:pPr>
              <w:spacing w:after="20"/>
            </w:pPr>
            <w:r/>
            <w:r>
              <w:rPr>
                <w:rFonts w:ascii="Aptos" w:hAnsi="Aptos"/>
                <w:b w:val="0"/>
                <w:sz w:val="17"/>
              </w:rPr>
              <w:t>Create account/warehouse; run sample SQL; connect from Python.</w:t>
            </w:r>
          </w:p>
        </w:tc>
        <w:tc>
          <w:tcPr>
            <w:tcW w:type="dxa" w:w="2880"/>
            <w:vAlign w:val="center"/>
            <w:shd w:fill="F1F5F9"/>
          </w:tcPr>
          <w:p>
            <w:pPr>
              <w:spacing w:after="20"/>
            </w:pPr>
            <w:r/>
            <w:r>
              <w:rPr>
                <w:rFonts w:ascii="Aptos" w:hAnsi="Aptos"/>
                <w:b w:val="0"/>
                <w:sz w:val="17"/>
              </w:rPr>
              <w:t>Build single-page UI skeleton and sample prompt chips.</w:t>
            </w:r>
          </w:p>
        </w:tc>
        <w:tc>
          <w:tcPr>
            <w:tcW w:type="dxa" w:w="2160"/>
            <w:vAlign w:val="center"/>
            <w:shd w:fill="F1F5F9"/>
          </w:tcPr>
          <w:p>
            <w:pPr>
              <w:spacing w:after="20"/>
            </w:pPr>
            <w:r/>
            <w:r>
              <w:rPr>
                <w:rFonts w:ascii="Aptos" w:hAnsi="Aptos"/>
                <w:b w:val="0"/>
                <w:sz w:val="17"/>
              </w:rPr>
              <w:t>Python returns real Snowflake rows.</w:t>
            </w:r>
          </w:p>
        </w:tc>
      </w:tr>
      <w:tr>
        <w:tc>
          <w:tcPr>
            <w:tcW w:type="dxa" w:w="1152"/>
            <w:vAlign w:val="center"/>
          </w:tcPr>
          <w:p>
            <w:pPr>
              <w:spacing w:after="20"/>
            </w:pPr>
            <w:r/>
            <w:r>
              <w:rPr>
                <w:rFonts w:ascii="Aptos" w:hAnsi="Aptos"/>
                <w:b w:val="0"/>
                <w:sz w:val="17"/>
              </w:rPr>
              <w:t>1:45–3:30</w:t>
            </w:r>
          </w:p>
        </w:tc>
        <w:tc>
          <w:tcPr>
            <w:tcW w:type="dxa" w:w="1584"/>
            <w:vAlign w:val="center"/>
          </w:tcPr>
          <w:p>
            <w:pPr>
              <w:spacing w:after="20"/>
            </w:pPr>
            <w:r/>
            <w:r>
              <w:rPr>
                <w:rFonts w:ascii="Aptos" w:hAnsi="Aptos"/>
                <w:b w:val="0"/>
                <w:sz w:val="17"/>
              </w:rPr>
              <w:t>Backend vertical slice</w:t>
            </w:r>
          </w:p>
        </w:tc>
        <w:tc>
          <w:tcPr>
            <w:tcW w:type="dxa" w:w="2880"/>
            <w:vAlign w:val="center"/>
          </w:tcPr>
          <w:p>
            <w:pPr>
              <w:spacing w:after="20"/>
            </w:pPr>
            <w:r/>
            <w:r>
              <w:rPr>
                <w:rFonts w:ascii="Aptos" w:hAnsi="Aptos"/>
                <w:b w:val="0"/>
                <w:sz w:val="17"/>
              </w:rPr>
              <w:t>Implement schema-aware Gemma SQL generation, validation and execution.</w:t>
            </w:r>
          </w:p>
        </w:tc>
        <w:tc>
          <w:tcPr>
            <w:tcW w:type="dxa" w:w="2880"/>
            <w:vAlign w:val="center"/>
          </w:tcPr>
          <w:p>
            <w:pPr>
              <w:spacing w:after="20"/>
            </w:pPr>
            <w:r/>
            <w:r>
              <w:rPr>
                <w:rFonts w:ascii="Aptos" w:hAnsi="Aptos"/>
                <w:b w:val="0"/>
                <w:sz w:val="17"/>
              </w:rPr>
              <w:t>Build results/evidence UI against agreed API response contract.</w:t>
            </w:r>
          </w:p>
        </w:tc>
        <w:tc>
          <w:tcPr>
            <w:tcW w:type="dxa" w:w="2160"/>
            <w:vAlign w:val="center"/>
          </w:tcPr>
          <w:p>
            <w:pPr>
              <w:spacing w:after="20"/>
            </w:pPr>
            <w:r/>
            <w:r>
              <w:rPr>
                <w:rFonts w:ascii="Aptos" w:hAnsi="Aptos"/>
                <w:b w:val="0"/>
                <w:sz w:val="17"/>
              </w:rPr>
              <w:t>One question completes end-to-end.</w:t>
            </w:r>
          </w:p>
        </w:tc>
      </w:tr>
      <w:tr>
        <w:tc>
          <w:tcPr>
            <w:tcW w:type="dxa" w:w="1152"/>
            <w:vAlign w:val="center"/>
            <w:shd w:fill="F1F5F9"/>
          </w:tcPr>
          <w:p>
            <w:pPr>
              <w:spacing w:after="20"/>
            </w:pPr>
            <w:r/>
            <w:r>
              <w:rPr>
                <w:rFonts w:ascii="Aptos" w:hAnsi="Aptos"/>
                <w:b w:val="0"/>
                <w:sz w:val="17"/>
              </w:rPr>
              <w:t>3:30–5:00</w:t>
            </w:r>
          </w:p>
        </w:tc>
        <w:tc>
          <w:tcPr>
            <w:tcW w:type="dxa" w:w="1584"/>
            <w:vAlign w:val="center"/>
            <w:shd w:fill="F1F5F9"/>
          </w:tcPr>
          <w:p>
            <w:pPr>
              <w:spacing w:after="20"/>
            </w:pPr>
            <w:r/>
            <w:r>
              <w:rPr>
                <w:rFonts w:ascii="Aptos" w:hAnsi="Aptos"/>
                <w:b w:val="0"/>
                <w:sz w:val="17"/>
              </w:rPr>
              <w:t>First integration</w:t>
            </w:r>
          </w:p>
        </w:tc>
        <w:tc>
          <w:tcPr>
            <w:tcW w:type="dxa" w:w="2880"/>
            <w:vAlign w:val="center"/>
            <w:shd w:fill="F1F5F9"/>
          </w:tcPr>
          <w:p>
            <w:pPr>
              <w:spacing w:after="20"/>
            </w:pPr>
            <w:r/>
            <w:r>
              <w:rPr>
                <w:rFonts w:ascii="Aptos" w:hAnsi="Aptos"/>
                <w:b w:val="0"/>
                <w:sz w:val="17"/>
              </w:rPr>
              <w:t>Expose /api/ask and structured errors.</w:t>
            </w:r>
          </w:p>
        </w:tc>
        <w:tc>
          <w:tcPr>
            <w:tcW w:type="dxa" w:w="2880"/>
            <w:vAlign w:val="center"/>
            <w:shd w:fill="F1F5F9"/>
          </w:tcPr>
          <w:p>
            <w:pPr>
              <w:spacing w:after="20"/>
            </w:pPr>
            <w:r/>
            <w:r>
              <w:rPr>
                <w:rFonts w:ascii="Aptos" w:hAnsi="Aptos"/>
                <w:b w:val="0"/>
                <w:sz w:val="17"/>
              </w:rPr>
              <w:t>Connect UI; display SQL and rows from real API.</w:t>
            </w:r>
          </w:p>
        </w:tc>
        <w:tc>
          <w:tcPr>
            <w:tcW w:type="dxa" w:w="2160"/>
            <w:vAlign w:val="center"/>
            <w:shd w:fill="F1F5F9"/>
          </w:tcPr>
          <w:p>
            <w:pPr>
              <w:spacing w:after="20"/>
            </w:pPr>
            <w:r/>
            <w:r>
              <w:rPr>
                <w:rFonts w:ascii="Aptos" w:hAnsi="Aptos"/>
                <w:b w:val="0"/>
                <w:sz w:val="17"/>
              </w:rPr>
              <w:t>No mocked final results.</w:t>
            </w:r>
          </w:p>
        </w:tc>
      </w:tr>
      <w:tr>
        <w:tc>
          <w:tcPr>
            <w:tcW w:type="dxa" w:w="1152"/>
            <w:vAlign w:val="center"/>
          </w:tcPr>
          <w:p>
            <w:pPr>
              <w:spacing w:after="20"/>
            </w:pPr>
            <w:r/>
            <w:r>
              <w:rPr>
                <w:rFonts w:ascii="Aptos" w:hAnsi="Aptos"/>
                <w:b w:val="0"/>
                <w:sz w:val="17"/>
              </w:rPr>
              <w:t>5:00–7:00</w:t>
            </w:r>
          </w:p>
        </w:tc>
        <w:tc>
          <w:tcPr>
            <w:tcW w:type="dxa" w:w="1584"/>
            <w:vAlign w:val="center"/>
          </w:tcPr>
          <w:p>
            <w:pPr>
              <w:spacing w:after="20"/>
            </w:pPr>
            <w:r/>
            <w:r>
              <w:rPr>
                <w:rFonts w:ascii="Aptos" w:hAnsi="Aptos"/>
                <w:b w:val="0"/>
                <w:sz w:val="17"/>
              </w:rPr>
              <w:t>Correctness</w:t>
            </w:r>
          </w:p>
        </w:tc>
        <w:tc>
          <w:tcPr>
            <w:tcW w:type="dxa" w:w="2880"/>
            <w:vAlign w:val="center"/>
          </w:tcPr>
          <w:p>
            <w:pPr>
              <w:spacing w:after="20"/>
            </w:pPr>
            <w:r/>
            <w:r>
              <w:rPr>
                <w:rFonts w:ascii="Aptos" w:hAnsi="Aptos"/>
                <w:b w:val="0"/>
                <w:sz w:val="17"/>
              </w:rPr>
              <w:t>Fix joins/aggregates; add validator tests and least-privilege constraints.</w:t>
            </w:r>
          </w:p>
        </w:tc>
        <w:tc>
          <w:tcPr>
            <w:tcW w:type="dxa" w:w="2880"/>
            <w:vAlign w:val="center"/>
          </w:tcPr>
          <w:p>
            <w:pPr>
              <w:spacing w:after="20"/>
            </w:pPr>
            <w:r/>
            <w:r>
              <w:rPr>
                <w:rFonts w:ascii="Aptos" w:hAnsi="Aptos"/>
                <w:b w:val="0"/>
                <w:sz w:val="17"/>
              </w:rPr>
              <w:t>Test unseen prompts, empty states, loading, errors and layout.</w:t>
            </w:r>
          </w:p>
        </w:tc>
        <w:tc>
          <w:tcPr>
            <w:tcW w:type="dxa" w:w="2160"/>
            <w:vAlign w:val="center"/>
          </w:tcPr>
          <w:p>
            <w:pPr>
              <w:spacing w:after="20"/>
            </w:pPr>
            <w:r/>
            <w:r>
              <w:rPr>
                <w:rFonts w:ascii="Aptos" w:hAnsi="Aptos"/>
                <w:b w:val="0"/>
                <w:sz w:val="17"/>
              </w:rPr>
              <w:t>At least five verified questions work.</w:t>
            </w:r>
          </w:p>
        </w:tc>
      </w:tr>
      <w:tr>
        <w:tc>
          <w:tcPr>
            <w:tcW w:type="dxa" w:w="1152"/>
            <w:vAlign w:val="center"/>
            <w:shd w:fill="F1F5F9"/>
          </w:tcPr>
          <w:p>
            <w:pPr>
              <w:spacing w:after="20"/>
            </w:pPr>
            <w:r/>
            <w:r>
              <w:rPr>
                <w:rFonts w:ascii="Aptos" w:hAnsi="Aptos"/>
                <w:b w:val="0"/>
                <w:sz w:val="17"/>
              </w:rPr>
              <w:t>7:00–8:30</w:t>
            </w:r>
          </w:p>
        </w:tc>
        <w:tc>
          <w:tcPr>
            <w:tcW w:type="dxa" w:w="1584"/>
            <w:vAlign w:val="center"/>
            <w:shd w:fill="F1F5F9"/>
          </w:tcPr>
          <w:p>
            <w:pPr>
              <w:spacing w:after="20"/>
            </w:pPr>
            <w:r/>
            <w:r>
              <w:rPr>
                <w:rFonts w:ascii="Aptos" w:hAnsi="Aptos"/>
                <w:b w:val="0"/>
                <w:sz w:val="17"/>
              </w:rPr>
              <w:t>Grounded explanation</w:t>
            </w:r>
          </w:p>
        </w:tc>
        <w:tc>
          <w:tcPr>
            <w:tcW w:type="dxa" w:w="2880"/>
            <w:vAlign w:val="center"/>
            <w:shd w:fill="F1F5F9"/>
          </w:tcPr>
          <w:p>
            <w:pPr>
              <w:spacing w:after="20"/>
            </w:pPr>
            <w:r/>
            <w:r>
              <w:rPr>
                <w:rFonts w:ascii="Aptos" w:hAnsi="Aptos"/>
                <w:b w:val="0"/>
                <w:sz w:val="17"/>
              </w:rPr>
              <w:t>Add result-grounded explanation and query metadata.</w:t>
            </w:r>
          </w:p>
        </w:tc>
        <w:tc>
          <w:tcPr>
            <w:tcW w:type="dxa" w:w="2880"/>
            <w:vAlign w:val="center"/>
            <w:shd w:fill="F1F5F9"/>
          </w:tcPr>
          <w:p>
            <w:pPr>
              <w:spacing w:after="20"/>
            </w:pPr>
            <w:r/>
            <w:r>
              <w:rPr>
                <w:rFonts w:ascii="Aptos" w:hAnsi="Aptos"/>
                <w:b w:val="0"/>
                <w:sz w:val="17"/>
              </w:rPr>
              <w:t>Polish evidence panel and optional simple chart.</w:t>
            </w:r>
          </w:p>
        </w:tc>
        <w:tc>
          <w:tcPr>
            <w:tcW w:type="dxa" w:w="2160"/>
            <w:vAlign w:val="center"/>
            <w:shd w:fill="F1F5F9"/>
          </w:tcPr>
          <w:p>
            <w:pPr>
              <w:spacing w:after="20"/>
            </w:pPr>
            <w:r/>
            <w:r>
              <w:rPr>
                <w:rFonts w:ascii="Aptos" w:hAnsi="Aptos"/>
                <w:b w:val="0"/>
                <w:sz w:val="17"/>
              </w:rPr>
              <w:t>Explanation matches executed query/results.</w:t>
            </w:r>
          </w:p>
        </w:tc>
      </w:tr>
      <w:tr>
        <w:tc>
          <w:tcPr>
            <w:tcW w:type="dxa" w:w="1152"/>
            <w:vAlign w:val="center"/>
          </w:tcPr>
          <w:p>
            <w:pPr>
              <w:spacing w:after="20"/>
            </w:pPr>
            <w:r/>
            <w:r>
              <w:rPr>
                <w:rFonts w:ascii="Aptos" w:hAnsi="Aptos"/>
                <w:b w:val="0"/>
                <w:sz w:val="17"/>
              </w:rPr>
              <w:t>8:30–9:45</w:t>
            </w:r>
          </w:p>
        </w:tc>
        <w:tc>
          <w:tcPr>
            <w:tcW w:type="dxa" w:w="1584"/>
            <w:vAlign w:val="center"/>
          </w:tcPr>
          <w:p>
            <w:pPr>
              <w:spacing w:after="20"/>
            </w:pPr>
            <w:r/>
            <w:r>
              <w:rPr>
                <w:rFonts w:ascii="Aptos" w:hAnsi="Aptos"/>
                <w:b w:val="0"/>
                <w:sz w:val="17"/>
              </w:rPr>
              <w:t>Robustness</w:t>
            </w:r>
          </w:p>
        </w:tc>
        <w:tc>
          <w:tcPr>
            <w:tcW w:type="dxa" w:w="2880"/>
            <w:vAlign w:val="center"/>
          </w:tcPr>
          <w:p>
            <w:pPr>
              <w:spacing w:after="20"/>
            </w:pPr>
            <w:r/>
            <w:r>
              <w:rPr>
                <w:rFonts w:ascii="Aptos" w:hAnsi="Aptos"/>
                <w:b w:val="0"/>
                <w:sz w:val="17"/>
              </w:rPr>
              <w:t>Test ambiguity, malformed output, unsafe SQL and failures.</w:t>
            </w:r>
          </w:p>
        </w:tc>
        <w:tc>
          <w:tcPr>
            <w:tcW w:type="dxa" w:w="2880"/>
            <w:vAlign w:val="center"/>
          </w:tcPr>
          <w:p>
            <w:pPr>
              <w:spacing w:after="20"/>
            </w:pPr>
            <w:r/>
            <w:r>
              <w:rPr>
                <w:rFonts w:ascii="Aptos" w:hAnsi="Aptos"/>
                <w:b w:val="0"/>
                <w:sz w:val="17"/>
              </w:rPr>
              <w:t>Run full question suite and log defects.</w:t>
            </w:r>
          </w:p>
        </w:tc>
        <w:tc>
          <w:tcPr>
            <w:tcW w:type="dxa" w:w="2160"/>
            <w:vAlign w:val="center"/>
          </w:tcPr>
          <w:p>
            <w:pPr>
              <w:spacing w:after="20"/>
            </w:pPr>
            <w:r/>
            <w:r>
              <w:rPr>
                <w:rFonts w:ascii="Aptos" w:hAnsi="Aptos"/>
                <w:b w:val="0"/>
                <w:sz w:val="17"/>
              </w:rPr>
              <w:t>No unsafe query reaches execution.</w:t>
            </w:r>
          </w:p>
        </w:tc>
      </w:tr>
      <w:tr>
        <w:tc>
          <w:tcPr>
            <w:tcW w:type="dxa" w:w="1152"/>
            <w:vAlign w:val="center"/>
            <w:shd w:fill="F1F5F9"/>
          </w:tcPr>
          <w:p>
            <w:pPr>
              <w:spacing w:after="20"/>
            </w:pPr>
            <w:r/>
            <w:r>
              <w:rPr>
                <w:rFonts w:ascii="Aptos" w:hAnsi="Aptos"/>
                <w:b w:val="0"/>
                <w:sz w:val="17"/>
              </w:rPr>
              <w:t>9:45–10:45</w:t>
            </w:r>
          </w:p>
        </w:tc>
        <w:tc>
          <w:tcPr>
            <w:tcW w:type="dxa" w:w="1584"/>
            <w:vAlign w:val="center"/>
            <w:shd w:fill="F1F5F9"/>
          </w:tcPr>
          <w:p>
            <w:pPr>
              <w:spacing w:after="20"/>
            </w:pPr>
            <w:r/>
            <w:r>
              <w:rPr>
                <w:rFonts w:ascii="Aptos" w:hAnsi="Aptos"/>
                <w:b w:val="0"/>
                <w:sz w:val="17"/>
              </w:rPr>
              <w:t>Docs + reproducibility</w:t>
            </w:r>
          </w:p>
        </w:tc>
        <w:tc>
          <w:tcPr>
            <w:tcW w:type="dxa" w:w="2880"/>
            <w:vAlign w:val="center"/>
            <w:shd w:fill="F1F5F9"/>
          </w:tcPr>
          <w:p>
            <w:pPr>
              <w:spacing w:after="20"/>
            </w:pPr>
            <w:r/>
            <w:r>
              <w:rPr>
                <w:rFonts w:ascii="Aptos" w:hAnsi="Aptos"/>
                <w:b w:val="0"/>
                <w:sz w:val="17"/>
              </w:rPr>
              <w:t>Document backend, Snowflake and hosted Gemma configuration.</w:t>
            </w:r>
          </w:p>
        </w:tc>
        <w:tc>
          <w:tcPr>
            <w:tcW w:type="dxa" w:w="2880"/>
            <w:vAlign w:val="center"/>
            <w:shd w:fill="F1F5F9"/>
          </w:tcPr>
          <w:p>
            <w:pPr>
              <w:spacing w:after="20"/>
            </w:pPr>
            <w:r/>
            <w:r>
              <w:rPr>
                <w:rFonts w:ascii="Aptos" w:hAnsi="Aptos"/>
                <w:b w:val="0"/>
                <w:sz w:val="17"/>
              </w:rPr>
              <w:t>README, frontend steps, licence and architecture diagram.</w:t>
            </w:r>
          </w:p>
        </w:tc>
        <w:tc>
          <w:tcPr>
            <w:tcW w:type="dxa" w:w="2160"/>
            <w:vAlign w:val="center"/>
            <w:shd w:fill="F1F5F9"/>
          </w:tcPr>
          <w:p>
            <w:pPr>
              <w:spacing w:after="20"/>
            </w:pPr>
            <w:r/>
            <w:r>
              <w:rPr>
                <w:rFonts w:ascii="Aptos" w:hAnsi="Aptos"/>
                <w:b w:val="0"/>
                <w:sz w:val="17"/>
              </w:rPr>
              <w:t>Fresh setup is understandable.</w:t>
            </w:r>
          </w:p>
        </w:tc>
      </w:tr>
      <w:tr>
        <w:tc>
          <w:tcPr>
            <w:tcW w:type="dxa" w:w="1152"/>
            <w:vAlign w:val="center"/>
          </w:tcPr>
          <w:p>
            <w:pPr>
              <w:spacing w:after="20"/>
            </w:pPr>
            <w:r/>
            <w:r>
              <w:rPr>
                <w:rFonts w:ascii="Aptos" w:hAnsi="Aptos"/>
                <w:b w:val="0"/>
                <w:sz w:val="17"/>
              </w:rPr>
              <w:t>10:45–11:30</w:t>
            </w:r>
          </w:p>
        </w:tc>
        <w:tc>
          <w:tcPr>
            <w:tcW w:type="dxa" w:w="1584"/>
            <w:vAlign w:val="center"/>
          </w:tcPr>
          <w:p>
            <w:pPr>
              <w:spacing w:after="20"/>
            </w:pPr>
            <w:r/>
            <w:r>
              <w:rPr>
                <w:rFonts w:ascii="Aptos" w:hAnsi="Aptos"/>
                <w:b w:val="0"/>
                <w:sz w:val="17"/>
              </w:rPr>
              <w:t>Demo prep</w:t>
            </w:r>
          </w:p>
        </w:tc>
        <w:tc>
          <w:tcPr>
            <w:tcW w:type="dxa" w:w="2880"/>
            <w:vAlign w:val="center"/>
          </w:tcPr>
          <w:p>
            <w:pPr>
              <w:spacing w:after="20"/>
            </w:pPr>
            <w:r/>
            <w:r>
              <w:rPr>
                <w:rFonts w:ascii="Aptos" w:hAnsi="Aptos"/>
                <w:b w:val="0"/>
                <w:sz w:val="17"/>
              </w:rPr>
              <w:t>Verify Snowflake query evidence and all required technology roles.</w:t>
            </w:r>
          </w:p>
        </w:tc>
        <w:tc>
          <w:tcPr>
            <w:tcW w:type="dxa" w:w="2880"/>
            <w:vAlign w:val="center"/>
          </w:tcPr>
          <w:p>
            <w:pPr>
              <w:spacing w:after="20"/>
            </w:pPr>
            <w:r/>
            <w:r>
              <w:rPr>
                <w:rFonts w:ascii="Aptos" w:hAnsi="Aptos"/>
                <w:b w:val="0"/>
                <w:sz w:val="17"/>
              </w:rPr>
              <w:t>Prepare 3–5 minute demo and capture backup recording.</w:t>
            </w:r>
          </w:p>
        </w:tc>
        <w:tc>
          <w:tcPr>
            <w:tcW w:type="dxa" w:w="2160"/>
            <w:vAlign w:val="center"/>
          </w:tcPr>
          <w:p>
            <w:pPr>
              <w:spacing w:after="20"/>
            </w:pPr>
            <w:r/>
            <w:r>
              <w:rPr>
                <w:rFonts w:ascii="Aptos" w:hAnsi="Aptos"/>
                <w:b w:val="0"/>
                <w:sz w:val="17"/>
              </w:rPr>
              <w:t>Demo can run from a clean start.</w:t>
            </w:r>
          </w:p>
        </w:tc>
      </w:tr>
      <w:tr>
        <w:tc>
          <w:tcPr>
            <w:tcW w:type="dxa" w:w="1152"/>
            <w:vAlign w:val="center"/>
            <w:shd w:fill="F1F5F9"/>
          </w:tcPr>
          <w:p>
            <w:pPr>
              <w:spacing w:after="20"/>
            </w:pPr>
            <w:r/>
            <w:r>
              <w:rPr>
                <w:rFonts w:ascii="Aptos" w:hAnsi="Aptos"/>
                <w:b w:val="0"/>
                <w:sz w:val="17"/>
              </w:rPr>
              <w:t>11:30–12:00</w:t>
            </w:r>
          </w:p>
        </w:tc>
        <w:tc>
          <w:tcPr>
            <w:tcW w:type="dxa" w:w="1584"/>
            <w:vAlign w:val="center"/>
            <w:shd w:fill="F1F5F9"/>
          </w:tcPr>
          <w:p>
            <w:pPr>
              <w:spacing w:after="20"/>
            </w:pPr>
            <w:r/>
            <w:r>
              <w:rPr>
                <w:rFonts w:ascii="Aptos" w:hAnsi="Aptos"/>
                <w:b w:val="0"/>
                <w:sz w:val="17"/>
              </w:rPr>
              <w:t>Freeze and submit</w:t>
            </w:r>
          </w:p>
        </w:tc>
        <w:tc>
          <w:tcPr>
            <w:tcW w:type="dxa" w:w="2880"/>
            <w:vAlign w:val="center"/>
            <w:shd w:fill="F1F5F9"/>
          </w:tcPr>
          <w:p>
            <w:pPr>
              <w:spacing w:after="20"/>
            </w:pPr>
            <w:r/>
            <w:r>
              <w:rPr>
                <w:rFonts w:ascii="Aptos" w:hAnsi="Aptos"/>
                <w:b w:val="0"/>
                <w:sz w:val="17"/>
              </w:rPr>
              <w:t>Fix only critical bugs; ensure no secrets in Git history/current tree.</w:t>
            </w:r>
          </w:p>
        </w:tc>
        <w:tc>
          <w:tcPr>
            <w:tcW w:type="dxa" w:w="2880"/>
            <w:vAlign w:val="center"/>
            <w:shd w:fill="F1F5F9"/>
          </w:tcPr>
          <w:p>
            <w:pPr>
              <w:spacing w:after="20"/>
            </w:pPr>
            <w:r/>
            <w:r>
              <w:rPr>
                <w:rFonts w:ascii="Aptos" w:hAnsi="Aptos"/>
                <w:b w:val="0"/>
                <w:sz w:val="17"/>
              </w:rPr>
              <w:t>Verify public repo, README, licence, demo and final checklist.</w:t>
            </w:r>
          </w:p>
        </w:tc>
        <w:tc>
          <w:tcPr>
            <w:tcW w:type="dxa" w:w="2160"/>
            <w:vAlign w:val="center"/>
            <w:shd w:fill="F1F5F9"/>
          </w:tcPr>
          <w:p>
            <w:pPr>
              <w:spacing w:after="20"/>
            </w:pPr>
            <w:r/>
            <w:r>
              <w:rPr>
                <w:rFonts w:ascii="Aptos" w:hAnsi="Aptos"/>
                <w:b w:val="0"/>
                <w:sz w:val="17"/>
              </w:rPr>
              <w:t>All mandatory gates checked.</w:t>
            </w:r>
          </w:p>
        </w:tc>
      </w:tr>
    </w:tbl>
    <w:p/>
    <w:p>
      <w:r>
        <w:t>If time slips, drop optional charts and second-dataset support first. Do not drop real Snowflake execution, meaningful Gemma use, SQL validation, visible evidence, documentation or repository hygiene.</w:t>
      </w:r>
    </w:p>
    <w:p>
      <w:pPr>
        <w:pStyle w:val="Heading1"/>
      </w:pPr>
      <w:r>
        <w:t>13. Phase-wise Antigravity prompts</w:t>
      </w:r>
    </w:p>
    <w:p>
      <w:r>
        <w:t>Run these prompts in order. Ask Antigravity to inspect the current files before editing, make only the changes for that phase, run available tests, and report exactly what changed and what command you should run next. Never paste real API keys or passwords into prompts.</w:t>
      </w:r>
    </w:p>
    <w:p>
      <w:pPr>
        <w:pStyle w:val="Heading2"/>
      </w:pPr>
      <w:r>
        <w:t>Prompt 0 — Workspace inspection and plan</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We are building DataMind for the ZeroDay OSS Hacktoberfest 2026 PS1 track at IIIT Dharwad. Read the attached/available PRD document first if present. Inspect the existing workspace and tools without overwriting files. Report current folder structure, detected Python/Node/Git versions if available, missing prerequisites, and a concise implementation plan. The mandatory integrations are Snowflake (real query execution) and a hosted Google Gemma model (meaningful AI task). Do not substitute Gemini for Gemma. Do not create mock final data. Do not install dependencies or create the entire app yet. Ask for approval before destructive changes.</w:t>
            </w:r>
          </w:p>
        </w:tc>
      </w:tr>
    </w:tbl>
    <w:p/>
    <w:p>
      <w:pPr>
        <w:pStyle w:val="Heading2"/>
      </w:pPr>
      <w:r>
        <w:t>Prompt 1 — Repository skeleton and hygiene</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Create only the initial DataMind repository structure described in the PRD: backend/ and frontend/ folders, .gitignore, README.md placeholder, LICENSE (MIT for our original code), and .env.example with placeholder names only. Do not create real .env files, credentials, mock datasets or hardcoded answers. Do not install dependencies yet. Ensure .gitignore excludes .env, .venv, __pycache__, node_modules, dist and local secrets. Summarize files created.</w:t>
            </w:r>
          </w:p>
        </w:tc>
      </w:tr>
    </w:tbl>
    <w:p/>
    <w:p>
      <w:pPr>
        <w:pStyle w:val="Heading2"/>
      </w:pPr>
      <w:r>
        <w:t>Prompt 2 — Backend bootstrap</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Implement the backend bootstrap only: FastAPI app, Pydantic request/response models, GET /health endpoint, configuration loader that reads environment variables safely, and CORS limited to the local frontend origin. Keep modules small and typed. Add a requirements.txt with compatible pinned versions after checking package compatibility with Python 3.13. Do not call Gemma or Snowflake yet. Add a basic test for /health. Run the test and report commands/results.</w:t>
            </w:r>
          </w:p>
        </w:tc>
      </w:tr>
    </w:tbl>
    <w:p/>
    <w:p>
      <w:pPr>
        <w:pStyle w:val="Heading2"/>
      </w:pPr>
      <w:r>
        <w:t>Prompt 3 — Hosted Gemma smoke test</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Implement a minimal hosted Google Gemma client in backend/gemma_service.py using the official supported SDK and the model identifier configured by GEMMA_MODEL. Read the API key only from environment variables; never print it or return it to the UI. Add a small diagnostic script that sends a harmless test prompt and prints only the model response/status. Before coding, verify that the selected Gemma model identifier and hosted API route are currently supported; do not guess model IDs and do not silently switch to Gemini. If access is unavailable, stop and explain the blocker. Add clear timeout and provider-error handling.</w:t>
            </w:r>
          </w:p>
        </w:tc>
      </w:tr>
    </w:tbl>
    <w:p/>
    <w:p>
      <w:pPr>
        <w:pStyle w:val="Heading2"/>
      </w:pPr>
      <w:r>
        <w:t>Prompt 4 — Snowflake connection and schema discovery</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Implement backend/snowflake_service.py using the official Snowflake Python connector and environment variables. Add a connection test and a schema inspection helper for only the allowed TPC-H tables CUSTOMER, ORDERS and LINEITEM in SNOWFLAKE_SAMPLE_DATA.TPCH_SF1. Verify actual columns using Snowflake metadata or DESCRIBE; do not assume columns without checking. Add query timeout, bounded fetch, query ID and elapsed time. Do not execute AI-generated SQL yet. Do not create or modify data. Add instructions for creating/configuring a Snowflake account and running the connection test.</w:t>
            </w:r>
          </w:p>
        </w:tc>
      </w:tr>
    </w:tbl>
    <w:p/>
    <w:p>
      <w:pPr>
        <w:pStyle w:val="Heading2"/>
      </w:pPr>
      <w:r>
        <w:t>Prompt 5 — SQL generation and validation</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Implement schema-aware SQL generation with hosted Gemma and a dedicated sql_validator.py using sqlglot. Require structured output containing SQL, rationale and assumptions/clarification status. Validate exactly one read-only SELECT query, reject multiple statements, DDL/DML, disallowed schemas/tables/columns and unsupported query patterns. Enforce a row cap and query timeout. Do not rely only on checking the first word. Never execute invalid or malformed model output. Add unit tests for valid SELECT, DELETE, DROP, multiple statements and disallowed table references. Keep table/column allowlists explicit and derived from verified schema.</w:t>
            </w:r>
          </w:p>
        </w:tc>
      </w:tr>
    </w:tbl>
    <w:p/>
    <w:p>
      <w:pPr>
        <w:pStyle w:val="Heading2"/>
      </w:pPr>
      <w:r>
        <w:t>Prompt 6 — End-to-end /api/ask</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Implement POST /api/ask according to the PRD response contract. Flow: validate question -&gt; obtain verified schema context -&gt; call hosted Gemma to propose SQL -&gt; parse -&gt; validate -&gt; execute in Snowflake -&gt; return real columns/rows, exact executed SQL, explanation, assumptions, row count, elapsed time and query ID when available. Use a second Gemma call for explanation only if useful and ground it in the executed SQL and bounded actual result rows. Do not invent results. If SQL fails, do not return a successful explanation. Add structured safe errors for ambiguity, unsupported questions, invalid SQL, empty results, provider failures and Snowflake failures. Add integration tests that can be run when credentials are configured, and unit tests that do not require credentials.</w:t>
            </w:r>
          </w:p>
        </w:tc>
      </w:tr>
    </w:tbl>
    <w:p/>
    <w:p>
      <w:pPr>
        <w:pStyle w:val="Heading2"/>
      </w:pPr>
      <w:r>
        <w:t>Prompt 7 — React frontend</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Build the DataMind single-page frontend using React + Vite + Tailwind CSS. Include a clear header, question input, Ask button, example questions, loading state, answer/explanation area, results table, expandable exact SQL/evidence panel, query metadata and clear error/empty states. Use the agreed POST /api/ask response contract. The frontend must never call Gemma or Snowflake directly and must not contain secrets. If temporary UI fixtures are needed during development, isolate them behind an explicit development-only flag and ensure the real API is the default; remove fixtures before final submission. Keep the design clean and accessible; no landing page or elaborate animation.</w:t>
            </w:r>
          </w:p>
        </w:tc>
      </w:tr>
    </w:tbl>
    <w:p/>
    <w:p>
      <w:pPr>
        <w:pStyle w:val="Heading2"/>
      </w:pPr>
      <w:r>
        <w:t>Prompt 8 — Optional chart and UX polish</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Only if all P0 requirements work end-to-end, add a simple Recharts visualization for suitable returned results. Choose chart type based on data shape and numeric fields; never fabricate data or force a chart for unsuitable results. Keep the result table and SQL evidence visible. Improve spacing, loading, errors, keyboard labels and mobile layout. Do not add authentication, upload flows, agent frameworks or unrelated features.</w:t>
            </w:r>
          </w:p>
        </w:tc>
      </w:tr>
    </w:tbl>
    <w:p/>
    <w:p>
      <w:pPr>
        <w:pStyle w:val="Heading2"/>
      </w:pPr>
      <w:r>
        <w:t>Prompt 9 — Evaluation and safety sweep</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Audit the full codebase against the PRD. Create a test set of at least 10 natural-language questions with expected query logic and independently verified outcomes. Include joins, aggregations, sorting, filters, ambiguity, empty results, unsupported request, malformed Gemma output and unsafe SQL. Confirm unsafe statements are rejected before Snowflake execution. Verify every successful answer shows the exact executed SQL and actual results. Search for secrets, hardcoded answers, mock final data, accidental provider substitution, unrestricted SQL and logs containing credentials. Fix critical defects only; list remaining limitations honestly.</w:t>
            </w:r>
          </w:p>
        </w:tc>
      </w:tr>
    </w:tbl>
    <w:p/>
    <w:p>
      <w:pPr>
        <w:pStyle w:val="Heading2"/>
      </w:pPr>
      <w:r>
        <w:t>Prompt 10 — README and submission readiness</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Prepare submission documentation from the actual implementation. Include overview, architecture/data flow, exact setup steps for Windows/Antigravity, Python and Node versions tested, dependency installation, environment variable table, Snowflake account/warehouse/sample-data setup, hosted Gemma model/API setup, run commands, tests, data source/licence attribution, security controls, known limitations, demo script, evidence of real query execution, and troubleshooting. Confirm .env and secrets are not committed, LICENSE is present, public-repo requirements are documented, and a clean setup can be reproduced. Do not claim tests or integrations passed unless they were actually run.</w:t>
            </w:r>
          </w:p>
        </w:tc>
      </w:tr>
    </w:tbl>
    <w:p/>
    <w:p>
      <w:pPr>
        <w:pStyle w:val="Heading1"/>
      </w:pPr>
      <w:r>
        <w:t>14. Local commands reference (Windows PowerShell)</w:t>
      </w:r>
    </w:p>
    <w:p>
      <w:pPr>
        <w:pStyle w:val="Heading2"/>
      </w:pPr>
      <w:r>
        <w:t>14.1 Create and activate Python virtual environment</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cd path\to\DataMind\backend</w:t>
            </w:r>
            <w:r>
              <w:br/>
            </w:r>
            <w:r>
              <w:rPr>
                <w:rFonts w:ascii="Consolas" w:hAnsi="Consolas"/>
                <w:color w:val="263238"/>
                <w:sz w:val="16"/>
              </w:rPr>
              <w:t>py -3.13 -m venv .venv</w:t>
            </w:r>
            <w:r>
              <w:br/>
            </w:r>
            <w:r>
              <w:rPr>
                <w:rFonts w:ascii="Consolas" w:hAnsi="Consolas"/>
                <w:color w:val="263238"/>
                <w:sz w:val="16"/>
              </w:rPr>
              <w:t>.\.venv\Scripts\Activate.ps1</w:t>
            </w:r>
            <w:r>
              <w:br/>
            </w:r>
            <w:r>
              <w:rPr>
                <w:rFonts w:ascii="Consolas" w:hAnsi="Consolas"/>
                <w:color w:val="263238"/>
                <w:sz w:val="16"/>
              </w:rPr>
              <w:t>python --version</w:t>
            </w:r>
            <w:r>
              <w:br/>
            </w:r>
            <w:r>
              <w:rPr>
                <w:rFonts w:ascii="Consolas" w:hAnsi="Consolas"/>
                <w:color w:val="263238"/>
                <w:sz w:val="16"/>
              </w:rPr>
              <w:t>python -m pip install --upgrade pip</w:t>
            </w:r>
          </w:p>
        </w:tc>
      </w:tr>
    </w:tbl>
    <w:p/>
    <w:p>
      <w:r>
        <w:t>Python 3.13.9 is already installed. Use it first, but if a required package is incompatible, install Python 3.11 or 3.12 side-by-side rather than downgrading or removing 3.13. Do not install multiple Python versions unless a compatibility issue appears.</w:t>
      </w:r>
    </w:p>
    <w:p>
      <w:pPr>
        <w:pStyle w:val="Heading2"/>
      </w:pPr>
      <w:r>
        <w:t>14.2 Frontend setup</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cd path\to\DataMind\frontend</w:t>
            </w:r>
            <w:r>
              <w:br/>
            </w:r>
            <w:r>
              <w:rPr>
                <w:rFonts w:ascii="Consolas" w:hAnsi="Consolas"/>
                <w:color w:val="263238"/>
                <w:sz w:val="16"/>
              </w:rPr>
              <w:t>npm install</w:t>
            </w:r>
            <w:r>
              <w:br/>
            </w:r>
            <w:r>
              <w:rPr>
                <w:rFonts w:ascii="Consolas" w:hAnsi="Consolas"/>
                <w:color w:val="263238"/>
                <w:sz w:val="16"/>
              </w:rPr>
              <w:t>npm run dev</w:t>
            </w:r>
          </w:p>
        </w:tc>
      </w:tr>
    </w:tbl>
    <w:p/>
    <w:p>
      <w:pPr>
        <w:pStyle w:val="Heading2"/>
      </w:pPr>
      <w:r>
        <w:t>14.3 Run backend</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cd path\to\DataMind\backend</w:t>
            </w:r>
            <w:r>
              <w:br/>
            </w:r>
            <w:r>
              <w:rPr>
                <w:rFonts w:ascii="Consolas" w:hAnsi="Consolas"/>
                <w:color w:val="263238"/>
                <w:sz w:val="16"/>
              </w:rPr>
              <w:t>.\.venv\Scripts\Activate.ps1</w:t>
            </w:r>
            <w:r>
              <w:br/>
            </w:r>
            <w:r>
              <w:rPr>
                <w:rFonts w:ascii="Consolas" w:hAnsi="Consolas"/>
                <w:color w:val="263238"/>
                <w:sz w:val="16"/>
              </w:rPr>
              <w:t>python -m uvicorn main:app --reload --port 8000</w:t>
            </w:r>
          </w:p>
        </w:tc>
      </w:tr>
    </w:tbl>
    <w:p/>
    <w:p>
      <w:r>
        <w:t>Run commands should be adjusted to the final folder/module layout Antigravity actually creates. Keep frontend and backend in separate terminals.</w:t>
      </w:r>
    </w:p>
    <w:p>
      <w:pPr>
        <w:pStyle w:val="Heading2"/>
      </w:pPr>
      <w:r>
        <w:t>14.4 Git safety checks</w:t>
      </w:r>
    </w:p>
    <w:tbl>
      <w:tblPr>
        <w:tblStyle w:val="TableGrid"/>
        <w:tblW w:type="auto" w:w="0"/>
        <w:tblLook w:firstColumn="1" w:firstRow="1" w:lastColumn="0" w:lastRow="0" w:noHBand="0" w:noVBand="1" w:val="04A0"/>
      </w:tblPr>
      <w:tblGrid>
        <w:gridCol w:w="10080"/>
      </w:tblGrid>
      <w:tr>
        <w:tc>
          <w:tcPr>
            <w:tcW w:type="dxa" w:w="10080"/>
            <w:shd w:fill="F3F6FA"/>
          </w:tcPr>
          <w:p>
            <w:pPr>
              <w:spacing w:after="0"/>
            </w:pPr>
            <w:r/>
            <w:r>
              <w:rPr>
                <w:rFonts w:ascii="Consolas" w:hAnsi="Consolas"/>
                <w:color w:val="263238"/>
                <w:sz w:val="16"/>
              </w:rPr>
              <w:t>git status</w:t>
            </w:r>
            <w:r>
              <w:br/>
            </w:r>
            <w:r>
              <w:rPr>
                <w:rFonts w:ascii="Consolas" w:hAnsi="Consolas"/>
                <w:color w:val="263238"/>
                <w:sz w:val="16"/>
              </w:rPr>
              <w:t>git diff --check</w:t>
            </w:r>
            <w:r>
              <w:br/>
            </w:r>
            <w:r>
              <w:rPr>
                <w:rFonts w:ascii="Consolas" w:hAnsi="Consolas"/>
                <w:color w:val="263238"/>
                <w:sz w:val="16"/>
              </w:rPr>
              <w:t>git grep -n -I -E "AIza|password=|SNOWFLAKE_PASSWORD|GEMMA_API_KEY" -- . ":!.env.example"</w:t>
            </w:r>
            <w:r>
              <w:br/>
            </w:r>
            <w:r>
              <w:rPr>
                <w:rFonts w:ascii="Consolas" w:hAnsi="Consolas"/>
                <w:color w:val="263238"/>
                <w:sz w:val="16"/>
              </w:rPr>
              <w:t>git status --short</w:t>
            </w:r>
          </w:p>
        </w:tc>
      </w:tr>
    </w:tbl>
    <w:p/>
    <w:p>
      <w:r>
        <w:t>These are simple checks, not a complete secret scanner. Never commit .env. If a secret is accidentally committed, rotate it immediately; deleting it in a later commit is not sufficient.</w:t>
      </w:r>
    </w:p>
    <w:p>
      <w:pPr>
        <w:pStyle w:val="Heading1"/>
      </w:pPr>
      <w:r>
        <w:t>15.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Risk</w:t>
            </w:r>
          </w:p>
        </w:tc>
        <w:tc>
          <w:tcPr>
            <w:tcW w:type="dxa" w:w="5040"/>
            <w:vAlign w:val="center"/>
            <w:shd w:fill="17365D"/>
          </w:tcPr>
          <w:p>
            <w:pPr>
              <w:spacing w:after="20"/>
            </w:pPr>
            <w:r/>
            <w:r>
              <w:rPr>
                <w:rFonts w:ascii="Aptos" w:hAnsi="Aptos"/>
                <w:b/>
                <w:color w:val="FFFFFF"/>
                <w:sz w:val="18"/>
              </w:rPr>
              <w:t>Mitigation</w:t>
            </w:r>
          </w:p>
        </w:tc>
      </w:tr>
      <w:tr>
        <w:tc>
          <w:tcPr>
            <w:tcW w:type="dxa" w:w="5040"/>
            <w:vAlign w:val="center"/>
          </w:tcPr>
          <w:p>
            <w:pPr>
              <w:spacing w:after="20"/>
            </w:pPr>
            <w:r/>
            <w:r>
              <w:rPr>
                <w:rFonts w:ascii="Aptos" w:hAnsi="Aptos"/>
                <w:b w:val="0"/>
                <w:sz w:val="17"/>
              </w:rPr>
              <w:t>Hosted Gemma model/API unavailable or wrong model ID.</w:t>
            </w:r>
          </w:p>
        </w:tc>
        <w:tc>
          <w:tcPr>
            <w:tcW w:type="dxa" w:w="5040"/>
            <w:vAlign w:val="center"/>
          </w:tcPr>
          <w:p>
            <w:pPr>
              <w:spacing w:after="20"/>
            </w:pPr>
            <w:r/>
            <w:r>
              <w:rPr>
                <w:rFonts w:ascii="Aptos" w:hAnsi="Aptos"/>
                <w:b w:val="0"/>
                <w:sz w:val="17"/>
              </w:rPr>
              <w:t>Test provider access before building around it; keep model name configurable; confirm organizer acceptance; do not claim Gemini equals Gemma.</w:t>
            </w:r>
          </w:p>
        </w:tc>
      </w:tr>
      <w:tr>
        <w:tc>
          <w:tcPr>
            <w:tcW w:type="dxa" w:w="5040"/>
            <w:vAlign w:val="center"/>
            <w:shd w:fill="F1F5F9"/>
          </w:tcPr>
          <w:p>
            <w:pPr>
              <w:spacing w:after="20"/>
            </w:pPr>
            <w:r/>
            <w:r>
              <w:rPr>
                <w:rFonts w:ascii="Aptos" w:hAnsi="Aptos"/>
                <w:b w:val="0"/>
                <w:sz w:val="17"/>
              </w:rPr>
              <w:t>Snowflake signup/warehouse setup takes too long.</w:t>
            </w:r>
          </w:p>
        </w:tc>
        <w:tc>
          <w:tcPr>
            <w:tcW w:type="dxa" w:w="5040"/>
            <w:vAlign w:val="center"/>
            <w:shd w:fill="F1F5F9"/>
          </w:tcPr>
          <w:p>
            <w:pPr>
              <w:spacing w:after="20"/>
            </w:pPr>
            <w:r/>
            <w:r>
              <w:rPr>
                <w:rFonts w:ascii="Aptos" w:hAnsi="Aptos"/>
                <w:b w:val="0"/>
                <w:sz w:val="17"/>
              </w:rPr>
              <w:t>Start account creation early; use the built-in sample database; run a direct SQL test before implementing the app.</w:t>
            </w:r>
          </w:p>
        </w:tc>
      </w:tr>
      <w:tr>
        <w:tc>
          <w:tcPr>
            <w:tcW w:type="dxa" w:w="5040"/>
            <w:vAlign w:val="center"/>
          </w:tcPr>
          <w:p>
            <w:pPr>
              <w:spacing w:after="20"/>
            </w:pPr>
            <w:r/>
            <w:r>
              <w:rPr>
                <w:rFonts w:ascii="Aptos" w:hAnsi="Aptos"/>
                <w:b w:val="0"/>
                <w:sz w:val="17"/>
              </w:rPr>
              <w:t>Gemma generates wrong SQL.</w:t>
            </w:r>
          </w:p>
        </w:tc>
        <w:tc>
          <w:tcPr>
            <w:tcW w:type="dxa" w:w="5040"/>
            <w:vAlign w:val="center"/>
          </w:tcPr>
          <w:p>
            <w:pPr>
              <w:spacing w:after="20"/>
            </w:pPr>
            <w:r/>
            <w:r>
              <w:rPr>
                <w:rFonts w:ascii="Aptos" w:hAnsi="Aptos"/>
                <w:b w:val="0"/>
                <w:sz w:val="17"/>
              </w:rPr>
              <w:t>Provide actual schema, restrict scope, validate SQL, test unseen questions, compare against independent SQL and fail safely.</w:t>
            </w:r>
          </w:p>
        </w:tc>
      </w:tr>
      <w:tr>
        <w:tc>
          <w:tcPr>
            <w:tcW w:type="dxa" w:w="5040"/>
            <w:vAlign w:val="center"/>
            <w:shd w:fill="F1F5F9"/>
          </w:tcPr>
          <w:p>
            <w:pPr>
              <w:spacing w:after="20"/>
            </w:pPr>
            <w:r/>
            <w:r>
              <w:rPr>
                <w:rFonts w:ascii="Aptos" w:hAnsi="Aptos"/>
                <w:b w:val="0"/>
                <w:sz w:val="17"/>
              </w:rPr>
              <w:t>Unsafe SQL reaches database.</w:t>
            </w:r>
          </w:p>
        </w:tc>
        <w:tc>
          <w:tcPr>
            <w:tcW w:type="dxa" w:w="5040"/>
            <w:vAlign w:val="center"/>
            <w:shd w:fill="F1F5F9"/>
          </w:tcPr>
          <w:p>
            <w:pPr>
              <w:spacing w:after="20"/>
            </w:pPr>
            <w:r/>
            <w:r>
              <w:rPr>
                <w:rFonts w:ascii="Aptos" w:hAnsi="Aptos"/>
                <w:b w:val="0"/>
                <w:sz w:val="17"/>
              </w:rPr>
              <w:t>Parser, single-statement rule, table/column allowlist, row/time limits, read-only least-privilege role, and pre-execution rejection tests.</w:t>
            </w:r>
          </w:p>
        </w:tc>
      </w:tr>
      <w:tr>
        <w:tc>
          <w:tcPr>
            <w:tcW w:type="dxa" w:w="5040"/>
            <w:vAlign w:val="center"/>
          </w:tcPr>
          <w:p>
            <w:pPr>
              <w:spacing w:after="20"/>
            </w:pPr>
            <w:r/>
            <w:r>
              <w:rPr>
                <w:rFonts w:ascii="Aptos" w:hAnsi="Aptos"/>
                <w:b w:val="0"/>
                <w:sz w:val="17"/>
              </w:rPr>
              <w:t>Too many features for 12 hours.</w:t>
            </w:r>
          </w:p>
        </w:tc>
        <w:tc>
          <w:tcPr>
            <w:tcW w:type="dxa" w:w="5040"/>
            <w:vAlign w:val="center"/>
          </w:tcPr>
          <w:p>
            <w:pPr>
              <w:spacing w:after="20"/>
            </w:pPr>
            <w:r/>
            <w:r>
              <w:rPr>
                <w:rFonts w:ascii="Aptos" w:hAnsi="Aptos"/>
                <w:b w:val="0"/>
                <w:sz w:val="17"/>
              </w:rPr>
              <w:t>P0-first; no auth, file uploads, multiple databases, complex memory or elaborate UI.</w:t>
            </w:r>
          </w:p>
        </w:tc>
      </w:tr>
      <w:tr>
        <w:tc>
          <w:tcPr>
            <w:tcW w:type="dxa" w:w="5040"/>
            <w:vAlign w:val="center"/>
            <w:shd w:fill="F1F5F9"/>
          </w:tcPr>
          <w:p>
            <w:pPr>
              <w:spacing w:after="20"/>
            </w:pPr>
            <w:r/>
            <w:r>
              <w:rPr>
                <w:rFonts w:ascii="Aptos" w:hAnsi="Aptos"/>
                <w:b w:val="0"/>
                <w:sz w:val="17"/>
              </w:rPr>
              <w:t>Credentials leak into GitHub.</w:t>
            </w:r>
          </w:p>
        </w:tc>
        <w:tc>
          <w:tcPr>
            <w:tcW w:type="dxa" w:w="5040"/>
            <w:vAlign w:val="center"/>
            <w:shd w:fill="F1F5F9"/>
          </w:tcPr>
          <w:p>
            <w:pPr>
              <w:spacing w:after="20"/>
            </w:pPr>
            <w:r/>
            <w:r>
              <w:rPr>
                <w:rFonts w:ascii="Aptos" w:hAnsi="Aptos"/>
                <w:b w:val="0"/>
                <w:sz w:val="17"/>
              </w:rPr>
              <w:t>Use .env locally, .env.example placeholders, .gitignore, secret checks and credential rotation if exposed.</w:t>
            </w:r>
          </w:p>
        </w:tc>
      </w:tr>
      <w:tr>
        <w:tc>
          <w:tcPr>
            <w:tcW w:type="dxa" w:w="5040"/>
            <w:vAlign w:val="center"/>
          </w:tcPr>
          <w:p>
            <w:pPr>
              <w:spacing w:after="20"/>
            </w:pPr>
            <w:r/>
            <w:r>
              <w:rPr>
                <w:rFonts w:ascii="Aptos" w:hAnsi="Aptos"/>
                <w:b w:val="0"/>
                <w:sz w:val="17"/>
              </w:rPr>
              <w:t>Explanation contradicts result.</w:t>
            </w:r>
          </w:p>
        </w:tc>
        <w:tc>
          <w:tcPr>
            <w:tcW w:type="dxa" w:w="5040"/>
            <w:vAlign w:val="center"/>
          </w:tcPr>
          <w:p>
            <w:pPr>
              <w:spacing w:after="20"/>
            </w:pPr>
            <w:r/>
            <w:r>
              <w:rPr>
                <w:rFonts w:ascii="Aptos" w:hAnsi="Aptos"/>
                <w:b w:val="0"/>
                <w:sz w:val="17"/>
              </w:rPr>
              <w:t>Generate explanation only after query execution; pass executed SQL and bounded results; keep table and SQL visible.</w:t>
            </w:r>
          </w:p>
        </w:tc>
      </w:tr>
      <w:tr>
        <w:tc>
          <w:tcPr>
            <w:tcW w:type="dxa" w:w="5040"/>
            <w:vAlign w:val="center"/>
            <w:shd w:fill="F1F5F9"/>
          </w:tcPr>
          <w:p>
            <w:pPr>
              <w:spacing w:after="20"/>
            </w:pPr>
            <w:r/>
            <w:r>
              <w:rPr>
                <w:rFonts w:ascii="Aptos" w:hAnsi="Aptos"/>
                <w:b w:val="0"/>
                <w:sz w:val="17"/>
              </w:rPr>
              <w:t>Teammate integration late.</w:t>
            </w:r>
          </w:p>
        </w:tc>
        <w:tc>
          <w:tcPr>
            <w:tcW w:type="dxa" w:w="5040"/>
            <w:vAlign w:val="center"/>
            <w:shd w:fill="F1F5F9"/>
          </w:tcPr>
          <w:p>
            <w:pPr>
              <w:spacing w:after="20"/>
            </w:pPr>
            <w:r/>
            <w:r>
              <w:rPr>
                <w:rFonts w:ascii="Aptos" w:hAnsi="Aptos"/>
                <w:b w:val="0"/>
                <w:sz w:val="17"/>
              </w:rPr>
              <w:t>Agree on endpoint contract early; integrate by hour 3–5; run frontend/backend concurrently.</w:t>
            </w:r>
          </w:p>
        </w:tc>
      </w:tr>
    </w:tbl>
    <w:p/>
    <w:p>
      <w:pPr>
        <w:pStyle w:val="Heading1"/>
      </w:pPr>
      <w:r>
        <w:t>16. Final definition of done</w:t>
      </w:r>
    </w:p>
    <w:p>
      <w:pPr>
        <w:pStyle w:val="ListBullet"/>
        <w:spacing w:after="40"/>
      </w:pPr>
      <w:r>
        <w:t>Hosted Gemma is genuinely used for a central task and the exact model is documented.</w:t>
      </w:r>
    </w:p>
    <w:p>
      <w:pPr>
        <w:pStyle w:val="ListBullet"/>
        <w:spacing w:after="40"/>
      </w:pPr>
      <w:r>
        <w:t>Snowflake is queried at question time; successful answers use actual results.</w:t>
      </w:r>
    </w:p>
    <w:p>
      <w:pPr>
        <w:pStyle w:val="ListBullet"/>
        <w:spacing w:after="40"/>
      </w:pPr>
      <w:r>
        <w:t>SQL validation blocks unsafe or disallowed statements before execution.</w:t>
      </w:r>
    </w:p>
    <w:p>
      <w:pPr>
        <w:pStyle w:val="ListBullet"/>
        <w:spacing w:after="40"/>
      </w:pPr>
      <w:r>
        <w:t>The UI shows the result, explanation, exact executed SQL and query metadata when available.</w:t>
      </w:r>
    </w:p>
    <w:p>
      <w:pPr>
        <w:pStyle w:val="ListBullet"/>
        <w:spacing w:after="40"/>
      </w:pPr>
      <w:r>
        <w:t>At least 10 questions have been tested; join/aggregation cases are included.</w:t>
      </w:r>
    </w:p>
    <w:p>
      <w:pPr>
        <w:pStyle w:val="ListBullet"/>
        <w:spacing w:after="40"/>
      </w:pPr>
      <w:r>
        <w:t>Ambiguous, unsupported, empty, invalid and failed cases are handled honestly.</w:t>
      </w:r>
    </w:p>
    <w:p>
      <w:pPr>
        <w:pStyle w:val="ListBullet"/>
        <w:spacing w:after="40"/>
      </w:pPr>
      <w:r>
        <w:t>Public GitHub repository has a licence, README, dependency details and data attribution.</w:t>
      </w:r>
    </w:p>
    <w:p>
      <w:pPr>
        <w:pStyle w:val="ListBullet"/>
        <w:spacing w:after="40"/>
      </w:pPr>
      <w:r>
        <w:t>No API keys, passwords, private data or secrets are committed.</w:t>
      </w:r>
    </w:p>
    <w:p>
      <w:pPr>
        <w:pStyle w:val="ListBullet"/>
        <w:spacing w:after="40"/>
      </w:pPr>
      <w:r>
        <w:t>A clean-start demo and short recording/backup are ready.</w:t>
      </w:r>
    </w:p>
    <w:p>
      <w:pPr>
        <w:pStyle w:val="ListBullet"/>
        <w:spacing w:after="40"/>
      </w:pPr>
      <w:r>
        <w:t>Both teammates can explain the architecture, the role of Gemma, the role of Snowflake, and the safeguards.</w:t>
      </w:r>
    </w:p>
    <w:p/>
    <w:p>
      <w:pPr>
        <w:jc w:val="center"/>
      </w:pPr>
      <w:r>
        <w:rPr>
          <w:b/>
          <w:color w:val="26736B"/>
          <w:sz w:val="22"/>
        </w:rPr>
        <w:t>Build the smallest correct system first. Verify every integration before adding polish.</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ZeroDay OSS Hacktoberfest 2026 · PS1 · Internal team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DATAMIND  |  PRD &amp;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73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