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Mini Voting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Mini Voting System is a simple command-line program that allows voters to cast their votes for different parties participating in an election. It provides options for casting votes, finding the leading candidate, and exiting the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Program Flow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program starts by displaying the message "Welcome to the Polling Booth."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The user is prompted to enter their first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The user is prompted to enter their 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program checks if the age entered is greater than or equal to 18.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If the age is less than 18, the program displays a message stating that the user is not eligible to vote and exits.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If the age is 18 or above, the program continues.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The user is prompted to enter their 4-digit ID number.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The program checks if the ID number is valid (4 digits).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If the ID number is invalid, the program displays a message stating that the ID number is invalid and exits.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If the ID number is valid, the program continues.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The program checks if the voter ID belongs to the booth by reading a file containing valid voter IDs.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If the voter ID does not belong to the booth, the program displays a message stating that the voter does not belong to the booth and exits.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If the voter ID belongs to the booth, the program continues.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The program displays a message stating that the user is eligible to vote.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The program displays the list of parties participating in the election.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The user is prompted to choose an option (1-3).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Depending on the chosen option: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If the option is 1, the user is prompted to enter their party choice.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The program checks if the voter has already voted by reading a file containing vote details.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If the voter has already voted, the program displays a message stating that the user has already voted.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If the voter has not voted, the program writes the vote details to a file and displays the chosen party.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 If the option is 2, the program reads a file containing vote details and counts the votes for each party.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The program finds the leading party based on the vote counts and displays the leading party.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 If the option is 3, the program displays a message stating "Exit" and exits.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If an invalid option is chosen, the program displays a message stating that the option is invalid.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 The program flow continues from step 10 until the user chooses to exit.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Files Used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program uses the following files: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`voter_ids.txt`: Contains a list of valid voter IDs for the booth.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`voting_details.txt`: Stores the details of the votes cast by the voters.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run the program, compile the source code but here we have Makefile, so compile it and execute the output file.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Upon running the program, follow the instructions prompted on the console to navigate through the different options and functionalities provided by the Polling Booth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The program assumes that the `voter_ids.txt` and `voting_details.txt` files exist in the same directory as the program executable. If the files are not present, the program may display error messages or behave unexpectedly.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