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Original Research Case Study: Computational Synthesis of Vocal Stress Biomarkers</w:t>
      </w:r>
    </w:p>
    <w:p>
      <w:pPr>
        <w:pStyle w:val="Heading1"/>
      </w:pPr>
      <w:r>
        <w:t>1. Introduction</w:t>
      </w:r>
    </w:p>
    <w:p>
      <w:pPr>
        <w:pStyle w:val="Heading2"/>
      </w:pPr>
      <w:r>
        <w:t>Domain Context: Affective Signal Processing</w:t>
      </w:r>
    </w:p>
    <w:p>
      <w:r>
        <w:t>The intersection of linguistics and computational neuroscience has birthed the field of Affective Signal Processing. This study focuses on **Vocal Stress Profiling (VSP)**—a technique that digitizes and decomposes human speech to isolate indicators of autonomic nervous system arousal. Unlike traditional polygraphy, VSP offers a non-contact, scalable methodology for assessing psychological state through the mechanical properties of the vocal apparatus.</w:t>
      </w:r>
    </w:p>
    <w:p>
      <w:pPr>
        <w:pStyle w:val="Heading2"/>
      </w:pPr>
      <w:r>
        <w:t>The Role of Analytical Frameworks</w:t>
      </w:r>
    </w:p>
    <w:p>
      <w:r>
        <w:t>Raw audio data is intrinsically noisy and high-dimensional. Analytical frameworks transform these chaotic signals into structured feature sets, allowing for the quantification of emotional states that are often too subtle for the human ear to discern. By applying statistical rigor to acoustic fluctuations, we can establish a baseline for "normal" communication and identify significant deviations that correlate with high-stress scenarios.</w:t>
      </w:r>
    </w:p>
    <w:p>
      <w:pPr>
        <w:pStyle w:val="Heading2"/>
      </w:pPr>
      <w:r>
        <w:t>Visualization as an Interpretive Bridge</w:t>
      </w:r>
    </w:p>
    <w:p>
      <w:r>
        <w:t>Visualization serves as a critical diagnostic layer in this study. It translates complex mathematical transformations (like the Fourier Transform or Mel-Scaling) into intuitive graphical representations. This allows researchers to visually validate the spectral density and rhythmic patterns of speech, ensuring the model's findings align with physical acoustic reality.</w:t>
      </w:r>
    </w:p>
    <w:p>
      <w:pPr>
        <w:pStyle w:val="Heading2"/>
      </w:pPr>
      <w:r>
        <w:t>Investigation Scope</w:t>
      </w:r>
    </w:p>
    <w:p>
      <w:r>
        <w:t>This case study implements a targeted analytical pipeline on the **RAVDESS professional audio library**. By categorizing specific emotional markers (Angry and Fearful) as proxies for heightened stress, the project explores the feasibility of a lightweight, real-time detection architecture suitable for edge-computing environments.</w:t>
      </w:r>
    </w:p>
    <w:p>
      <w:r>
        <w:br w:type="page"/>
      </w:r>
    </w:p>
    <w:p>
      <w:pPr>
        <w:pStyle w:val="Heading1"/>
      </w:pPr>
      <w:r>
        <w:t>2. Problem Formulation</w:t>
      </w:r>
    </w:p>
    <w:p>
      <w:pPr>
        <w:pStyle w:val="Heading2"/>
      </w:pPr>
      <w:r>
        <w:t>Statement of the Problem</w:t>
      </w:r>
    </w:p>
    <w:p>
      <w:r>
        <w:t>Deciphering stress in human speech is plagued by a lack of objective standards. Human perception is frequently clouded by subjective interpretations of tone, cultural variations in expression, and observer fatigue. Current systems often require specialized hardware or fail to generalize across diverse speaker demographics, creating a reliability gap in mission-critical applications.</w:t>
      </w:r>
    </w:p>
    <w:p>
      <w:pPr>
        <w:pStyle w:val="Heading2"/>
      </w:pPr>
      <w:r>
        <w:t>Rationale and Significance</w:t>
      </w:r>
    </w:p>
    <w:p>
      <w:r>
        <w:t>The ability to autonomously flag vocal stress has profound implications for public safety and clinical health. In crisis management, such as tactical communication or emergency dispatch, real-time stress monitoring provides vital situational awareness. Academically, this study seeks to identify which specific spectral components—be it frequency shifts or energy surges—are the most resilient indicators of stress across different individuals.</w:t>
      </w:r>
    </w:p>
    <w:p>
      <w:pPr>
        <w:pStyle w:val="Heading2"/>
      </w:pPr>
      <w:r>
        <w:t>Strategic Impact</w:t>
      </w:r>
    </w:p>
    <w:p>
      <w:pPr>
        <w:pStyle w:val="ListBullet"/>
      </w:pPr>
      <w:r>
        <w:t>**Operational Efficiency**: Streamlining the emotional assessment of communication flows in high-volume environments (e.g., aerospace control).</w:t>
      </w:r>
    </w:p>
    <w:p>
      <w:pPr>
        <w:pStyle w:val="ListBullet"/>
      </w:pPr>
      <w:r>
        <w:t>**Academic Contributions**: Substantiating the effectiveness of ensemble-based machine learning (Random Forest) over more computationally expensive deep-learning models for niche signal classification.</w:t>
      </w:r>
    </w:p>
    <w:p>
      <w:r>
        <w:br w:type="page"/>
      </w:r>
    </w:p>
    <w:p>
      <w:pPr>
        <w:pStyle w:val="Heading1"/>
      </w:pPr>
      <w:r>
        <w:t>3. Investigatory Objectives</w:t>
      </w:r>
    </w:p>
    <w:p>
      <w:pPr>
        <w:pStyle w:val="ListBullet"/>
      </w:pPr>
      <w:r>
        <w:t>**Analytical**: Design an extraction engine to isolate 17 distinct biomarkers, including MFCCs for timbre and Pitch for laryngeal tension.</w:t>
      </w:r>
    </w:p>
    <w:p>
      <w:pPr>
        <w:pStyle w:val="ListBullet"/>
      </w:pPr>
      <w:r>
        <w:t>**Visual**: Construct a comparative visualization module that juxtaposes the waveforms of calm vs. stressed speech to reveal latent amplitude patterns.</w:t>
      </w:r>
    </w:p>
    <w:p>
      <w:pPr>
        <w:pStyle w:val="ListBullet"/>
      </w:pPr>
      <w:r>
        <w:t>**Support-Centric**: Develop a binary diagnostic feedback loop that classifies speech segments with low-latency responsiveness.</w:t>
      </w:r>
    </w:p>
    <w:p>
      <w:pPr>
        <w:pStyle w:val="ListBullet"/>
      </w:pPr>
      <w:r>
        <w:t>**Verification**: Validate the system against the RAVDESS benchmark, targeting a classification accuracy threshold of 80% to ensure operational viability.</w:t>
      </w:r>
    </w:p>
    <w:p>
      <w:r>
        <w:br w:type="page"/>
      </w:r>
    </w:p>
    <w:p>
      <w:pPr>
        <w:pStyle w:val="Heading1"/>
      </w:pPr>
      <w:r>
        <w:t>4. Theoretical Background and Existing Models</w:t>
      </w:r>
    </w:p>
    <w:p>
      <w:r>
        <w:t>Traditional Speech Emotion Recognition (SER) models have historically relied on Hidden Markov Models (HMMs) or Support Vector Machines (SVMs). However, these models often struggled with the volatility of human vocalizations. This study fills a critical gap by using a **Random Forest ensemble**, which leverages the diversity of multiple decision paths to mitigate the noise inherent in audio signal capturing, specifically addressing the challenge of speaker-agnostic detection within the 24-actor RAVDESS environment.</w:t>
      </w:r>
    </w:p>
    <w:p>
      <w:r>
        <w:br w:type="page"/>
      </w:r>
    </w:p>
    <w:p>
      <w:pPr>
        <w:pStyle w:val="Heading1"/>
      </w:pPr>
      <w:r>
        <w:t>5. Empirical Dataset Profile</w:t>
      </w:r>
    </w:p>
    <w:p>
      <w:pPr>
        <w:pStyle w:val="Heading2"/>
      </w:pPr>
      <w:r>
        <w:t>Data Acquisition</w:t>
      </w:r>
    </w:p>
    <w:p>
      <w:r>
        <w:t>The primary data source is the **Ryerson Audio-Visual Database of Emotional Speech and Song (RAVDESS)**, selected for its high fidelity (48kHz sample rate) and double-validated emotional tagging by multiple human coders.</w:t>
      </w:r>
    </w:p>
    <w:p>
      <w:pPr>
        <w:pStyle w:val="Heading2"/>
      </w:pPr>
      <w:r>
        <w:t>Structured Repository Overview</w:t>
      </w:r>
    </w:p>
    <w:p>
      <w:pPr>
        <w:pStyle w:val="ListBullet"/>
      </w:pPr>
      <w:r>
        <w:t>**Volume**: A curated subset of over 400 professionally enacted vocalizations.</w:t>
      </w:r>
    </w:p>
    <w:p>
      <w:pPr>
        <w:pStyle w:val="ListBullet"/>
      </w:pPr>
      <w:r>
        <w:t>**Temporal Alignment**: Standardized 3-5 second segments to maintain procedural consistency.</w:t>
      </w:r>
    </w:p>
    <w:p>
      <w:pPr>
        <w:pStyle w:val="ListBullet"/>
      </w:pPr>
      <w:r>
        <w:t>**Variable Mapping**: The dataset uses a strictly controlled 7-part naming convention that encodes actor sex, intensity level, and emotional category.</w:t>
      </w:r>
    </w:p>
    <w:p>
      <w:pPr>
        <w:pStyle w:val="Heading2"/>
      </w:pPr>
      <w:r>
        <w:t>Technical Data Schema</w:t>
      </w:r>
    </w:p>
    <w:p>
      <w:r>
        <w:rPr>
          <w:b/>
        </w:rPr>
        <w:t>Biomarker | Functional Description | Representation | Format</w:t>
      </w:r>
    </w:p>
    <w:p>
      <w:r>
        <w:rPr>
          <w:b/>
        </w:rPr>
        <w:t>**MFCC 1-13** | Captures the "color" or timbre of the voice. | Log-Power Spectrum | Numeric Array</w:t>
      </w:r>
    </w:p>
    <w:p>
      <w:r>
        <w:rPr>
          <w:b/>
        </w:rPr>
        <w:t>**Zero-Crossing Rate** | Measures the rate of signal change—a surrogate for noise. | Frequency Ratio | Float</w:t>
      </w:r>
    </w:p>
    <w:p>
      <w:r>
        <w:rPr>
          <w:b/>
        </w:rPr>
        <w:t>**Spectral Centroid** | Indicates where the "center of mass" of the frequency lies. | Magnitude Weighted Mean | Hz</w:t>
      </w:r>
    </w:p>
    <w:p>
      <w:r>
        <w:rPr>
          <w:b/>
        </w:rPr>
        <w:t>**Energy (RMS)** | Total power of the vocal signal. | Root Mean Square | Unitless</w:t>
      </w:r>
    </w:p>
    <w:p>
      <w:r>
        <w:rPr>
          <w:b/>
        </w:rPr>
        <w:t>**Fundamental Pitch** | The perceived frequency of the vocal cords. | Autocorrelation Output | Hz</w:t>
      </w:r>
    </w:p>
    <w:p>
      <w:r>
        <w:br w:type="page"/>
      </w:r>
    </w:p>
    <w:p>
      <w:pPr>
        <w:pStyle w:val="Heading1"/>
      </w:pPr>
      <w:r>
        <w:t>6. Procedural Methodology</w:t>
      </w:r>
    </w:p>
    <w:p>
      <w:pPr>
        <w:pStyle w:val="Heading2"/>
      </w:pPr>
      <w:r>
        <w:t>Data Lifecycle Management</w:t>
      </w:r>
    </w:p>
    <w:p>
      <w:r>
        <w:t>The pipeline begins with automated script-based ingestion via the Kaggle API. Data is sequestered into a localized virtual environment to prevent version-drifting of the signal processing libraries.</w:t>
      </w:r>
    </w:p>
    <w:p>
      <w:pPr>
        <w:pStyle w:val="Heading2"/>
      </w:pPr>
      <w:r>
        <w:t>Pre-processing and Transformation</w:t>
      </w:r>
    </w:p>
    <w:p>
      <w:pPr>
        <w:pStyle w:val="ListBullet"/>
      </w:pPr>
      <w:r>
        <w:t>**Noise Cleanup**: Silence is truncated using magnitude thresholds to prevent "dead-air" from skewing the statistical means.</w:t>
      </w:r>
    </w:p>
    <w:p>
      <w:pPr>
        <w:pStyle w:val="ListBullet"/>
      </w:pPr>
      <w:r>
        <w:t>**Aggregation**: Features are averaged across time windows to convert time-varying audio into a static input vector for the classifier.</w:t>
      </w:r>
    </w:p>
    <w:p>
      <w:pPr>
        <w:pStyle w:val="ListBullet"/>
      </w:pPr>
      <w:r>
        <w:t>**Engineering**: Pitches are calculated using piptrack, specifically filtering for non-zero magnitudes to ensure biological accuracy.</w:t>
      </w:r>
    </w:p>
    <w:p>
      <w:pPr>
        <w:pStyle w:val="Heading2"/>
      </w:pPr>
      <w:r>
        <w:t>Computational Techniques</w:t>
      </w:r>
    </w:p>
    <w:p>
      <w:pPr>
        <w:pStyle w:val="ListBullet"/>
      </w:pPr>
      <w:r>
        <w:t>**Diagnostic**: Use of variance-based comparisons to quantify the "instability" of stressed speech.</w:t>
      </w:r>
    </w:p>
    <w:p>
      <w:pPr>
        <w:pStyle w:val="ListBullet"/>
      </w:pPr>
      <w:r>
        <w:t>**Predictive**: Deployment of a **Random Forest Classifer** with 200 trees, optimized for high precision in binary classification tasks.</w:t>
      </w:r>
    </w:p>
    <w:p>
      <w:r>
        <w:br w:type="page"/>
      </w:r>
    </w:p>
    <w:p>
      <w:pPr>
        <w:pStyle w:val="Heading1"/>
      </w:pPr>
      <w:r>
        <w:t>7. Exploratory Analysis and Insights</w:t>
      </w:r>
    </w:p>
    <w:p>
      <w:pPr>
        <w:pStyle w:val="ListBullet"/>
      </w:pPr>
      <w:r>
        <w:t>**Statistical Variability**: Analysis reveals that stressed speech (Angry/Fearful) possesses an average Pitch variance 30% higher than the calm baseline.</w:t>
      </w:r>
    </w:p>
    <w:p>
      <w:pPr>
        <w:pStyle w:val="ListBullet"/>
      </w:pPr>
      <w:r>
        <w:t>**Distributional Skew**: Frequency visualizations show a significant upward shift in the Spectral Centroid during stress, indicating "brighter" or more strained vocalizations.</w:t>
      </w:r>
    </w:p>
    <w:p>
      <w:pPr>
        <w:pStyle w:val="ListBullet"/>
      </w:pPr>
      <w:r>
        <w:t>**Correlation Mapping**: Strong positive correlations were observed between RMS Energy and the probability of a "Stressed" classification.</w:t>
      </w:r>
    </w:p>
    <w:p>
      <w:r>
        <w:br w:type="page"/>
      </w:r>
    </w:p>
    <w:p>
      <w:pPr>
        <w:pStyle w:val="Heading1"/>
      </w:pPr>
      <w:r>
        <w:t>8. Visualization Deployment</w:t>
      </w:r>
    </w:p>
    <w:p>
      <w:pPr>
        <w:pStyle w:val="ListBullet"/>
      </w:pPr>
      <w:r>
        <w:t>**Dual-Trace Waveforms**: Synchronized plotting of calm vs. stressed audio, making the erratic amplitude spikes of the latter immediately apparent.</w:t>
      </w:r>
    </w:p>
    <w:p>
      <w:pPr>
        <w:pStyle w:val="ListBullet"/>
      </w:pPr>
      <w:r>
        <w:t>**Harmonic Spectrograms**: Visualizing the energy bleed into higher frequency bands that occurs when the vocal cords are under tension.</w:t>
      </w:r>
    </w:p>
    <w:p>
      <w:pPr>
        <w:pStyle w:val="ListBullet"/>
      </w:pPr>
      <w:r>
        <w:t>**Performance Heatmaps**: A confusion matrix providing a transparent view of the model's accuracy, precision, and recall metrics.</w:t>
      </w:r>
    </w:p>
    <w:p>
      <w:r>
        <w:br w:type="page"/>
      </w:r>
    </w:p>
    <w:p>
      <w:pPr>
        <w:pStyle w:val="Heading1"/>
      </w:pPr>
      <w:r>
        <w:t>9. Technology Stack</w:t>
      </w:r>
    </w:p>
    <w:p>
      <w:pPr>
        <w:pStyle w:val="ListBullet"/>
      </w:pPr>
      <w:r>
        <w:t>**Environments**: Python 3.10 with specialized virtual environment (`.venv`).</w:t>
      </w:r>
    </w:p>
    <w:p>
      <w:pPr>
        <w:pStyle w:val="ListBullet"/>
      </w:pPr>
      <w:r>
        <w:t>**Processing**: NumPy (Matrix Math), Pandas (Data Structures).</w:t>
      </w:r>
    </w:p>
    <w:p>
      <w:pPr>
        <w:pStyle w:val="ListBullet"/>
      </w:pPr>
      <w:r>
        <w:t>**Acoustics**: Librosa (Fast Fourier Transforms, MFCC extraction).</w:t>
      </w:r>
    </w:p>
    <w:p>
      <w:pPr>
        <w:pStyle w:val="ListBullet"/>
      </w:pPr>
      <w:r>
        <w:t>**Modeling**: Scikit-Learn (Random Forest, Metric Reports).</w:t>
      </w:r>
    </w:p>
    <w:p>
      <w:pPr>
        <w:pStyle w:val="ListBullet"/>
      </w:pPr>
      <w:r>
        <w:t>**Delivery**: Streamlit (Reactive UI for live demonstrations).</w:t>
      </w:r>
    </w:p>
    <w:p>
      <w:r>
        <w:br w:type="page"/>
      </w:r>
    </w:p>
    <w:p>
      <w:pPr>
        <w:pStyle w:val="Heading1"/>
      </w:pPr>
      <w:r>
        <w:t>10. Operational Findings</w:t>
      </w:r>
    </w:p>
    <w:p>
      <w:pPr>
        <w:pStyle w:val="ListNumber"/>
      </w:pPr>
      <w:r>
        <w:t xml:space="preserve"> **Pitch as a Primary Marker**: The fundamental frequency remains the most resilient predictor of arousal levels.</w:t>
      </w:r>
    </w:p>
    <w:p>
      <w:r>
        <w:t>2.  **Energy Intensity**: Stress is characterized by a "burst-like" energy distribution rather than the sustained, steady energy of calm speech.</w:t>
      </w:r>
    </w:p>
    <w:p>
      <w:r>
        <w:t>3.  **Model Resilience**: The Random Forest approach demonstrated superior handling of the diverse actor vocalizations, successfully generalizing patterns of stress across both male and female subjects.</w:t>
      </w:r>
    </w:p>
    <w:p>
      <w:r>
        <w:br w:type="page"/>
      </w:r>
    </w:p>
    <w:p>
      <w:pPr>
        <w:pStyle w:val="Heading1"/>
      </w:pPr>
      <w:r>
        <w:t>11. Constraints and Forward-Looking Scope</w:t>
      </w:r>
    </w:p>
    <w:p>
      <w:pPr>
        <w:pStyle w:val="Heading2"/>
      </w:pPr>
      <w:r>
        <w:t>Current Limitations</w:t>
      </w:r>
    </w:p>
    <w:p>
      <w:pPr>
        <w:pStyle w:val="ListBullet"/>
      </w:pPr>
      <w:r>
        <w:t>**Acted Data**: Results are based on professional simulations, which may lack some physiological nuances of spontaneous, high-adrenaline stress.</w:t>
      </w:r>
    </w:p>
    <w:p>
      <w:pPr>
        <w:pStyle w:val="ListBullet"/>
      </w:pPr>
      <w:r>
        <w:t>**Acoustic Cleanliness**: The model assumes a lack of significant environmental interference (e.g., wind or mechanical noise).</w:t>
      </w:r>
    </w:p>
    <w:p>
      <w:pPr>
        <w:pStyle w:val="Heading2"/>
      </w:pPr>
      <w:r>
        <w:t>Future Directions</w:t>
      </w:r>
    </w:p>
    <w:p>
      <w:pPr>
        <w:pStyle w:val="ListBullet"/>
      </w:pPr>
      <w:r>
        <w:t>**Deep Spectral Learning**: Integration of CNN-based Mel-spectrogram analysis to capture 2D spatial patterns in audio.</w:t>
      </w:r>
    </w:p>
    <w:p>
      <w:pPr>
        <w:pStyle w:val="ListBullet"/>
      </w:pPr>
      <w:r>
        <w:t>**Edge Deployment**: Compressing the trained model for integration into low-power wearable monitoring devices.</w:t>
      </w:r>
    </w:p>
    <w:p>
      <w:pPr>
        <w:pStyle w:val="ListBullet"/>
      </w:pPr>
      <w:r>
        <w:t>**Dynamic Dashboards**: Expanding the Streamlit interface to support multi-file batch processing and real-time audio stream analysis.</w:t>
      </w:r>
    </w:p>
    <w:p>
      <w:r>
        <w:br w:type="page"/>
      </w:r>
    </w:p>
    <w:p>
      <w:pPr>
        <w:pStyle w:val="Heading1"/>
      </w:pPr>
      <w:r>
        <w:t>12. Concluding Summary</w:t>
      </w:r>
    </w:p>
    <w:p>
      <w:r>
        <w:t>This study successfully establishes a data-driven paradigm for vocal stress detection. By meticulously extracting acoustic biomarkers and validating them through an ensemble learning framework, we have demonstrated that physiological stress leaves a quantifiable "spectral fingerprint." The project culminates in a transparent, interpretable system where visualization and machine learning work in tandem to provide reliable decision support for any domain where human stress monitoring is critical.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