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48" w:rsidRDefault="00D63A5E" w:rsidP="00D05D06">
      <w:pPr>
        <w:jc w:val="center"/>
        <w:rPr>
          <w:rFonts w:ascii="Times New Roman" w:hAnsi="Times New Roman" w:cs="Times New Roman"/>
          <w:b/>
          <w:color w:val="231F20"/>
          <w:sz w:val="48"/>
          <w:szCs w:val="48"/>
        </w:rPr>
      </w:pPr>
      <w:r w:rsidRPr="00D05D06">
        <w:rPr>
          <w:rFonts w:ascii="Times New Roman" w:hAnsi="Times New Roman" w:cs="Times New Roman"/>
          <w:b/>
          <w:color w:val="231F20"/>
          <w:sz w:val="48"/>
          <w:szCs w:val="48"/>
        </w:rPr>
        <w:t>Clustering Da</w:t>
      </w:r>
      <w:r w:rsidR="00854FA4" w:rsidRPr="00D05D06">
        <w:rPr>
          <w:rFonts w:ascii="Times New Roman" w:hAnsi="Times New Roman" w:cs="Times New Roman"/>
          <w:b/>
          <w:color w:val="231F20"/>
          <w:sz w:val="48"/>
          <w:szCs w:val="48"/>
        </w:rPr>
        <w:t>ta Streams Based on Shared</w:t>
      </w:r>
      <w:r w:rsidR="00854FA4" w:rsidRPr="00D05D06">
        <w:rPr>
          <w:rFonts w:ascii="Times New Roman" w:hAnsi="Times New Roman" w:cs="Times New Roman"/>
          <w:b/>
          <w:color w:val="231F20"/>
          <w:sz w:val="48"/>
          <w:szCs w:val="48"/>
        </w:rPr>
        <w:br/>
        <w:t>Density between Micro-Clusters</w:t>
      </w:r>
    </w:p>
    <w:p w:rsidR="00D05D06" w:rsidRDefault="00D930C8" w:rsidP="0095267F">
      <w:pPr>
        <w:rPr>
          <w:rFonts w:ascii="Times New Roman" w:hAnsi="Times New Roman" w:cs="Times New Roman"/>
          <w:b/>
          <w:color w:val="231F20"/>
          <w:sz w:val="32"/>
          <w:szCs w:val="32"/>
        </w:rPr>
      </w:pPr>
      <w:r w:rsidRPr="0095267F">
        <w:rPr>
          <w:rFonts w:ascii="Times New Roman" w:hAnsi="Times New Roman" w:cs="Times New Roman"/>
          <w:b/>
          <w:color w:val="231F20"/>
          <w:sz w:val="32"/>
          <w:szCs w:val="32"/>
        </w:rPr>
        <w:t>Abstract</w:t>
      </w:r>
    </w:p>
    <w:p w:rsidR="0095267F" w:rsidRDefault="00B97CED" w:rsidP="004F2664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1F07E4">
        <w:rPr>
          <w:rFonts w:ascii="Times New Roman" w:hAnsi="Times New Roman" w:cs="Times New Roman"/>
          <w:color w:val="231F20"/>
          <w:sz w:val="24"/>
          <w:szCs w:val="24"/>
        </w:rPr>
        <w:t>As more and more applications produce streaming data, clustering data streams has become an important technique for</w:t>
      </w:r>
      <w:r w:rsidR="001F07E4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data and knowledge engineering. A typical approach is to summarize the data stream in real-time with</w:t>
      </w:r>
      <w:r w:rsidR="00074F81">
        <w:rPr>
          <w:rFonts w:ascii="Times New Roman" w:hAnsi="Times New Roman" w:cs="Times New Roman"/>
          <w:color w:val="231F20"/>
          <w:sz w:val="24"/>
          <w:szCs w:val="24"/>
        </w:rPr>
        <w:t xml:space="preserve"> an online process into a large 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number of so called micro-clusters. Micro-clusters represent local density estimates by aggregating the information of many data points</w:t>
      </w:r>
      <w:r w:rsidR="00074F8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in a defined area. On demand, a (modified) conventional clustering algorithm is used in a second offline step to re</w:t>
      </w:r>
      <w:r w:rsidR="00514103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cluster the micro</w:t>
      </w:r>
      <w:r w:rsidR="0051410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clusters into larger final clusters. For re</w:t>
      </w:r>
      <w:r w:rsidR="00514103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clustering, the</w:t>
      </w:r>
      <w:r w:rsidR="00074F8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centers of the micro-clusters are used as pseudo poin</w:t>
      </w:r>
      <w:r w:rsidR="00074F81">
        <w:rPr>
          <w:rFonts w:ascii="Times New Roman" w:hAnsi="Times New Roman" w:cs="Times New Roman"/>
          <w:color w:val="231F20"/>
          <w:sz w:val="24"/>
          <w:szCs w:val="24"/>
        </w:rPr>
        <w:t xml:space="preserve">ts with the density 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estimates used as their weights. However, information about density in the area between micro-clusters is not preserved in the online</w:t>
      </w:r>
      <w:r w:rsidR="00074F8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process and re</w:t>
      </w:r>
      <w:r w:rsidR="00514103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clustering is based on possibly inaccurate assumptions about the distribution of data wi</w:t>
      </w:r>
      <w:r w:rsidR="00074F81">
        <w:rPr>
          <w:rFonts w:ascii="Times New Roman" w:hAnsi="Times New Roman" w:cs="Times New Roman"/>
          <w:color w:val="231F20"/>
          <w:sz w:val="24"/>
          <w:szCs w:val="24"/>
        </w:rPr>
        <w:t>thin and between micro-</w:t>
      </w:r>
      <w:r w:rsidR="00514103">
        <w:rPr>
          <w:rFonts w:ascii="Times New Roman" w:hAnsi="Times New Roman" w:cs="Times New Roman"/>
          <w:color w:val="231F20"/>
          <w:sz w:val="24"/>
          <w:szCs w:val="24"/>
        </w:rPr>
        <w:t>clusters</w:t>
      </w:r>
      <w:r w:rsidR="00514103" w:rsidRPr="001F07E4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e.g., uniform or Gaussian). This paper describes DBSTREAM, the first micro-cluster-based online clust</w:t>
      </w:r>
      <w:r w:rsidR="00A369C8">
        <w:rPr>
          <w:rFonts w:ascii="Times New Roman" w:hAnsi="Times New Roman" w:cs="Times New Roman"/>
          <w:color w:val="231F20"/>
          <w:sz w:val="24"/>
          <w:szCs w:val="24"/>
        </w:rPr>
        <w:t xml:space="preserve">ering component that explicitly </w:t>
      </w:r>
      <w:proofErr w:type="gramStart"/>
      <w:r w:rsidRPr="001F07E4">
        <w:rPr>
          <w:rFonts w:ascii="Times New Roman" w:hAnsi="Times New Roman" w:cs="Times New Roman"/>
          <w:color w:val="231F20"/>
          <w:sz w:val="24"/>
          <w:szCs w:val="24"/>
        </w:rPr>
        <w:t>captures</w:t>
      </w:r>
      <w:proofErr w:type="gramEnd"/>
      <w:r w:rsidRPr="001F07E4">
        <w:rPr>
          <w:rFonts w:ascii="Times New Roman" w:hAnsi="Times New Roman" w:cs="Times New Roman"/>
          <w:color w:val="231F20"/>
          <w:sz w:val="24"/>
          <w:szCs w:val="24"/>
        </w:rPr>
        <w:t xml:space="preserve"> the density between micro-clusters via a shared density graph. The density information in this graph is then exploited for</w:t>
      </w:r>
      <w:r w:rsidR="00074F8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re</w:t>
      </w:r>
      <w:r w:rsidR="00514103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clustering based on actual density between adjacent micro-clusters. We discuss the space and time complexity of maintaining the</w:t>
      </w:r>
      <w:r w:rsidR="00DD0E9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shared density graph. Experiments on a wide range of synthetic and real data sets highlight that using shared density improves</w:t>
      </w:r>
      <w:r w:rsidR="00DD0E9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clustering quality over other popular data stream clustering methods which require the creation of a larger number of smaller micro</w:t>
      </w:r>
      <w:r w:rsidR="0051410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F07E4">
        <w:rPr>
          <w:rFonts w:ascii="Times New Roman" w:hAnsi="Times New Roman" w:cs="Times New Roman"/>
          <w:color w:val="231F20"/>
          <w:sz w:val="24"/>
          <w:szCs w:val="24"/>
        </w:rPr>
        <w:t>clusters to achieve comparable results.</w:t>
      </w:r>
    </w:p>
    <w:p w:rsidR="00234185" w:rsidRDefault="00234185" w:rsidP="004F2664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32"/>
          <w:szCs w:val="32"/>
        </w:rPr>
      </w:pPr>
      <w:r w:rsidRPr="008B55E2">
        <w:rPr>
          <w:rFonts w:ascii="Times New Roman" w:hAnsi="Times New Roman" w:cs="Times New Roman"/>
          <w:b/>
          <w:color w:val="231F20"/>
          <w:sz w:val="32"/>
          <w:szCs w:val="32"/>
        </w:rPr>
        <w:t>Existing System</w:t>
      </w:r>
    </w:p>
    <w:p w:rsidR="008B55E2" w:rsidRPr="007963EB" w:rsidRDefault="00E860D1" w:rsidP="00FC0251">
      <w:p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963EB">
        <w:rPr>
          <w:rFonts w:ascii="Times New Roman" w:hAnsi="Times New Roman" w:cs="Times New Roman"/>
          <w:color w:val="231F20"/>
          <w:sz w:val="24"/>
          <w:szCs w:val="24"/>
        </w:rPr>
        <w:t>Data stream clustering is typically done as a two-stage</w:t>
      </w:r>
      <w:r w:rsidR="007963E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process with an online part which summarizes the data into</w:t>
      </w:r>
      <w:r w:rsidR="00385DD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many micro-clusters or grid cells and then, in an offline process, these micro-clusters (cells) are re</w:t>
      </w:r>
      <w:r w:rsidR="00385DDD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clustered/merged</w:t>
      </w:r>
      <w:r w:rsidR="00385DD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into a smaller number of final clusters. Since the re</w:t>
      </w:r>
      <w:r w:rsidR="00E37DB8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clustering</w:t>
      </w:r>
      <w:r w:rsidR="00385DD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is an offline process and thus not</w:t>
      </w:r>
      <w:r w:rsidR="00A67F45">
        <w:rPr>
          <w:rFonts w:ascii="Times New Roman" w:hAnsi="Times New Roman" w:cs="Times New Roman"/>
          <w:color w:val="231F20"/>
          <w:sz w:val="24"/>
          <w:szCs w:val="24"/>
        </w:rPr>
        <w:t xml:space="preserve"> time critical, it is typically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not discussed in detail in papers about new data stream</w:t>
      </w:r>
      <w:r w:rsidR="00A67F4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 xml:space="preserve">clustering algorithms. Most papers suggest </w:t>
      </w:r>
      <w:r w:rsidR="00BD54D9" w:rsidRPr="007963EB">
        <w:rPr>
          <w:rFonts w:ascii="Times New Roman" w:hAnsi="Times New Roman" w:cs="Times New Roman"/>
          <w:color w:val="231F20"/>
          <w:sz w:val="24"/>
          <w:szCs w:val="24"/>
        </w:rPr>
        <w:t>using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 xml:space="preserve"> an (sometimes slightly modified) existing </w:t>
      </w:r>
      <w:r w:rsidR="00A67F45">
        <w:rPr>
          <w:rFonts w:ascii="Times New Roman" w:hAnsi="Times New Roman" w:cs="Times New Roman"/>
          <w:color w:val="231F20"/>
          <w:sz w:val="24"/>
          <w:szCs w:val="24"/>
        </w:rPr>
        <w:t xml:space="preserve">conventional clustering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algorithm (e.g., weighted k</w:t>
      </w:r>
      <w:r w:rsidR="00A67F45">
        <w:rPr>
          <w:rFonts w:ascii="Times New Roman" w:hAnsi="Times New Roman" w:cs="Times New Roman"/>
          <w:color w:val="231F20"/>
          <w:sz w:val="24"/>
          <w:szCs w:val="24"/>
        </w:rPr>
        <w:t xml:space="preserve">-means in </w:t>
      </w:r>
      <w:r w:rsidR="00FC0251">
        <w:rPr>
          <w:rFonts w:ascii="Times New Roman" w:hAnsi="Times New Roman" w:cs="Times New Roman"/>
          <w:color w:val="231F20"/>
          <w:sz w:val="24"/>
          <w:szCs w:val="24"/>
        </w:rPr>
        <w:t>CluStream) where</w:t>
      </w:r>
      <w:r w:rsidR="002E2604">
        <w:rPr>
          <w:rFonts w:ascii="Times New Roman" w:hAnsi="Times New Roman" w:cs="Times New Roman"/>
          <w:color w:val="231F20"/>
          <w:sz w:val="24"/>
          <w:szCs w:val="24"/>
        </w:rPr>
        <w:t xml:space="preserve"> t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he micro-clusters are used as pseudo points. Another</w:t>
      </w:r>
      <w:r w:rsidR="006C7F4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 xml:space="preserve">approach used in </w:t>
      </w:r>
      <w:r w:rsidR="00BD54D9" w:rsidRPr="007963EB">
        <w:rPr>
          <w:rFonts w:ascii="Times New Roman" w:hAnsi="Times New Roman" w:cs="Times New Roman"/>
          <w:color w:val="231F20"/>
          <w:sz w:val="24"/>
          <w:szCs w:val="24"/>
        </w:rPr>
        <w:t xml:space="preserve">Den </w:t>
      </w:r>
      <w:r w:rsidR="00BD54D9" w:rsidRPr="007963EB">
        <w:rPr>
          <w:rFonts w:ascii="Times New Roman" w:hAnsi="Times New Roman" w:cs="Times New Roman"/>
          <w:color w:val="231F20"/>
          <w:sz w:val="24"/>
          <w:szCs w:val="24"/>
        </w:rPr>
        <w:lastRenderedPageBreak/>
        <w:t>Stream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 xml:space="preserve"> is to use </w:t>
      </w:r>
      <w:r w:rsidR="00BD54D9" w:rsidRPr="007963EB">
        <w:rPr>
          <w:rFonts w:ascii="Times New Roman" w:hAnsi="Times New Roman" w:cs="Times New Roman"/>
          <w:color w:val="231F20"/>
          <w:sz w:val="24"/>
          <w:szCs w:val="24"/>
        </w:rPr>
        <w:t>reach ability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 xml:space="preserve"> where</w:t>
      </w:r>
      <w:r w:rsidR="006C7F4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 xml:space="preserve">all micro-clusters which are less </w:t>
      </w:r>
      <w:r w:rsidR="00BD54D9" w:rsidRPr="007963EB">
        <w:rPr>
          <w:rFonts w:ascii="Times New Roman" w:hAnsi="Times New Roman" w:cs="Times New Roman"/>
          <w:color w:val="231F20"/>
          <w:sz w:val="24"/>
          <w:szCs w:val="24"/>
        </w:rPr>
        <w:t>than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 xml:space="preserve"> a given distance from</w:t>
      </w:r>
      <w:r w:rsidR="005A6555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each other are linked togeth</w:t>
      </w:r>
      <w:r w:rsidR="00E70E09">
        <w:rPr>
          <w:rFonts w:ascii="Times New Roman" w:hAnsi="Times New Roman" w:cs="Times New Roman"/>
          <w:color w:val="231F20"/>
          <w:sz w:val="24"/>
          <w:szCs w:val="24"/>
        </w:rPr>
        <w:t xml:space="preserve">er to form clusters. Grid-based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algorithms typically merge</w:t>
      </w:r>
      <w:r w:rsidR="001E552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adjacent dense grid cells to form</w:t>
      </w:r>
      <w:r w:rsidR="00E70E09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 xml:space="preserve">larger clusters (see, e.g., the original version of </w:t>
      </w:r>
      <w:r w:rsidR="00E70E09">
        <w:rPr>
          <w:rFonts w:ascii="Times New Roman" w:hAnsi="Times New Roman" w:cs="Times New Roman"/>
          <w:color w:val="231F20"/>
          <w:sz w:val="24"/>
          <w:szCs w:val="24"/>
        </w:rPr>
        <w:t>D-Stream</w:t>
      </w:r>
      <w:r w:rsidR="001E552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E70E09">
        <w:rPr>
          <w:rFonts w:ascii="Times New Roman" w:hAnsi="Times New Roman" w:cs="Times New Roman"/>
          <w:color w:val="231F20"/>
          <w:sz w:val="24"/>
          <w:szCs w:val="24"/>
        </w:rPr>
        <w:t>and MR-Stream)</w:t>
      </w:r>
      <w:r w:rsidRPr="007963EB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780070" w:rsidRPr="00A233E9" w:rsidRDefault="00780070" w:rsidP="004F2664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A233E9">
        <w:rPr>
          <w:rFonts w:ascii="Times New Roman" w:hAnsi="Times New Roman" w:cs="Times New Roman"/>
          <w:b/>
          <w:color w:val="231F20"/>
          <w:sz w:val="24"/>
          <w:szCs w:val="24"/>
        </w:rPr>
        <w:t>Disadvantages:</w:t>
      </w:r>
    </w:p>
    <w:p w:rsidR="00C43021" w:rsidRDefault="00A23CF2" w:rsidP="00AC40F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C43021">
        <w:rPr>
          <w:rFonts w:ascii="Times New Roman" w:hAnsi="Times New Roman" w:cs="Times New Roman"/>
          <w:color w:val="231F20"/>
          <w:sz w:val="24"/>
          <w:szCs w:val="24"/>
        </w:rPr>
        <w:t>The</w:t>
      </w:r>
      <w:r w:rsidR="000A0457" w:rsidRPr="00C43021">
        <w:rPr>
          <w:rFonts w:ascii="Times New Roman" w:hAnsi="Times New Roman" w:cs="Times New Roman"/>
          <w:color w:val="231F20"/>
          <w:sz w:val="24"/>
          <w:szCs w:val="24"/>
        </w:rPr>
        <w:t xml:space="preserve"> number of clusters varies over time for some of the datasets. This needs to be considered when comparing to CluStream, which uses a fixed number of clusters</w:t>
      </w:r>
      <w:r w:rsidR="009946E2" w:rsidRPr="00C43021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="00C43021" w:rsidRPr="00C4302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89237A" w:rsidRPr="00D12E2B" w:rsidRDefault="0089237A" w:rsidP="004F2664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32"/>
          <w:szCs w:val="32"/>
        </w:rPr>
      </w:pPr>
      <w:r w:rsidRPr="00D12E2B">
        <w:rPr>
          <w:rFonts w:ascii="Times New Roman" w:hAnsi="Times New Roman" w:cs="Times New Roman"/>
          <w:b/>
          <w:color w:val="231F20"/>
          <w:sz w:val="32"/>
          <w:szCs w:val="32"/>
        </w:rPr>
        <w:t>Proposed System</w:t>
      </w:r>
    </w:p>
    <w:p w:rsidR="0089237A" w:rsidRPr="00956A1F" w:rsidRDefault="00041EA9" w:rsidP="00041EA9">
      <w:p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956A1F">
        <w:rPr>
          <w:rFonts w:ascii="Times New Roman" w:hAnsi="Times New Roman" w:cs="Times New Roman"/>
          <w:color w:val="231F20"/>
          <w:sz w:val="24"/>
          <w:szCs w:val="24"/>
        </w:rPr>
        <w:t>We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 xml:space="preserve"> develop and evaluate a new method to</w:t>
      </w:r>
      <w:r w:rsidR="00956A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 xml:space="preserve">address this </w:t>
      </w:r>
      <w:r w:rsidR="00956A1F">
        <w:rPr>
          <w:rFonts w:ascii="Times New Roman" w:hAnsi="Times New Roman" w:cs="Times New Roman"/>
          <w:color w:val="231F20"/>
          <w:sz w:val="24"/>
          <w:szCs w:val="24"/>
        </w:rPr>
        <w:t xml:space="preserve">problem for micro-cluster-based 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algorithms.</w:t>
      </w:r>
      <w:r w:rsidR="00956A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 xml:space="preserve">We introduce the concept </w:t>
      </w:r>
      <w:r w:rsidR="00956A1F">
        <w:rPr>
          <w:rFonts w:ascii="Times New Roman" w:hAnsi="Times New Roman" w:cs="Times New Roman"/>
          <w:color w:val="231F20"/>
          <w:sz w:val="24"/>
          <w:szCs w:val="24"/>
        </w:rPr>
        <w:t xml:space="preserve">of a shared density graph which 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explicitly captures the density of the original data between</w:t>
      </w:r>
      <w:r w:rsidR="00956A1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micro-clusters during clustering and then show how the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br/>
        <w:t>graph can be used for re</w:t>
      </w:r>
      <w:r w:rsidR="00956A1F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clust</w:t>
      </w:r>
      <w:r w:rsidR="0093068D">
        <w:rPr>
          <w:rFonts w:ascii="Times New Roman" w:hAnsi="Times New Roman" w:cs="Times New Roman"/>
          <w:color w:val="231F20"/>
          <w:sz w:val="24"/>
          <w:szCs w:val="24"/>
        </w:rPr>
        <w:t xml:space="preserve">ering micro-clusters. This is a 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novel approach since instead on relying on assumptions</w:t>
      </w:r>
      <w:r w:rsidR="0093068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about the distribution of data points assigned to a micro</w:t>
      </w:r>
      <w:r w:rsidR="0093068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cluster (MC) (often a Gaussian distribution around a center)</w:t>
      </w:r>
      <w:proofErr w:type="gramStart"/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,</w:t>
      </w:r>
      <w:proofErr w:type="gramEnd"/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 xml:space="preserve"> it estimates the density in the shared region between</w:t>
      </w:r>
      <w:r w:rsidR="0093068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micro-clusters directly from the data. To the best of our</w:t>
      </w:r>
      <w:r w:rsidR="0093068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knowledge, this paper is the first to propose and investigate</w:t>
      </w:r>
      <w:r w:rsidR="0093068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using a shared-density-based re</w:t>
      </w:r>
      <w:r w:rsidR="0093068D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t>clustering approach for</w:t>
      </w:r>
      <w:r w:rsidR="0089237A" w:rsidRPr="00956A1F">
        <w:rPr>
          <w:rFonts w:ascii="Times New Roman" w:hAnsi="Times New Roman" w:cs="Times New Roman"/>
          <w:color w:val="231F20"/>
          <w:sz w:val="24"/>
          <w:szCs w:val="24"/>
        </w:rPr>
        <w:br/>
        <w:t>data stream clustering.</w:t>
      </w:r>
    </w:p>
    <w:p w:rsidR="008B55E2" w:rsidRDefault="00AE685E" w:rsidP="004F26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</w:t>
      </w:r>
      <w:r w:rsidR="003E2F7E">
        <w:rPr>
          <w:rFonts w:ascii="Times New Roman" w:hAnsi="Times New Roman" w:cs="Times New Roman"/>
          <w:b/>
          <w:sz w:val="24"/>
          <w:szCs w:val="24"/>
        </w:rPr>
        <w:t>:</w:t>
      </w:r>
    </w:p>
    <w:p w:rsidR="00D61234" w:rsidRPr="00D61234" w:rsidRDefault="008A334E" w:rsidP="008D4F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89E">
        <w:rPr>
          <w:rFonts w:ascii="Times New Roman" w:hAnsi="Times New Roman" w:cs="Times New Roman"/>
          <w:color w:val="231F20"/>
          <w:sz w:val="24"/>
          <w:szCs w:val="24"/>
        </w:rPr>
        <w:t>This is an important advantage since it implies that we can</w:t>
      </w:r>
      <w:r w:rsidR="006D089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D089E">
        <w:rPr>
          <w:rFonts w:ascii="Times New Roman" w:hAnsi="Times New Roman" w:cs="Times New Roman"/>
          <w:color w:val="231F20"/>
          <w:sz w:val="24"/>
          <w:szCs w:val="24"/>
        </w:rPr>
        <w:t xml:space="preserve">tune the online component to produce less </w:t>
      </w:r>
      <w:r w:rsidR="00D61234" w:rsidRPr="006D089E">
        <w:rPr>
          <w:rFonts w:ascii="Times New Roman" w:hAnsi="Times New Roman" w:cs="Times New Roman"/>
          <w:color w:val="231F20"/>
          <w:sz w:val="24"/>
          <w:szCs w:val="24"/>
        </w:rPr>
        <w:t>micro-cluster</w:t>
      </w:r>
      <w:r w:rsidR="006D089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D089E">
        <w:rPr>
          <w:rFonts w:ascii="Times New Roman" w:hAnsi="Times New Roman" w:cs="Times New Roman"/>
          <w:color w:val="231F20"/>
          <w:sz w:val="24"/>
          <w:szCs w:val="24"/>
        </w:rPr>
        <w:t>for shared-density re</w:t>
      </w:r>
      <w:r w:rsidR="006D089E">
        <w:rPr>
          <w:rFonts w:ascii="Times New Roman" w:hAnsi="Times New Roman" w:cs="Times New Roman"/>
          <w:color w:val="231F20"/>
          <w:sz w:val="24"/>
          <w:szCs w:val="24"/>
        </w:rPr>
        <w:t>-</w:t>
      </w:r>
      <w:r w:rsidRPr="006D089E">
        <w:rPr>
          <w:rFonts w:ascii="Times New Roman" w:hAnsi="Times New Roman" w:cs="Times New Roman"/>
          <w:color w:val="231F20"/>
          <w:sz w:val="24"/>
          <w:szCs w:val="24"/>
        </w:rPr>
        <w:t xml:space="preserve">clustering. </w:t>
      </w:r>
    </w:p>
    <w:p w:rsidR="008A334E" w:rsidRPr="00CF60FF" w:rsidRDefault="00042475" w:rsidP="008D4FE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It </w:t>
      </w:r>
      <w:r w:rsidR="00D61234">
        <w:rPr>
          <w:rFonts w:ascii="Times New Roman" w:hAnsi="Times New Roman" w:cs="Times New Roman"/>
          <w:color w:val="231F20"/>
          <w:sz w:val="24"/>
          <w:szCs w:val="24"/>
        </w:rPr>
        <w:t xml:space="preserve">improves performance </w:t>
      </w:r>
      <w:r w:rsidR="008A334E" w:rsidRPr="006D089E">
        <w:rPr>
          <w:rFonts w:ascii="Times New Roman" w:hAnsi="Times New Roman" w:cs="Times New Roman"/>
          <w:color w:val="231F20"/>
          <w:sz w:val="24"/>
          <w:szCs w:val="24"/>
        </w:rPr>
        <w:t>and, in many cases, the saved memory more than offset the</w:t>
      </w:r>
      <w:r w:rsidR="008A334E" w:rsidRPr="006D089E">
        <w:rPr>
          <w:rFonts w:ascii="Times New Roman" w:hAnsi="Times New Roman" w:cs="Times New Roman"/>
          <w:color w:val="231F20"/>
          <w:sz w:val="24"/>
          <w:szCs w:val="24"/>
        </w:rPr>
        <w:br/>
        <w:t>memory requirement for the shared density graph.</w:t>
      </w:r>
    </w:p>
    <w:p w:rsidR="00CF60FF" w:rsidRPr="007D7D69" w:rsidRDefault="00CF60FF" w:rsidP="00DB779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color w:val="231F20"/>
          <w:sz w:val="32"/>
          <w:szCs w:val="32"/>
        </w:rPr>
      </w:pPr>
      <w:r w:rsidRPr="007D7D69">
        <w:rPr>
          <w:rFonts w:ascii="Times New Roman" w:hAnsi="Times New Roman" w:cs="Times New Roman"/>
          <w:b/>
          <w:color w:val="231F20"/>
          <w:sz w:val="32"/>
          <w:szCs w:val="32"/>
        </w:rPr>
        <w:t xml:space="preserve">System </w:t>
      </w:r>
      <w:r w:rsidR="00DB779E" w:rsidRPr="007D7D69">
        <w:rPr>
          <w:rFonts w:ascii="Times New Roman" w:hAnsi="Times New Roman" w:cs="Times New Roman"/>
          <w:b/>
          <w:color w:val="231F20"/>
          <w:sz w:val="32"/>
          <w:szCs w:val="32"/>
        </w:rPr>
        <w:t>Architecture</w:t>
      </w:r>
    </w:p>
    <w:p w:rsidR="00DB779E" w:rsidRDefault="00B16421" w:rsidP="00B6637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31F20"/>
          <w:sz w:val="24"/>
          <w:szCs w:val="24"/>
        </w:rPr>
        <w:lastRenderedPageBreak/>
        <w:drawing>
          <wp:inline distT="0" distB="0" distL="0" distR="0">
            <wp:extent cx="4572000" cy="2305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CF4" w:rsidRPr="0085433C" w:rsidRDefault="0085433C" w:rsidP="00B6637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/>
          <w:b/>
          <w:color w:val="231F20"/>
          <w:sz w:val="24"/>
          <w:szCs w:val="24"/>
        </w:rPr>
        <w:t>Fig. 2</w:t>
      </w:r>
      <w:r w:rsidR="00DA0CF4" w:rsidRPr="0085433C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MC1 is a single MC. MC2 and MC3 are close to each other but the</w:t>
      </w:r>
      <w:r w:rsidR="00EA1B4B" w:rsidRPr="0085433C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="00DA0CF4" w:rsidRPr="0085433C">
        <w:rPr>
          <w:rFonts w:ascii="Times New Roman" w:hAnsi="Times New Roman" w:cs="Times New Roman"/>
          <w:b/>
          <w:color w:val="231F20"/>
          <w:sz w:val="24"/>
          <w:szCs w:val="24"/>
        </w:rPr>
        <w:t>density between them is low relative to the two MCs densities while MC3</w:t>
      </w:r>
      <w:r w:rsidR="00EA1B4B" w:rsidRPr="0085433C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="00DA0CF4" w:rsidRPr="0085433C">
        <w:rPr>
          <w:rFonts w:ascii="Times New Roman" w:hAnsi="Times New Roman" w:cs="Times New Roman"/>
          <w:b/>
          <w:color w:val="231F20"/>
          <w:sz w:val="24"/>
          <w:szCs w:val="24"/>
        </w:rPr>
        <w:t>and MC4 are connected by a high density</w:t>
      </w:r>
      <w:r w:rsidR="00EA1B4B" w:rsidRPr="0085433C"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  <w:r w:rsidR="00DA0CF4" w:rsidRPr="0085433C">
        <w:rPr>
          <w:rFonts w:ascii="Times New Roman" w:hAnsi="Times New Roman" w:cs="Times New Roman"/>
          <w:b/>
          <w:color w:val="231F20"/>
          <w:sz w:val="24"/>
          <w:szCs w:val="24"/>
        </w:rPr>
        <w:t>area.</w:t>
      </w:r>
    </w:p>
    <w:p w:rsidR="00CF60FF" w:rsidRPr="00854EF8" w:rsidRDefault="00CF60FF" w:rsidP="00CF60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4EF8" w:rsidRPr="00DD6AC1" w:rsidRDefault="00586978" w:rsidP="00586978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231F20"/>
          <w:sz w:val="32"/>
          <w:szCs w:val="32"/>
        </w:rPr>
      </w:pPr>
      <w:r w:rsidRPr="00DD6AC1">
        <w:rPr>
          <w:rFonts w:ascii="Times New Roman" w:hAnsi="Times New Roman" w:cs="Times New Roman"/>
          <w:b/>
          <w:color w:val="231F20"/>
          <w:sz w:val="32"/>
          <w:szCs w:val="32"/>
        </w:rPr>
        <w:t xml:space="preserve">  </w:t>
      </w:r>
      <w:r w:rsidR="00854EF8" w:rsidRPr="00DD6AC1">
        <w:rPr>
          <w:rFonts w:ascii="Times New Roman" w:hAnsi="Times New Roman" w:cs="Times New Roman"/>
          <w:b/>
          <w:color w:val="231F20"/>
          <w:sz w:val="32"/>
          <w:szCs w:val="32"/>
        </w:rPr>
        <w:t>Modules</w:t>
      </w:r>
    </w:p>
    <w:p w:rsidR="00962EAD" w:rsidRPr="00232407" w:rsidRDefault="00962EAD" w:rsidP="00232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232407">
        <w:rPr>
          <w:rFonts w:ascii="Times New Roman" w:hAnsi="Times New Roman" w:cs="Times New Roman"/>
          <w:color w:val="231F20"/>
          <w:sz w:val="24"/>
          <w:szCs w:val="24"/>
        </w:rPr>
        <w:t>Leader-Based Clustering</w:t>
      </w:r>
    </w:p>
    <w:p w:rsidR="006502A4" w:rsidRPr="00232407" w:rsidRDefault="006502A4" w:rsidP="00232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232407">
        <w:rPr>
          <w:rFonts w:ascii="Times New Roman" w:hAnsi="Times New Roman" w:cs="Times New Roman"/>
          <w:color w:val="231F20"/>
          <w:sz w:val="24"/>
          <w:szCs w:val="24"/>
        </w:rPr>
        <w:t>Capturing Shared Density</w:t>
      </w:r>
    </w:p>
    <w:p w:rsidR="007627F4" w:rsidRPr="00232407" w:rsidRDefault="007627F4" w:rsidP="00232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232407">
        <w:rPr>
          <w:rFonts w:ascii="Times New Roman" w:hAnsi="Times New Roman" w:cs="Times New Roman"/>
          <w:color w:val="231F20"/>
          <w:sz w:val="24"/>
          <w:szCs w:val="24"/>
        </w:rPr>
        <w:t>Micro-Cluster Connectivity</w:t>
      </w:r>
    </w:p>
    <w:p w:rsidR="00606BDE" w:rsidRPr="00232407" w:rsidRDefault="00606BDE" w:rsidP="0023240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232407">
        <w:rPr>
          <w:rFonts w:ascii="Times New Roman" w:hAnsi="Times New Roman" w:cs="Times New Roman"/>
          <w:color w:val="231F20"/>
          <w:sz w:val="24"/>
          <w:szCs w:val="24"/>
        </w:rPr>
        <w:t>Noise Clusters</w:t>
      </w:r>
    </w:p>
    <w:p w:rsidR="00232407" w:rsidRPr="006D4EE0" w:rsidRDefault="00590A14" w:rsidP="00923CF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231F20"/>
          <w:sz w:val="24"/>
          <w:szCs w:val="32"/>
          <w:u w:val="single"/>
        </w:rPr>
      </w:pPr>
      <w:r w:rsidRPr="006D4EE0">
        <w:rPr>
          <w:rFonts w:ascii="Times New Roman" w:hAnsi="Times New Roman" w:cs="Times New Roman"/>
          <w:b/>
          <w:color w:val="231F20"/>
          <w:sz w:val="20"/>
          <w:szCs w:val="24"/>
          <w:u w:val="single"/>
        </w:rPr>
        <w:t xml:space="preserve"> </w:t>
      </w:r>
      <w:r w:rsidR="00232407" w:rsidRPr="006D4EE0">
        <w:rPr>
          <w:rFonts w:ascii="Times New Roman" w:hAnsi="Times New Roman" w:cs="Times New Roman"/>
          <w:b/>
          <w:color w:val="231F20"/>
          <w:sz w:val="24"/>
          <w:szCs w:val="32"/>
          <w:u w:val="single"/>
        </w:rPr>
        <w:t>Module Description</w:t>
      </w:r>
    </w:p>
    <w:p w:rsidR="005509F6" w:rsidRDefault="005509F6" w:rsidP="005509F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80BF2">
        <w:rPr>
          <w:rFonts w:ascii="Times New Roman" w:hAnsi="Times New Roman" w:cs="Times New Roman"/>
          <w:b/>
          <w:color w:val="231F20"/>
          <w:sz w:val="24"/>
          <w:szCs w:val="24"/>
        </w:rPr>
        <w:t>Leader-Based Clustering</w:t>
      </w:r>
    </w:p>
    <w:p w:rsidR="00CB245C" w:rsidRDefault="00157F0C" w:rsidP="00CB245C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13205D">
        <w:rPr>
          <w:rFonts w:ascii="Times New Roman" w:hAnsi="Times New Roman" w:cs="Times New Roman"/>
          <w:color w:val="231F20"/>
          <w:sz w:val="24"/>
          <w:szCs w:val="24"/>
        </w:rPr>
        <w:t>DBSTREAM represents each MC by a leader (a data</w:t>
      </w:r>
      <w:r w:rsidR="0013205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3205D">
        <w:rPr>
          <w:rFonts w:ascii="Times New Roman" w:hAnsi="Times New Roman" w:cs="Times New Roman"/>
          <w:color w:val="231F20"/>
          <w:sz w:val="24"/>
          <w:szCs w:val="24"/>
        </w:rPr>
        <w:t>point defining the MC’s center) and the density in an area</w:t>
      </w:r>
      <w:r w:rsidR="0013205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3205D">
        <w:rPr>
          <w:rFonts w:ascii="Times New Roman" w:hAnsi="Times New Roman" w:cs="Times New Roman"/>
          <w:color w:val="231F20"/>
          <w:sz w:val="24"/>
          <w:szCs w:val="24"/>
        </w:rPr>
        <w:t xml:space="preserve">of a user-specified radius r </w:t>
      </w:r>
      <w:r w:rsidR="0013205D">
        <w:rPr>
          <w:rFonts w:ascii="Times New Roman" w:hAnsi="Times New Roman" w:cs="Times New Roman"/>
          <w:color w:val="231F20"/>
          <w:sz w:val="24"/>
          <w:szCs w:val="24"/>
        </w:rPr>
        <w:t xml:space="preserve">(threshold) around the center. </w:t>
      </w:r>
      <w:r w:rsidRPr="0013205D">
        <w:rPr>
          <w:rFonts w:ascii="Times New Roman" w:hAnsi="Times New Roman" w:cs="Times New Roman"/>
          <w:color w:val="231F20"/>
          <w:sz w:val="24"/>
          <w:szCs w:val="24"/>
        </w:rPr>
        <w:t>This is similar to DBSCAN’s concept of counting the points</w:t>
      </w:r>
      <w:r w:rsidR="0013205D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13205D">
        <w:rPr>
          <w:rFonts w:ascii="Times New Roman" w:hAnsi="Times New Roman" w:cs="Times New Roman"/>
          <w:color w:val="231F20"/>
          <w:sz w:val="24"/>
          <w:szCs w:val="24"/>
        </w:rPr>
        <w:t>is an eps-neighborhood</w:t>
      </w:r>
      <w:r w:rsidR="00CB245C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C074BD" w:rsidRDefault="00C074BD" w:rsidP="00CB24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80BF2">
        <w:rPr>
          <w:rFonts w:ascii="Times New Roman" w:hAnsi="Times New Roman" w:cs="Times New Roman"/>
          <w:b/>
          <w:color w:val="231F20"/>
          <w:sz w:val="24"/>
          <w:szCs w:val="24"/>
        </w:rPr>
        <w:t>Capturing Shared Density</w:t>
      </w:r>
    </w:p>
    <w:p w:rsidR="00864236" w:rsidRPr="00E34FEE" w:rsidRDefault="00A91238" w:rsidP="00437C3D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E34FEE">
        <w:rPr>
          <w:rFonts w:ascii="Times New Roman" w:hAnsi="Times New Roman" w:cs="Times New Roman"/>
          <w:color w:val="231F20"/>
          <w:sz w:val="24"/>
          <w:szCs w:val="24"/>
        </w:rPr>
        <w:t>The fact, that in</w:t>
      </w:r>
      <w:r w:rsidR="00E34FE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34FEE">
        <w:rPr>
          <w:rFonts w:ascii="Times New Roman" w:hAnsi="Times New Roman" w:cs="Times New Roman"/>
          <w:color w:val="231F20"/>
          <w:sz w:val="24"/>
          <w:szCs w:val="24"/>
        </w:rPr>
        <w:t>dense areas MCs will have an overlapping assignment area,</w:t>
      </w:r>
      <w:r w:rsidR="007868A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E34FEE">
        <w:rPr>
          <w:rFonts w:ascii="Times New Roman" w:hAnsi="Times New Roman" w:cs="Times New Roman"/>
          <w:color w:val="231F20"/>
          <w:sz w:val="24"/>
          <w:szCs w:val="24"/>
        </w:rPr>
        <w:t>can be used to measure density between MCs by counting</w:t>
      </w:r>
      <w:r w:rsidR="00C347F7" w:rsidRPr="00E34FE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7868A3">
        <w:rPr>
          <w:rFonts w:ascii="Times New Roman" w:hAnsi="Times New Roman" w:cs="Times New Roman"/>
          <w:color w:val="231F20"/>
          <w:sz w:val="24"/>
          <w:szCs w:val="24"/>
        </w:rPr>
        <w:t xml:space="preserve">the points which are assigned </w:t>
      </w:r>
      <w:r w:rsidR="00C347F7" w:rsidRPr="00E34FEE">
        <w:rPr>
          <w:rFonts w:ascii="Times New Roman" w:hAnsi="Times New Roman" w:cs="Times New Roman"/>
          <w:color w:val="231F20"/>
          <w:sz w:val="24"/>
          <w:szCs w:val="24"/>
        </w:rPr>
        <w:t>to two or</w:t>
      </w:r>
      <w:r w:rsidR="007868A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C347F7" w:rsidRPr="00E34FEE">
        <w:rPr>
          <w:rFonts w:ascii="Times New Roman" w:hAnsi="Times New Roman" w:cs="Times New Roman"/>
          <w:color w:val="231F20"/>
          <w:sz w:val="24"/>
          <w:szCs w:val="24"/>
        </w:rPr>
        <w:t>more MCs</w:t>
      </w:r>
      <w:r w:rsidR="000F0DA6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C074BD" w:rsidRDefault="00C074BD" w:rsidP="0098452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80BF2">
        <w:rPr>
          <w:rFonts w:ascii="Times New Roman" w:hAnsi="Times New Roman" w:cs="Times New Roman"/>
          <w:b/>
          <w:color w:val="231F20"/>
          <w:sz w:val="24"/>
          <w:szCs w:val="24"/>
        </w:rPr>
        <w:t>Micro-Cluster Connectivity</w:t>
      </w:r>
    </w:p>
    <w:p w:rsidR="00437C3D" w:rsidRPr="0060273E" w:rsidRDefault="00C21EB8" w:rsidP="00412EA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0273E">
        <w:rPr>
          <w:rFonts w:ascii="Times New Roman" w:hAnsi="Times New Roman" w:cs="Times New Roman"/>
          <w:color w:val="231F20"/>
          <w:sz w:val="24"/>
          <w:szCs w:val="24"/>
        </w:rPr>
        <w:t>Less dense clusters will also have a lower shared density. To detect clusters of different density correctly, we</w:t>
      </w:r>
      <w:r w:rsidR="0060273E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0273E">
        <w:rPr>
          <w:rFonts w:ascii="Times New Roman" w:hAnsi="Times New Roman" w:cs="Times New Roman"/>
          <w:color w:val="231F20"/>
          <w:sz w:val="24"/>
          <w:szCs w:val="24"/>
        </w:rPr>
        <w:t>need to define connect</w:t>
      </w:r>
      <w:r w:rsidR="0060273E">
        <w:rPr>
          <w:rFonts w:ascii="Times New Roman" w:hAnsi="Times New Roman" w:cs="Times New Roman"/>
          <w:color w:val="231F20"/>
          <w:sz w:val="24"/>
          <w:szCs w:val="24"/>
        </w:rPr>
        <w:t xml:space="preserve">ivity relative to the densities </w:t>
      </w:r>
      <w:r w:rsidRPr="0060273E">
        <w:rPr>
          <w:rFonts w:ascii="Times New Roman" w:hAnsi="Times New Roman" w:cs="Times New Roman"/>
          <w:color w:val="231F20"/>
          <w:sz w:val="24"/>
          <w:szCs w:val="24"/>
        </w:rPr>
        <w:t>(weights) of the participating clusters.</w:t>
      </w:r>
    </w:p>
    <w:p w:rsidR="00C074BD" w:rsidRDefault="00C074BD" w:rsidP="00C074B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680BF2">
        <w:rPr>
          <w:rFonts w:ascii="Times New Roman" w:hAnsi="Times New Roman" w:cs="Times New Roman"/>
          <w:b/>
          <w:color w:val="231F20"/>
          <w:sz w:val="24"/>
          <w:szCs w:val="24"/>
        </w:rPr>
        <w:lastRenderedPageBreak/>
        <w:t>Noise Clusters</w:t>
      </w:r>
    </w:p>
    <w:p w:rsidR="00C074BD" w:rsidRPr="00680BF2" w:rsidRDefault="00FC0A51" w:rsidP="009C754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934FE0">
        <w:rPr>
          <w:rFonts w:ascii="Times New Roman" w:hAnsi="Times New Roman" w:cs="Times New Roman"/>
          <w:color w:val="231F20"/>
          <w:sz w:val="24"/>
          <w:szCs w:val="24"/>
        </w:rPr>
        <w:t>To remove noisy MCs from the final clustering, we have to</w:t>
      </w:r>
      <w:r w:rsidR="00934FE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34FE0">
        <w:rPr>
          <w:rFonts w:ascii="Times New Roman" w:hAnsi="Times New Roman" w:cs="Times New Roman"/>
          <w:color w:val="231F20"/>
          <w:sz w:val="24"/>
          <w:szCs w:val="24"/>
        </w:rPr>
        <w:t>detect these MCs. Noisy clusters are typically characterized</w:t>
      </w:r>
      <w:r w:rsidR="00934FE0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934FE0">
        <w:rPr>
          <w:rFonts w:ascii="Times New Roman" w:hAnsi="Times New Roman" w:cs="Times New Roman"/>
          <w:color w:val="231F20"/>
          <w:sz w:val="24"/>
          <w:szCs w:val="24"/>
        </w:rPr>
        <w:t xml:space="preserve">as having low density represented by a small weight. </w:t>
      </w:r>
    </w:p>
    <w:p w:rsidR="00923CF2" w:rsidRPr="00923CF2" w:rsidRDefault="00923CF2" w:rsidP="00923CF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294DE9" w:rsidRPr="00E90979" w:rsidRDefault="00294DE9" w:rsidP="00294DE9">
      <w:pPr>
        <w:pStyle w:val="Heading1"/>
        <w:rPr>
          <w:rFonts w:ascii="Times New Roman" w:hAnsi="Times New Roman" w:cs="Times New Roman"/>
        </w:rPr>
      </w:pPr>
      <w:r w:rsidRPr="00E90979">
        <w:rPr>
          <w:rFonts w:ascii="Times New Roman" w:hAnsi="Times New Roman" w:cs="Times New Roman"/>
        </w:rPr>
        <w:t>Configuration:-</w:t>
      </w:r>
    </w:p>
    <w:p w:rsidR="00294DE9" w:rsidRPr="00E90979" w:rsidRDefault="00294DE9" w:rsidP="00294DE9">
      <w:pPr>
        <w:pStyle w:val="Heading1"/>
        <w:rPr>
          <w:rFonts w:ascii="Times New Roman" w:hAnsi="Times New Roman" w:cs="Times New Roman"/>
        </w:rPr>
      </w:pPr>
      <w:r w:rsidRPr="00E90979">
        <w:rPr>
          <w:rFonts w:ascii="Times New Roman" w:hAnsi="Times New Roman" w:cs="Times New Roman"/>
        </w:rPr>
        <w:t>H/W System Configuration:-</w:t>
      </w:r>
    </w:p>
    <w:p w:rsidR="00294DE9" w:rsidRDefault="00294DE9" w:rsidP="00294DE9"/>
    <w:p w:rsidR="00294DE9" w:rsidRPr="003B09E5" w:rsidRDefault="00294DE9" w:rsidP="00294DE9">
      <w:pPr>
        <w:pStyle w:val="Heading1"/>
        <w:spacing w:line="360" w:lineRule="auto"/>
        <w:rPr>
          <w:rFonts w:ascii="Times New Roman" w:hAnsi="Times New Roman" w:cs="Times New Roman"/>
          <w:b w:val="0"/>
          <w:sz w:val="24"/>
          <w:szCs w:val="24"/>
        </w:rPr>
      </w:pPr>
      <w:r w:rsidRPr="003B09E5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0649EB">
        <w:rPr>
          <w:rFonts w:ascii="Times New Roman" w:hAnsi="Times New Roman" w:cs="Times New Roman"/>
          <w:b w:val="0"/>
          <w:sz w:val="24"/>
          <w:szCs w:val="24"/>
        </w:rPr>
        <w:t xml:space="preserve">       </w:t>
      </w:r>
      <w:r w:rsidRPr="003B09E5">
        <w:rPr>
          <w:rFonts w:ascii="Times New Roman" w:hAnsi="Times New Roman" w:cs="Times New Roman"/>
          <w:b w:val="0"/>
          <w:sz w:val="24"/>
          <w:szCs w:val="24"/>
        </w:rPr>
        <w:t xml:space="preserve">Processor              </w:t>
      </w:r>
      <w:r w:rsidR="00D07743">
        <w:rPr>
          <w:rFonts w:ascii="Times New Roman" w:hAnsi="Times New Roman" w:cs="Times New Roman"/>
          <w:b w:val="0"/>
          <w:sz w:val="24"/>
          <w:szCs w:val="24"/>
        </w:rPr>
        <w:t xml:space="preserve">           </w:t>
      </w:r>
      <w:r w:rsidRPr="003B09E5">
        <w:rPr>
          <w:rFonts w:ascii="Times New Roman" w:hAnsi="Times New Roman" w:cs="Times New Roman"/>
          <w:b w:val="0"/>
          <w:sz w:val="24"/>
          <w:szCs w:val="24"/>
        </w:rPr>
        <w:t xml:space="preserve"> -    Pentium –III</w:t>
      </w:r>
    </w:p>
    <w:p w:rsidR="00294DE9" w:rsidRPr="003B09E5" w:rsidRDefault="00294DE9" w:rsidP="00294DE9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B09E5">
        <w:rPr>
          <w:rFonts w:ascii="Times New Roman" w:hAnsi="Times New Roman" w:cs="Times New Roman"/>
          <w:sz w:val="24"/>
          <w:szCs w:val="24"/>
        </w:rPr>
        <w:t xml:space="preserve">Speed                                -    1.1 </w:t>
      </w:r>
      <w:proofErr w:type="spellStart"/>
      <w:proofErr w:type="gramStart"/>
      <w:r w:rsidRPr="003B09E5">
        <w:rPr>
          <w:rFonts w:ascii="Times New Roman" w:hAnsi="Times New Roman" w:cs="Times New Roman"/>
          <w:sz w:val="24"/>
          <w:szCs w:val="24"/>
        </w:rPr>
        <w:t>Ghz</w:t>
      </w:r>
      <w:proofErr w:type="spellEnd"/>
      <w:proofErr w:type="gramEnd"/>
    </w:p>
    <w:p w:rsidR="00294DE9" w:rsidRPr="003B09E5" w:rsidRDefault="00294DE9" w:rsidP="00294D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09E5">
        <w:rPr>
          <w:rFonts w:ascii="Times New Roman" w:hAnsi="Times New Roman" w:cs="Times New Roman"/>
          <w:sz w:val="24"/>
          <w:szCs w:val="24"/>
        </w:rPr>
        <w:t xml:space="preserve">RAM                                 -    </w:t>
      </w:r>
      <w:proofErr w:type="gramStart"/>
      <w:r w:rsidRPr="003B09E5">
        <w:rPr>
          <w:rFonts w:ascii="Times New Roman" w:hAnsi="Times New Roman" w:cs="Times New Roman"/>
          <w:sz w:val="24"/>
          <w:szCs w:val="24"/>
        </w:rPr>
        <w:t>256  MB</w:t>
      </w:r>
      <w:proofErr w:type="gramEnd"/>
      <w:r w:rsidRPr="003B09E5">
        <w:rPr>
          <w:rFonts w:ascii="Times New Roman" w:hAnsi="Times New Roman" w:cs="Times New Roman"/>
          <w:sz w:val="24"/>
          <w:szCs w:val="24"/>
        </w:rPr>
        <w:t>(min)</w:t>
      </w:r>
    </w:p>
    <w:p w:rsidR="00294DE9" w:rsidRPr="003B09E5" w:rsidRDefault="00294DE9" w:rsidP="00294D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09E5">
        <w:rPr>
          <w:rFonts w:ascii="Times New Roman" w:hAnsi="Times New Roman" w:cs="Times New Roman"/>
          <w:sz w:val="24"/>
          <w:szCs w:val="24"/>
        </w:rPr>
        <w:t>Hard Disk                          -   20 GB</w:t>
      </w:r>
    </w:p>
    <w:p w:rsidR="00294DE9" w:rsidRPr="003B09E5" w:rsidRDefault="00294DE9" w:rsidP="00294D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09E5">
        <w:rPr>
          <w:rFonts w:ascii="Times New Roman" w:hAnsi="Times New Roman" w:cs="Times New Roman"/>
          <w:sz w:val="24"/>
          <w:szCs w:val="24"/>
        </w:rPr>
        <w:t>Floppy Drive                     -    1.44 MB</w:t>
      </w:r>
    </w:p>
    <w:p w:rsidR="00294DE9" w:rsidRPr="003B09E5" w:rsidRDefault="00294DE9" w:rsidP="00294D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09E5">
        <w:rPr>
          <w:rFonts w:ascii="Times New Roman" w:hAnsi="Times New Roman" w:cs="Times New Roman"/>
          <w:sz w:val="24"/>
          <w:szCs w:val="24"/>
        </w:rPr>
        <w:t>Key Board                         -    Standard Windows Keyboard</w:t>
      </w:r>
    </w:p>
    <w:p w:rsidR="00294DE9" w:rsidRPr="003B09E5" w:rsidRDefault="00294DE9" w:rsidP="00294D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09E5">
        <w:rPr>
          <w:rFonts w:ascii="Times New Roman" w:hAnsi="Times New Roman" w:cs="Times New Roman"/>
          <w:sz w:val="24"/>
          <w:szCs w:val="24"/>
        </w:rPr>
        <w:t>Mouse                                -    Two or Three Button Mouse</w:t>
      </w:r>
    </w:p>
    <w:p w:rsidR="00294DE9" w:rsidRPr="003B09E5" w:rsidRDefault="00294DE9" w:rsidP="00294DE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09E5">
        <w:rPr>
          <w:rFonts w:ascii="Times New Roman" w:hAnsi="Times New Roman" w:cs="Times New Roman"/>
          <w:sz w:val="24"/>
          <w:szCs w:val="24"/>
        </w:rPr>
        <w:t>Monitor                              -    SVGA</w:t>
      </w:r>
    </w:p>
    <w:p w:rsidR="00294DE9" w:rsidRPr="003B09E5" w:rsidRDefault="00294DE9" w:rsidP="00294DE9">
      <w:pPr>
        <w:pStyle w:val="Heading1"/>
        <w:rPr>
          <w:sz w:val="24"/>
          <w:szCs w:val="24"/>
        </w:rPr>
      </w:pPr>
    </w:p>
    <w:p w:rsidR="00294DE9" w:rsidRPr="00850990" w:rsidRDefault="00294DE9" w:rsidP="00294DE9">
      <w:pPr>
        <w:pStyle w:val="Heading1"/>
        <w:rPr>
          <w:rFonts w:ascii="Times New Roman" w:hAnsi="Times New Roman" w:cs="Times New Roman"/>
        </w:rPr>
      </w:pPr>
      <w:r w:rsidRPr="003B09E5">
        <w:rPr>
          <w:sz w:val="24"/>
          <w:szCs w:val="24"/>
        </w:rPr>
        <w:t xml:space="preserve"> </w:t>
      </w:r>
      <w:r w:rsidRPr="00850990">
        <w:rPr>
          <w:rFonts w:ascii="Times New Roman" w:hAnsi="Times New Roman" w:cs="Times New Roman"/>
        </w:rPr>
        <w:t>S/W System Configuration:-</w:t>
      </w:r>
    </w:p>
    <w:p w:rsidR="00294DE9" w:rsidRPr="00850990" w:rsidRDefault="00294DE9" w:rsidP="00294DE9">
      <w:pPr>
        <w:rPr>
          <w:sz w:val="32"/>
          <w:szCs w:val="32"/>
        </w:rPr>
      </w:pPr>
    </w:p>
    <w:p w:rsidR="00294DE9" w:rsidRPr="003B09E5" w:rsidRDefault="00294DE9" w:rsidP="00294DE9">
      <w:pPr>
        <w:pStyle w:val="BodyText"/>
        <w:numPr>
          <w:ilvl w:val="0"/>
          <w:numId w:val="5"/>
        </w:numPr>
        <w:spacing w:after="120" w:line="400" w:lineRule="exact"/>
        <w:ind w:left="1440" w:hanging="540"/>
        <w:rPr>
          <w:sz w:val="24"/>
        </w:rPr>
      </w:pPr>
      <w:r w:rsidRPr="003B09E5">
        <w:rPr>
          <w:sz w:val="24"/>
        </w:rPr>
        <w:t xml:space="preserve">Operating System           </w:t>
      </w:r>
      <w:r w:rsidRPr="003B09E5">
        <w:rPr>
          <w:sz w:val="24"/>
        </w:rPr>
        <w:tab/>
      </w:r>
      <w:r w:rsidR="00E33FBB">
        <w:rPr>
          <w:sz w:val="24"/>
        </w:rPr>
        <w:t xml:space="preserve">    </w:t>
      </w:r>
      <w:r w:rsidRPr="003B09E5">
        <w:rPr>
          <w:sz w:val="24"/>
        </w:rPr>
        <w:t xml:space="preserve"> :Windows95/98/2000/XP </w:t>
      </w:r>
    </w:p>
    <w:p w:rsidR="00294DE9" w:rsidRPr="003B09E5" w:rsidRDefault="00294DE9" w:rsidP="00294DE9">
      <w:pPr>
        <w:pStyle w:val="BodyText"/>
        <w:numPr>
          <w:ilvl w:val="0"/>
          <w:numId w:val="5"/>
        </w:numPr>
        <w:spacing w:after="120" w:line="400" w:lineRule="exact"/>
        <w:ind w:left="1440" w:hanging="540"/>
        <w:rPr>
          <w:sz w:val="24"/>
        </w:rPr>
      </w:pPr>
      <w:r w:rsidRPr="003B09E5">
        <w:rPr>
          <w:sz w:val="24"/>
        </w:rPr>
        <w:t xml:space="preserve">Programming Language              :   Java                            </w:t>
      </w:r>
      <w:r w:rsidRPr="003B09E5">
        <w:rPr>
          <w:sz w:val="24"/>
        </w:rPr>
        <w:tab/>
      </w:r>
      <w:r w:rsidRPr="003B09E5">
        <w:rPr>
          <w:sz w:val="24"/>
        </w:rPr>
        <w:tab/>
      </w:r>
    </w:p>
    <w:p w:rsidR="002D60F3" w:rsidRPr="002D60F3" w:rsidRDefault="002D60F3" w:rsidP="002D60F3">
      <w:pPr>
        <w:pStyle w:val="ListParagraph"/>
        <w:spacing w:line="360" w:lineRule="auto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854EF8" w:rsidRPr="006D089E" w:rsidRDefault="00854EF8" w:rsidP="00854EF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54EF8" w:rsidRPr="006D089E" w:rsidSect="007B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EEB"/>
    <w:multiLevelType w:val="hybridMultilevel"/>
    <w:tmpl w:val="08F28F5C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59572C72"/>
    <w:multiLevelType w:val="hybridMultilevel"/>
    <w:tmpl w:val="BDD2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C681F"/>
    <w:multiLevelType w:val="hybridMultilevel"/>
    <w:tmpl w:val="E004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F22C5"/>
    <w:multiLevelType w:val="hybridMultilevel"/>
    <w:tmpl w:val="E004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C2C40"/>
    <w:multiLevelType w:val="hybridMultilevel"/>
    <w:tmpl w:val="17823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4FA4"/>
    <w:rsid w:val="00041EA9"/>
    <w:rsid w:val="00042475"/>
    <w:rsid w:val="000649EB"/>
    <w:rsid w:val="0007133C"/>
    <w:rsid w:val="00074F81"/>
    <w:rsid w:val="000A0457"/>
    <w:rsid w:val="000C69E4"/>
    <w:rsid w:val="000F0DA6"/>
    <w:rsid w:val="0013205D"/>
    <w:rsid w:val="00157F0C"/>
    <w:rsid w:val="001E5523"/>
    <w:rsid w:val="001F07E4"/>
    <w:rsid w:val="00222202"/>
    <w:rsid w:val="00232407"/>
    <w:rsid w:val="00234185"/>
    <w:rsid w:val="00294DE9"/>
    <w:rsid w:val="002D60F3"/>
    <w:rsid w:val="002E2604"/>
    <w:rsid w:val="00385DDD"/>
    <w:rsid w:val="003B09E5"/>
    <w:rsid w:val="003E2F7E"/>
    <w:rsid w:val="00407B81"/>
    <w:rsid w:val="00412EA2"/>
    <w:rsid w:val="004275B4"/>
    <w:rsid w:val="00437C3D"/>
    <w:rsid w:val="0045187F"/>
    <w:rsid w:val="004F2664"/>
    <w:rsid w:val="00514103"/>
    <w:rsid w:val="00533A57"/>
    <w:rsid w:val="005509F6"/>
    <w:rsid w:val="00586978"/>
    <w:rsid w:val="00590A14"/>
    <w:rsid w:val="005A6555"/>
    <w:rsid w:val="0060273E"/>
    <w:rsid w:val="00606BDE"/>
    <w:rsid w:val="006502A4"/>
    <w:rsid w:val="00680BF2"/>
    <w:rsid w:val="006C7F4B"/>
    <w:rsid w:val="006D089E"/>
    <w:rsid w:val="006D4EE0"/>
    <w:rsid w:val="00753EC2"/>
    <w:rsid w:val="007627F4"/>
    <w:rsid w:val="00780070"/>
    <w:rsid w:val="007868A3"/>
    <w:rsid w:val="007963EB"/>
    <w:rsid w:val="007B7348"/>
    <w:rsid w:val="007D7D69"/>
    <w:rsid w:val="00850990"/>
    <w:rsid w:val="0085433C"/>
    <w:rsid w:val="00854EF8"/>
    <w:rsid w:val="00854FA4"/>
    <w:rsid w:val="00864236"/>
    <w:rsid w:val="008766D6"/>
    <w:rsid w:val="0089237A"/>
    <w:rsid w:val="008A334E"/>
    <w:rsid w:val="008B55E2"/>
    <w:rsid w:val="008D4FED"/>
    <w:rsid w:val="008F1CF7"/>
    <w:rsid w:val="00923CF2"/>
    <w:rsid w:val="0093068D"/>
    <w:rsid w:val="00934FE0"/>
    <w:rsid w:val="0095267F"/>
    <w:rsid w:val="00956A1F"/>
    <w:rsid w:val="00962EAD"/>
    <w:rsid w:val="00973589"/>
    <w:rsid w:val="00984522"/>
    <w:rsid w:val="009946E2"/>
    <w:rsid w:val="009C7541"/>
    <w:rsid w:val="00A233E9"/>
    <w:rsid w:val="00A23CF2"/>
    <w:rsid w:val="00A369C8"/>
    <w:rsid w:val="00A51FCC"/>
    <w:rsid w:val="00A67F45"/>
    <w:rsid w:val="00A91238"/>
    <w:rsid w:val="00AC40FF"/>
    <w:rsid w:val="00AE685E"/>
    <w:rsid w:val="00B16421"/>
    <w:rsid w:val="00B41F14"/>
    <w:rsid w:val="00B56DE1"/>
    <w:rsid w:val="00B66374"/>
    <w:rsid w:val="00B97CED"/>
    <w:rsid w:val="00BD54D9"/>
    <w:rsid w:val="00BF3720"/>
    <w:rsid w:val="00C0601C"/>
    <w:rsid w:val="00C074BD"/>
    <w:rsid w:val="00C21EB8"/>
    <w:rsid w:val="00C26272"/>
    <w:rsid w:val="00C347F7"/>
    <w:rsid w:val="00C43021"/>
    <w:rsid w:val="00C514FD"/>
    <w:rsid w:val="00C714C3"/>
    <w:rsid w:val="00CA2ADD"/>
    <w:rsid w:val="00CB245C"/>
    <w:rsid w:val="00CF60FF"/>
    <w:rsid w:val="00D05D06"/>
    <w:rsid w:val="00D07743"/>
    <w:rsid w:val="00D12E2B"/>
    <w:rsid w:val="00D61234"/>
    <w:rsid w:val="00D63A5E"/>
    <w:rsid w:val="00D930C8"/>
    <w:rsid w:val="00DA0CF4"/>
    <w:rsid w:val="00DB779E"/>
    <w:rsid w:val="00DD0E9D"/>
    <w:rsid w:val="00DD6AC1"/>
    <w:rsid w:val="00DD7EA6"/>
    <w:rsid w:val="00E211B9"/>
    <w:rsid w:val="00E338CB"/>
    <w:rsid w:val="00E33FBB"/>
    <w:rsid w:val="00E34FEE"/>
    <w:rsid w:val="00E37DB8"/>
    <w:rsid w:val="00E70E09"/>
    <w:rsid w:val="00E860D1"/>
    <w:rsid w:val="00EA1B4B"/>
    <w:rsid w:val="00F02F61"/>
    <w:rsid w:val="00F561BA"/>
    <w:rsid w:val="00FC0251"/>
    <w:rsid w:val="00FC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348"/>
  </w:style>
  <w:style w:type="paragraph" w:styleId="Heading1">
    <w:name w:val="heading 1"/>
    <w:basedOn w:val="Normal"/>
    <w:next w:val="Normal"/>
    <w:link w:val="Heading1Char"/>
    <w:qFormat/>
    <w:rsid w:val="00294DE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4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94DE9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294DE9"/>
    <w:pPr>
      <w:spacing w:after="0" w:line="36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294DE9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866</Words>
  <Characters>4939</Characters>
  <Application>Microsoft Office Word</Application>
  <DocSecurity>0</DocSecurity>
  <Lines>41</Lines>
  <Paragraphs>11</Paragraphs>
  <ScaleCrop>false</ScaleCrop>
  <Company>Grizli777</Company>
  <LinksUpToDate>false</LinksUpToDate>
  <CharactersWithSpaces>5794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Mechanical</dc:creator>
  <cp:lastModifiedBy>Dilliprasad</cp:lastModifiedBy>
  <cp:revision>2</cp:revision>
  <dcterms:created xsi:type="dcterms:W3CDTF">2017-03-27T07:20:00Z</dcterms:created>
  <dcterms:modified xsi:type="dcterms:W3CDTF">2017-03-27T07:20:00Z</dcterms:modified>
</cp:coreProperties>
</file>