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57C" w:rsidRPr="00C21C0E" w:rsidRDefault="009F7607" w:rsidP="00C21C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F7607">
        <w:rPr>
          <w:rFonts w:ascii="Arial" w:hAnsi="Arial" w:cs="Arial"/>
          <w:b/>
          <w:bCs/>
          <w:sz w:val="32"/>
          <w:szCs w:val="32"/>
        </w:rPr>
        <w:t>Análisis Climático en la Plataforma Petrolífera Troll A: Datos del Año 2024</w:t>
      </w:r>
    </w:p>
    <w:p w:rsidR="0064057C" w:rsidRDefault="009F7607" w:rsidP="009F7607">
      <w:pPr>
        <w:jc w:val="center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>Limpieza y Exploración de Datos Meteorológicos de Troll A</w:t>
      </w:r>
    </w:p>
    <w:p w:rsidR="009F7607" w:rsidRPr="00C21C0E" w:rsidRDefault="00BF0D82" w:rsidP="009F76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Fase: Limpieza y transformación de datos</w:t>
      </w:r>
    </w:p>
    <w:p w:rsidR="0059312C" w:rsidRPr="00C21C0E" w:rsidRDefault="0059312C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Descripción general del proyecto</w:t>
      </w:r>
    </w:p>
    <w:p w:rsidR="009F7607" w:rsidRDefault="009F7607" w:rsidP="00C21C0E">
      <w:pPr>
        <w:jc w:val="both"/>
        <w:rPr>
          <w:rFonts w:ascii="Arial" w:hAnsi="Arial" w:cs="Arial"/>
          <w:sz w:val="24"/>
          <w:szCs w:val="24"/>
        </w:rPr>
      </w:pPr>
      <w:r w:rsidRPr="009F7607">
        <w:rPr>
          <w:rFonts w:ascii="Arial" w:hAnsi="Arial" w:cs="Arial"/>
          <w:sz w:val="24"/>
          <w:szCs w:val="24"/>
        </w:rPr>
        <w:t xml:space="preserve">Este proyecto se centra en la limpieza, exploración y visualización de datos meteorológicos históricos de la estación TROLL A OIL PLATFORM NO para el año 2024, utilizando el conjunto de datos </w:t>
      </w:r>
      <w:r w:rsidRPr="009F7607">
        <w:rPr>
          <w:rFonts w:ascii="Arial" w:hAnsi="Arial" w:cs="Arial"/>
          <w:b/>
          <w:bCs/>
          <w:sz w:val="24"/>
          <w:szCs w:val="24"/>
        </w:rPr>
        <w:t xml:space="preserve">Global </w:t>
      </w:r>
      <w:proofErr w:type="spellStart"/>
      <w:r w:rsidRPr="009F7607">
        <w:rPr>
          <w:rFonts w:ascii="Arial" w:hAnsi="Arial" w:cs="Arial"/>
          <w:b/>
          <w:bCs/>
          <w:sz w:val="24"/>
          <w:szCs w:val="24"/>
        </w:rPr>
        <w:t>Summary</w:t>
      </w:r>
      <w:proofErr w:type="spellEnd"/>
      <w:r w:rsidRPr="009F7607">
        <w:rPr>
          <w:rFonts w:ascii="Arial" w:hAnsi="Arial" w:cs="Arial"/>
          <w:b/>
          <w:bCs/>
          <w:sz w:val="24"/>
          <w:szCs w:val="24"/>
        </w:rPr>
        <w:t xml:space="preserve"> of the Day (GSOD)</w:t>
      </w:r>
      <w:r w:rsidRPr="009F7607">
        <w:rPr>
          <w:rFonts w:ascii="Arial" w:hAnsi="Arial" w:cs="Arial"/>
          <w:sz w:val="24"/>
          <w:szCs w:val="24"/>
        </w:rPr>
        <w:t xml:space="preserve"> proporcionado por el NOAA. El objetivo principal es explorar y comprender los patrones de temperatura, velocidad del viento y otras variables climáticas relevantes en esta ubicación específica, aplicando técnicas de limpieza, análisis exploratorio y análisis estadístico con Python, Pandas, Matplotlib y Seaborn.</w:t>
      </w:r>
    </w:p>
    <w:p w:rsidR="0059312C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Problema:</w:t>
      </w:r>
    </w:p>
    <w:p w:rsidR="00255D79" w:rsidRPr="00255D79" w:rsidRDefault="00255D79" w:rsidP="00255D79">
      <w:pPr>
        <w:jc w:val="both"/>
        <w:rPr>
          <w:rFonts w:ascii="Arial" w:hAnsi="Arial" w:cs="Arial"/>
          <w:sz w:val="24"/>
          <w:szCs w:val="24"/>
        </w:rPr>
      </w:pPr>
      <w:r w:rsidRPr="00255D79">
        <w:rPr>
          <w:rFonts w:ascii="Arial" w:hAnsi="Arial" w:cs="Arial"/>
          <w:sz w:val="24"/>
          <w:szCs w:val="24"/>
        </w:rPr>
        <w:t>Se identificaron varios problemas en el conjunto de datos original, incluyendo:</w:t>
      </w:r>
    </w:p>
    <w:p w:rsidR="00255D79" w:rsidRPr="00255D79" w:rsidRDefault="00255D79" w:rsidP="00255D79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55D79">
        <w:rPr>
          <w:rFonts w:ascii="Arial" w:hAnsi="Arial" w:cs="Arial"/>
          <w:b/>
          <w:bCs/>
          <w:sz w:val="24"/>
          <w:szCs w:val="24"/>
        </w:rPr>
        <w:t>Valores atípicos (</w:t>
      </w:r>
      <w:proofErr w:type="spellStart"/>
      <w:r w:rsidRPr="00255D79">
        <w:rPr>
          <w:rFonts w:ascii="Arial" w:hAnsi="Arial" w:cs="Arial"/>
          <w:b/>
          <w:bCs/>
          <w:sz w:val="24"/>
          <w:szCs w:val="24"/>
        </w:rPr>
        <w:t>outliers</w:t>
      </w:r>
      <w:proofErr w:type="spellEnd"/>
      <w:r w:rsidRPr="00255D79">
        <w:rPr>
          <w:rFonts w:ascii="Arial" w:hAnsi="Arial" w:cs="Arial"/>
          <w:b/>
          <w:bCs/>
          <w:sz w:val="24"/>
          <w:szCs w:val="24"/>
        </w:rPr>
        <w:t>):</w:t>
      </w:r>
      <w:r w:rsidRPr="00255D79">
        <w:rPr>
          <w:rFonts w:ascii="Arial" w:hAnsi="Arial" w:cs="Arial"/>
          <w:sz w:val="24"/>
          <w:szCs w:val="24"/>
        </w:rPr>
        <w:t xml:space="preserve"> Se detectaron </w:t>
      </w:r>
      <w:proofErr w:type="spellStart"/>
      <w:r w:rsidRPr="00255D79">
        <w:rPr>
          <w:rFonts w:ascii="Arial" w:hAnsi="Arial" w:cs="Arial"/>
          <w:sz w:val="24"/>
          <w:szCs w:val="24"/>
        </w:rPr>
        <w:t>outliers</w:t>
      </w:r>
      <w:proofErr w:type="spellEnd"/>
      <w:r w:rsidRPr="00255D79">
        <w:rPr>
          <w:rFonts w:ascii="Arial" w:hAnsi="Arial" w:cs="Arial"/>
          <w:sz w:val="24"/>
          <w:szCs w:val="24"/>
        </w:rPr>
        <w:t xml:space="preserve"> en las columnas 'VISIB', 'WDSP', 'GUST', 'MAX' y 'MIN'. Los </w:t>
      </w:r>
      <w:proofErr w:type="spellStart"/>
      <w:r w:rsidRPr="00255D79">
        <w:rPr>
          <w:rFonts w:ascii="Arial" w:hAnsi="Arial" w:cs="Arial"/>
          <w:sz w:val="24"/>
          <w:szCs w:val="24"/>
        </w:rPr>
        <w:t>outliers</w:t>
      </w:r>
      <w:proofErr w:type="spellEnd"/>
      <w:r w:rsidRPr="00255D79">
        <w:rPr>
          <w:rFonts w:ascii="Arial" w:hAnsi="Arial" w:cs="Arial"/>
          <w:sz w:val="24"/>
          <w:szCs w:val="24"/>
        </w:rPr>
        <w:t xml:space="preserve"> en 'MAX' y 'MIN' se consideraron errores de medición, mientras que los de 'VISIB', 'WDSP' y 'GUST' requerirán un análisis más profundo.</w:t>
      </w:r>
    </w:p>
    <w:p w:rsidR="00255D79" w:rsidRPr="00255D79" w:rsidRDefault="00255D79" w:rsidP="00255D79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55D79">
        <w:rPr>
          <w:rFonts w:ascii="Arial" w:hAnsi="Arial" w:cs="Arial"/>
          <w:b/>
          <w:bCs/>
          <w:sz w:val="24"/>
          <w:szCs w:val="24"/>
        </w:rPr>
        <w:t>Unidades de medida:</w:t>
      </w:r>
      <w:r w:rsidRPr="00255D79">
        <w:rPr>
          <w:rFonts w:ascii="Arial" w:hAnsi="Arial" w:cs="Arial"/>
          <w:sz w:val="24"/>
          <w:szCs w:val="24"/>
        </w:rPr>
        <w:t xml:space="preserve"> Las temperaturas estaban en grados Fahrenheit y las velocidades del viento en nudos, lo que requería transformación a Celsius y metros por segundo, respectivamente, para un análisis coherente.</w:t>
      </w:r>
    </w:p>
    <w:p w:rsidR="00255D79" w:rsidRPr="00255D79" w:rsidRDefault="00255D79" w:rsidP="00255D79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55D79">
        <w:rPr>
          <w:rFonts w:ascii="Arial" w:hAnsi="Arial" w:cs="Arial"/>
          <w:b/>
          <w:bCs/>
          <w:sz w:val="24"/>
          <w:szCs w:val="24"/>
        </w:rPr>
        <w:t>Columnas de atributos:</w:t>
      </w:r>
      <w:r w:rsidRPr="00255D79">
        <w:rPr>
          <w:rFonts w:ascii="Arial" w:hAnsi="Arial" w:cs="Arial"/>
          <w:sz w:val="24"/>
          <w:szCs w:val="24"/>
        </w:rPr>
        <w:t xml:space="preserve"> Se detecto que </w:t>
      </w:r>
      <w:r w:rsidR="00725FE1" w:rsidRPr="00255D79">
        <w:rPr>
          <w:rFonts w:ascii="Arial" w:hAnsi="Arial" w:cs="Arial"/>
          <w:sz w:val="24"/>
          <w:szCs w:val="24"/>
        </w:rPr>
        <w:t>existían</w:t>
      </w:r>
      <w:r w:rsidRPr="00255D79">
        <w:rPr>
          <w:rFonts w:ascii="Arial" w:hAnsi="Arial" w:cs="Arial"/>
          <w:sz w:val="24"/>
          <w:szCs w:val="24"/>
        </w:rPr>
        <w:t xml:space="preserve"> errores en las columnas de atributos</w:t>
      </w:r>
      <w:r w:rsidR="00725FE1">
        <w:rPr>
          <w:rFonts w:ascii="Arial" w:hAnsi="Arial" w:cs="Arial"/>
          <w:sz w:val="24"/>
          <w:szCs w:val="24"/>
        </w:rPr>
        <w:t xml:space="preserve"> (tipo de dato incorrecto)</w:t>
      </w:r>
      <w:r w:rsidRPr="00255D79">
        <w:rPr>
          <w:rFonts w:ascii="Arial" w:hAnsi="Arial" w:cs="Arial"/>
          <w:sz w:val="24"/>
          <w:szCs w:val="24"/>
        </w:rPr>
        <w:t>.</w:t>
      </w:r>
    </w:p>
    <w:p w:rsidR="00C64C05" w:rsidRDefault="00C64C05" w:rsidP="00C21C0E">
      <w:pPr>
        <w:jc w:val="both"/>
        <w:rPr>
          <w:rFonts w:ascii="Arial" w:hAnsi="Arial" w:cs="Arial"/>
          <w:sz w:val="24"/>
          <w:szCs w:val="24"/>
        </w:rPr>
      </w:pPr>
    </w:p>
    <w:p w:rsidR="00C21C0E" w:rsidRP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Solución:</w:t>
      </w:r>
    </w:p>
    <w:p w:rsidR="00FC66C3" w:rsidRPr="00725FE1" w:rsidRDefault="00725FE1" w:rsidP="00725FE1">
      <w:pPr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Para abordar los problemas identificados, se realizaron los siguientes pasos:</w:t>
      </w:r>
    </w:p>
    <w:p w:rsidR="00FC66C3" w:rsidRDefault="00FC66C3" w:rsidP="009F76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>Analisis de columnas de atributos:</w:t>
      </w:r>
      <w:r w:rsidRPr="00FC66C3">
        <w:rPr>
          <w:rFonts w:ascii="Arial" w:hAnsi="Arial" w:cs="Arial"/>
          <w:sz w:val="24"/>
          <w:szCs w:val="24"/>
          <w:lang w:eastAsia="es-MX"/>
        </w:rPr>
        <w:t xml:space="preserve"> Se realizo el analisis de las columnas de atributos para detectar errores.</w:t>
      </w:r>
    </w:p>
    <w:p w:rsidR="00725FE1" w:rsidRDefault="00725FE1" w:rsidP="009F76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>Se transformaron las unidades:</w:t>
      </w:r>
      <w:r>
        <w:rPr>
          <w:rFonts w:ascii="Arial" w:hAnsi="Arial" w:cs="Arial"/>
          <w:sz w:val="24"/>
          <w:szCs w:val="24"/>
          <w:lang w:eastAsia="es-MX"/>
        </w:rPr>
        <w:t xml:space="preserve"> De Fahrenheit a Celsius, Decimas de millas a kilómetros y nudos a kilómetros por hora.</w:t>
      </w:r>
    </w:p>
    <w:p w:rsidR="001674FE" w:rsidRDefault="001674FE" w:rsidP="009F760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 xml:space="preserve">Eliminación de </w:t>
      </w:r>
      <w:proofErr w:type="spellStart"/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>outliers</w:t>
      </w:r>
      <w:proofErr w:type="spellEnd"/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>:</w:t>
      </w:r>
      <w:r>
        <w:rPr>
          <w:rFonts w:ascii="Arial" w:hAnsi="Arial" w:cs="Arial"/>
          <w:sz w:val="24"/>
          <w:szCs w:val="24"/>
          <w:lang w:eastAsia="es-MX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de las columnas ‘MAX’ y ‘MIN’ fueron eliminados debido a su alta probabilidad de ser errores.</w:t>
      </w:r>
    </w:p>
    <w:p w:rsidR="003966C8" w:rsidRDefault="003966C8" w:rsidP="003966C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t>Creación de conjuntos de datos:</w:t>
      </w:r>
      <w:r>
        <w:rPr>
          <w:rFonts w:ascii="Arial" w:hAnsi="Arial" w:cs="Arial"/>
          <w:sz w:val="24"/>
          <w:szCs w:val="24"/>
          <w:lang w:eastAsia="es-MX"/>
        </w:rPr>
        <w:t xml:space="preserve"> Se crearon dos conjuntos de datos uno con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(</w:t>
      </w:r>
      <w:r w:rsidRPr="003966C8">
        <w:rPr>
          <w:rFonts w:ascii="Arial" w:hAnsi="Arial" w:cs="Arial"/>
          <w:sz w:val="24"/>
          <w:szCs w:val="24"/>
          <w:lang w:eastAsia="es-MX"/>
        </w:rPr>
        <w:t>troll_a_2024_</w:t>
      </w:r>
      <w:r>
        <w:rPr>
          <w:rFonts w:ascii="Arial" w:hAnsi="Arial" w:cs="Arial"/>
          <w:sz w:val="24"/>
          <w:szCs w:val="24"/>
          <w:lang w:eastAsia="es-MX"/>
        </w:rPr>
        <w:t>con</w:t>
      </w:r>
      <w:r w:rsidRPr="003966C8">
        <w:rPr>
          <w:rFonts w:ascii="Arial" w:hAnsi="Arial" w:cs="Arial"/>
          <w:sz w:val="24"/>
          <w:szCs w:val="24"/>
          <w:lang w:eastAsia="es-MX"/>
        </w:rPr>
        <w:t>_outliers</w:t>
      </w:r>
      <w:r>
        <w:rPr>
          <w:rFonts w:ascii="Arial" w:hAnsi="Arial" w:cs="Arial"/>
          <w:sz w:val="24"/>
          <w:szCs w:val="24"/>
          <w:lang w:eastAsia="es-MX"/>
        </w:rPr>
        <w:t>.csv</w:t>
      </w:r>
      <w:r w:rsidRPr="003966C8">
        <w:rPr>
          <w:rFonts w:ascii="Arial" w:hAnsi="Arial" w:cs="Arial"/>
          <w:sz w:val="24"/>
          <w:szCs w:val="24"/>
          <w:lang w:eastAsia="es-MX"/>
        </w:rPr>
        <w:t xml:space="preserve">) y otro sin </w:t>
      </w:r>
      <w:proofErr w:type="spellStart"/>
      <w:r w:rsidRPr="003966C8"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 w:rsidRPr="003966C8">
        <w:rPr>
          <w:rFonts w:ascii="Arial" w:hAnsi="Arial" w:cs="Arial"/>
          <w:sz w:val="24"/>
          <w:szCs w:val="24"/>
          <w:lang w:eastAsia="es-MX"/>
        </w:rPr>
        <w:t>(</w:t>
      </w:r>
      <w:r w:rsidRPr="003966C8">
        <w:rPr>
          <w:rFonts w:ascii="Arial" w:hAnsi="Arial" w:cs="Arial"/>
          <w:sz w:val="24"/>
          <w:szCs w:val="24"/>
          <w:lang w:eastAsia="es-MX"/>
        </w:rPr>
        <w:t>troll_a_2024_sin_outliers</w:t>
      </w:r>
      <w:r>
        <w:rPr>
          <w:rFonts w:ascii="Arial" w:hAnsi="Arial" w:cs="Arial"/>
          <w:sz w:val="24"/>
          <w:szCs w:val="24"/>
          <w:lang w:eastAsia="es-MX"/>
        </w:rPr>
        <w:t>.csv</w:t>
      </w:r>
      <w:r w:rsidRPr="003966C8">
        <w:rPr>
          <w:rFonts w:ascii="Arial" w:hAnsi="Arial" w:cs="Arial"/>
          <w:sz w:val="24"/>
          <w:szCs w:val="24"/>
          <w:lang w:eastAsia="es-MX"/>
        </w:rPr>
        <w:t>)</w:t>
      </w:r>
      <w:r w:rsidR="00FC66C3">
        <w:rPr>
          <w:rFonts w:ascii="Arial" w:hAnsi="Arial" w:cs="Arial"/>
          <w:sz w:val="24"/>
          <w:szCs w:val="24"/>
          <w:lang w:eastAsia="es-MX"/>
        </w:rPr>
        <w:t>.</w:t>
      </w:r>
    </w:p>
    <w:p w:rsidR="009F7607" w:rsidRPr="00C6070E" w:rsidRDefault="00FC66C3" w:rsidP="00C6070E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  <w:lang w:eastAsia="es-MX"/>
        </w:rPr>
      </w:pPr>
      <w:r w:rsidRPr="00FC66C3">
        <w:rPr>
          <w:rFonts w:ascii="Arial" w:hAnsi="Arial" w:cs="Arial"/>
          <w:b/>
          <w:bCs/>
          <w:sz w:val="24"/>
          <w:szCs w:val="24"/>
          <w:lang w:eastAsia="es-MX"/>
        </w:rPr>
        <w:lastRenderedPageBreak/>
        <w:t>Imputación de valores faltantes:</w:t>
      </w:r>
      <w:r w:rsidRPr="00FC66C3">
        <w:rPr>
          <w:rFonts w:ascii="Arial" w:hAnsi="Arial" w:cs="Arial"/>
          <w:sz w:val="24"/>
          <w:szCs w:val="24"/>
          <w:lang w:eastAsia="es-MX"/>
        </w:rPr>
        <w:t xml:space="preserve"> </w:t>
      </w:r>
      <w:r w:rsidR="00D47A6A" w:rsidRPr="00D47A6A">
        <w:rPr>
          <w:rFonts w:ascii="Arial" w:hAnsi="Arial" w:cs="Arial"/>
          <w:sz w:val="24"/>
          <w:szCs w:val="24"/>
          <w:lang w:eastAsia="es-MX"/>
        </w:rPr>
        <w:t xml:space="preserve">La imputación de valores faltantes se realizó utilizando la mediana de cada columna ('VISIB', 'WDSP', y 'GUST'). La mediana es una medida de tendencia central robusta, especialmente en presencia de </w:t>
      </w:r>
      <w:proofErr w:type="spellStart"/>
      <w:r w:rsidR="00D47A6A" w:rsidRPr="00D47A6A"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 w:rsidR="00D47A6A" w:rsidRPr="00D47A6A">
        <w:rPr>
          <w:rFonts w:ascii="Arial" w:hAnsi="Arial" w:cs="Arial"/>
          <w:sz w:val="24"/>
          <w:szCs w:val="24"/>
          <w:lang w:eastAsia="es-MX"/>
        </w:rPr>
        <w:t xml:space="preserve">, ya que no se ve afectada por valores extremos. Esta técnica es adecuada para este conjunto de datos, donde los </w:t>
      </w:r>
      <w:proofErr w:type="spellStart"/>
      <w:r w:rsidR="00D47A6A" w:rsidRPr="00D47A6A">
        <w:rPr>
          <w:rFonts w:ascii="Arial" w:hAnsi="Arial" w:cs="Arial"/>
          <w:sz w:val="24"/>
          <w:szCs w:val="24"/>
          <w:lang w:eastAsia="es-MX"/>
        </w:rPr>
        <w:t>outliers</w:t>
      </w:r>
      <w:proofErr w:type="spellEnd"/>
      <w:r w:rsidR="00D47A6A" w:rsidRPr="00D47A6A">
        <w:rPr>
          <w:rFonts w:ascii="Arial" w:hAnsi="Arial" w:cs="Arial"/>
          <w:sz w:val="24"/>
          <w:szCs w:val="24"/>
          <w:lang w:eastAsia="es-MX"/>
        </w:rPr>
        <w:t xml:space="preserve"> son comunes y podrían sesgar la media</w:t>
      </w:r>
      <w:r>
        <w:rPr>
          <w:rFonts w:ascii="Arial" w:hAnsi="Arial" w:cs="Arial"/>
          <w:sz w:val="24"/>
          <w:szCs w:val="24"/>
          <w:lang w:eastAsia="es-MX"/>
        </w:rPr>
        <w:t>(se guardaron en el conjunto troll_a_2024_sin_outliers.csv)</w:t>
      </w:r>
      <w:r w:rsidRPr="00FC66C3">
        <w:rPr>
          <w:rFonts w:ascii="Arial" w:hAnsi="Arial" w:cs="Arial"/>
          <w:sz w:val="24"/>
          <w:szCs w:val="24"/>
          <w:lang w:eastAsia="es-MX"/>
        </w:rPr>
        <w:t>.</w:t>
      </w:r>
    </w:p>
    <w:p w:rsidR="009F7607" w:rsidRPr="009F7607" w:rsidRDefault="009F7607" w:rsidP="009F7607">
      <w:pPr>
        <w:pStyle w:val="Prrafodelista"/>
        <w:ind w:left="1440"/>
        <w:rPr>
          <w:rFonts w:ascii="Arial" w:hAnsi="Arial" w:cs="Arial"/>
          <w:sz w:val="24"/>
          <w:szCs w:val="24"/>
          <w:lang w:eastAsia="es-MX"/>
        </w:rPr>
      </w:pPr>
    </w:p>
    <w:p w:rsidR="00C607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Detalles:</w:t>
      </w:r>
    </w:p>
    <w:p w:rsidR="00D47A6A" w:rsidRDefault="00D47A6A" w:rsidP="00C21C0E">
      <w:pPr>
        <w:jc w:val="both"/>
        <w:rPr>
          <w:rFonts w:ascii="Arial" w:hAnsi="Arial" w:cs="Arial"/>
          <w:sz w:val="24"/>
          <w:szCs w:val="24"/>
        </w:rPr>
      </w:pPr>
      <w:r w:rsidRPr="00D47A6A">
        <w:rPr>
          <w:rFonts w:ascii="Arial" w:hAnsi="Arial" w:cs="Arial"/>
          <w:sz w:val="24"/>
          <w:szCs w:val="24"/>
        </w:rPr>
        <w:t xml:space="preserve">Se obtuvieron 2 conjuntos de datos listos para realizar un análisis comparativo y determinar si los </w:t>
      </w:r>
      <w:proofErr w:type="spellStart"/>
      <w:r w:rsidRPr="00D47A6A">
        <w:rPr>
          <w:rFonts w:ascii="Arial" w:hAnsi="Arial" w:cs="Arial"/>
          <w:sz w:val="24"/>
          <w:szCs w:val="24"/>
        </w:rPr>
        <w:t>outliers</w:t>
      </w:r>
      <w:proofErr w:type="spellEnd"/>
      <w:r w:rsidRPr="00D47A6A">
        <w:rPr>
          <w:rFonts w:ascii="Arial" w:hAnsi="Arial" w:cs="Arial"/>
          <w:sz w:val="24"/>
          <w:szCs w:val="24"/>
        </w:rPr>
        <w:t xml:space="preserve"> afectan significativamente los resultados.</w:t>
      </w:r>
    </w:p>
    <w:p w:rsidR="00C21C0E" w:rsidRDefault="00C21C0E" w:rsidP="00C21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C0E">
        <w:rPr>
          <w:rFonts w:ascii="Arial" w:hAnsi="Arial" w:cs="Arial"/>
          <w:b/>
          <w:bCs/>
          <w:sz w:val="24"/>
          <w:szCs w:val="24"/>
        </w:rPr>
        <w:t>Próximos pasos:</w:t>
      </w:r>
    </w:p>
    <w:p w:rsidR="00C21C0E" w:rsidRPr="00C6070E" w:rsidRDefault="00C6070E" w:rsidP="0064057C">
      <w:pPr>
        <w:rPr>
          <w:rFonts w:ascii="Arial" w:hAnsi="Arial" w:cs="Arial"/>
          <w:sz w:val="24"/>
          <w:szCs w:val="24"/>
        </w:rPr>
      </w:pPr>
      <w:r w:rsidRPr="00C6070E">
        <w:rPr>
          <w:rFonts w:ascii="Arial" w:hAnsi="Arial" w:cs="Arial"/>
          <w:sz w:val="24"/>
          <w:szCs w:val="24"/>
        </w:rPr>
        <w:t xml:space="preserve">En la siguiente fase del proyecto se realizará un analisis exploratorio </w:t>
      </w:r>
      <w:r w:rsidRPr="00C6070E">
        <w:rPr>
          <w:rFonts w:ascii="Arial" w:hAnsi="Arial" w:cs="Arial"/>
          <w:sz w:val="24"/>
          <w:szCs w:val="24"/>
        </w:rPr>
        <w:t xml:space="preserve">de datos (EDA). Se utilizarán técnicas de visualización y estadísticas descriptivas para descubrir patrones, tendencias y relaciones entre las variables climáticas. Adicionalmente, se </w:t>
      </w:r>
      <w:r w:rsidRPr="00C6070E">
        <w:rPr>
          <w:rFonts w:ascii="Arial" w:hAnsi="Arial" w:cs="Arial"/>
          <w:sz w:val="24"/>
          <w:szCs w:val="24"/>
        </w:rPr>
        <w:t>realizará</w:t>
      </w:r>
      <w:r w:rsidRPr="00C6070E">
        <w:rPr>
          <w:rFonts w:ascii="Arial" w:hAnsi="Arial" w:cs="Arial"/>
          <w:sz w:val="24"/>
          <w:szCs w:val="24"/>
        </w:rPr>
        <w:t xml:space="preserve"> un analisis comparativo entre los </w:t>
      </w:r>
      <w:proofErr w:type="spellStart"/>
      <w:r w:rsidRPr="00C6070E">
        <w:rPr>
          <w:rFonts w:ascii="Arial" w:hAnsi="Arial" w:cs="Arial"/>
          <w:sz w:val="24"/>
          <w:szCs w:val="24"/>
        </w:rPr>
        <w:t>dataframes</w:t>
      </w:r>
      <w:proofErr w:type="spellEnd"/>
      <w:r w:rsidRPr="00C6070E">
        <w:rPr>
          <w:rFonts w:ascii="Arial" w:hAnsi="Arial" w:cs="Arial"/>
          <w:sz w:val="24"/>
          <w:szCs w:val="24"/>
        </w:rPr>
        <w:t xml:space="preserve"> con y sin </w:t>
      </w:r>
      <w:proofErr w:type="spellStart"/>
      <w:r w:rsidRPr="00C6070E">
        <w:rPr>
          <w:rFonts w:ascii="Arial" w:hAnsi="Arial" w:cs="Arial"/>
          <w:sz w:val="24"/>
          <w:szCs w:val="24"/>
        </w:rPr>
        <w:t>outliers</w:t>
      </w:r>
      <w:proofErr w:type="spellEnd"/>
      <w:r w:rsidRPr="00C6070E">
        <w:rPr>
          <w:rFonts w:ascii="Arial" w:hAnsi="Arial" w:cs="Arial"/>
          <w:sz w:val="24"/>
          <w:szCs w:val="24"/>
        </w:rPr>
        <w:t>.</w:t>
      </w:r>
    </w:p>
    <w:p w:rsidR="00C21C0E" w:rsidRPr="00C21C0E" w:rsidRDefault="00C21C0E" w:rsidP="0064057C"/>
    <w:p w:rsidR="00C21C0E" w:rsidRPr="0064057C" w:rsidRDefault="00C21C0E" w:rsidP="0064057C"/>
    <w:sectPr w:rsidR="00C21C0E" w:rsidRPr="0064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83076"/>
    <w:multiLevelType w:val="multilevel"/>
    <w:tmpl w:val="B03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902072">
    <w:abstractNumId w:val="13"/>
  </w:num>
  <w:num w:numId="2" w16cid:durableId="126970816">
    <w:abstractNumId w:val="4"/>
  </w:num>
  <w:num w:numId="3" w16cid:durableId="1815366228">
    <w:abstractNumId w:val="0"/>
  </w:num>
  <w:num w:numId="4" w16cid:durableId="626669667">
    <w:abstractNumId w:val="2"/>
  </w:num>
  <w:num w:numId="5" w16cid:durableId="1635477363">
    <w:abstractNumId w:val="11"/>
  </w:num>
  <w:num w:numId="6" w16cid:durableId="232666868">
    <w:abstractNumId w:val="6"/>
  </w:num>
  <w:num w:numId="7" w16cid:durableId="314604590">
    <w:abstractNumId w:val="14"/>
  </w:num>
  <w:num w:numId="8" w16cid:durableId="117182261">
    <w:abstractNumId w:val="5"/>
  </w:num>
  <w:num w:numId="9" w16cid:durableId="955258888">
    <w:abstractNumId w:val="1"/>
  </w:num>
  <w:num w:numId="10" w16cid:durableId="325013251">
    <w:abstractNumId w:val="12"/>
  </w:num>
  <w:num w:numId="11" w16cid:durableId="36515821">
    <w:abstractNumId w:val="10"/>
  </w:num>
  <w:num w:numId="12" w16cid:durableId="1836605181">
    <w:abstractNumId w:val="9"/>
  </w:num>
  <w:num w:numId="13" w16cid:durableId="1576160672">
    <w:abstractNumId w:val="7"/>
  </w:num>
  <w:num w:numId="14" w16cid:durableId="2142335978">
    <w:abstractNumId w:val="3"/>
  </w:num>
  <w:num w:numId="15" w16cid:durableId="199513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5374B"/>
    <w:rsid w:val="000A1EBF"/>
    <w:rsid w:val="001674FE"/>
    <w:rsid w:val="001F3E40"/>
    <w:rsid w:val="00255D79"/>
    <w:rsid w:val="003966C8"/>
    <w:rsid w:val="00427D90"/>
    <w:rsid w:val="0059312C"/>
    <w:rsid w:val="0064057C"/>
    <w:rsid w:val="0072295F"/>
    <w:rsid w:val="007234BB"/>
    <w:rsid w:val="00725FE1"/>
    <w:rsid w:val="00731C7C"/>
    <w:rsid w:val="0082476B"/>
    <w:rsid w:val="00874016"/>
    <w:rsid w:val="008E41F4"/>
    <w:rsid w:val="00963C4E"/>
    <w:rsid w:val="009F7607"/>
    <w:rsid w:val="00A440C2"/>
    <w:rsid w:val="00B56D8F"/>
    <w:rsid w:val="00BF0D82"/>
    <w:rsid w:val="00C21C0E"/>
    <w:rsid w:val="00C6070E"/>
    <w:rsid w:val="00C64C05"/>
    <w:rsid w:val="00D47A6A"/>
    <w:rsid w:val="00E66AE3"/>
    <w:rsid w:val="00E96232"/>
    <w:rsid w:val="00EA766F"/>
    <w:rsid w:val="00ED2490"/>
    <w:rsid w:val="00F5417A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2B9C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2025-04-10T23:57:00Z</dcterms:created>
  <dcterms:modified xsi:type="dcterms:W3CDTF">2025-04-10T23:57:00Z</dcterms:modified>
</cp:coreProperties>
</file>