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4057C" w:rsidRPr="00C21C0E" w:rsidRDefault="00E86549" w:rsidP="00C21C0E">
      <w:pPr>
        <w:jc w:val="center"/>
        <w:rPr>
          <w:rFonts w:ascii="Arial" w:hAnsi="Arial" w:cs="Arial"/>
          <w:b/>
          <w:bCs/>
          <w:sz w:val="32"/>
          <w:szCs w:val="32"/>
        </w:rPr>
      </w:pPr>
      <w:r>
        <w:rPr>
          <w:rFonts w:ascii="Arial" w:hAnsi="Arial" w:cs="Arial"/>
          <w:b/>
          <w:bCs/>
          <w:sz w:val="32"/>
          <w:szCs w:val="32"/>
        </w:rPr>
        <w:t>Análisis Climático de la Plataforma Petrolífera TROLL A: Datos del Año 2024</w:t>
      </w:r>
    </w:p>
    <w:p w:rsidR="0064057C" w:rsidRDefault="00E86549" w:rsidP="009F7607">
      <w:pPr>
        <w:jc w:val="center"/>
        <w:rPr>
          <w:rFonts w:ascii="Arial" w:hAnsi="Arial" w:cs="Arial"/>
          <w:sz w:val="24"/>
          <w:szCs w:val="24"/>
        </w:rPr>
      </w:pPr>
      <w:r>
        <w:rPr>
          <w:rFonts w:ascii="Arial" w:hAnsi="Arial" w:cs="Arial"/>
          <w:sz w:val="24"/>
          <w:szCs w:val="24"/>
        </w:rPr>
        <w:t>Limpieza y exploración de Datos Meteorológicos de Troll A</w:t>
      </w:r>
    </w:p>
    <w:p w:rsidR="00E86549" w:rsidRDefault="00E86549" w:rsidP="009F7607">
      <w:pPr>
        <w:jc w:val="center"/>
        <w:rPr>
          <w:rFonts w:ascii="Arial" w:hAnsi="Arial" w:cs="Arial"/>
          <w:sz w:val="24"/>
          <w:szCs w:val="24"/>
        </w:rPr>
      </w:pPr>
      <w:r>
        <w:rPr>
          <w:rFonts w:ascii="Arial" w:hAnsi="Arial" w:cs="Arial"/>
          <w:sz w:val="24"/>
          <w:szCs w:val="24"/>
        </w:rPr>
        <w:t>Fase: Análisis Exploratorio de Datos</w:t>
      </w:r>
    </w:p>
    <w:p w:rsidR="009F7607" w:rsidRPr="00C21C0E" w:rsidRDefault="009F7607" w:rsidP="009F7607">
      <w:pPr>
        <w:jc w:val="center"/>
        <w:rPr>
          <w:rFonts w:ascii="Arial" w:hAnsi="Arial" w:cs="Arial"/>
          <w:sz w:val="24"/>
          <w:szCs w:val="24"/>
        </w:rPr>
      </w:pPr>
    </w:p>
    <w:p w:rsidR="0059312C" w:rsidRPr="00C21C0E" w:rsidRDefault="0059312C" w:rsidP="00C21C0E">
      <w:pPr>
        <w:jc w:val="both"/>
        <w:rPr>
          <w:rFonts w:ascii="Arial" w:hAnsi="Arial" w:cs="Arial"/>
          <w:b/>
          <w:bCs/>
          <w:sz w:val="24"/>
          <w:szCs w:val="24"/>
        </w:rPr>
      </w:pPr>
      <w:r w:rsidRPr="00C21C0E">
        <w:rPr>
          <w:rFonts w:ascii="Arial" w:hAnsi="Arial" w:cs="Arial"/>
          <w:b/>
          <w:bCs/>
          <w:sz w:val="24"/>
          <w:szCs w:val="24"/>
        </w:rPr>
        <w:t xml:space="preserve">Descripción </w:t>
      </w:r>
    </w:p>
    <w:p w:rsidR="00E86549" w:rsidRDefault="00E86549" w:rsidP="00C21C0E">
      <w:pPr>
        <w:jc w:val="both"/>
        <w:rPr>
          <w:rFonts w:ascii="Arial" w:hAnsi="Arial" w:cs="Arial"/>
          <w:sz w:val="24"/>
          <w:szCs w:val="24"/>
        </w:rPr>
      </w:pPr>
      <w:r w:rsidRPr="00E86549">
        <w:rPr>
          <w:rFonts w:ascii="Arial" w:hAnsi="Arial" w:cs="Arial"/>
          <w:sz w:val="24"/>
          <w:szCs w:val="24"/>
        </w:rPr>
        <w:t>Este análisis exploratorio de datos (EDA) se centra en un conjunto de datos climáticos de la estación Troll para el año 2024. El objetivo principal es comprender las características de las variables climáticas (temperatura, punto de rocío, presión, visibilidad, velocidad del viento, ráfagas de viento, temperaturas máximas y mínimas) y su comportamiento a lo largo del tiempo</w:t>
      </w:r>
      <w:r>
        <w:rPr>
          <w:rFonts w:ascii="Arial" w:hAnsi="Arial" w:cs="Arial"/>
          <w:sz w:val="24"/>
          <w:szCs w:val="24"/>
        </w:rPr>
        <w:t xml:space="preserve"> (del año 2024)</w:t>
      </w:r>
      <w:r w:rsidRPr="00E86549">
        <w:rPr>
          <w:rFonts w:ascii="Arial" w:hAnsi="Arial" w:cs="Arial"/>
          <w:sz w:val="24"/>
          <w:szCs w:val="24"/>
        </w:rPr>
        <w:t>.</w:t>
      </w:r>
    </w:p>
    <w:p w:rsidR="0059312C" w:rsidRDefault="006A0334" w:rsidP="00C21C0E">
      <w:pPr>
        <w:jc w:val="both"/>
        <w:rPr>
          <w:rFonts w:ascii="Arial" w:hAnsi="Arial" w:cs="Arial"/>
          <w:b/>
          <w:bCs/>
          <w:sz w:val="24"/>
          <w:szCs w:val="24"/>
        </w:rPr>
      </w:pPr>
      <w:r>
        <w:rPr>
          <w:rFonts w:ascii="Arial" w:hAnsi="Arial" w:cs="Arial"/>
          <w:b/>
          <w:bCs/>
          <w:sz w:val="24"/>
          <w:szCs w:val="24"/>
        </w:rPr>
        <w:t>Hallazgos claves</w:t>
      </w:r>
      <w:r w:rsidR="00C21C0E" w:rsidRPr="00C21C0E">
        <w:rPr>
          <w:rFonts w:ascii="Arial" w:hAnsi="Arial" w:cs="Arial"/>
          <w:b/>
          <w:bCs/>
          <w:sz w:val="24"/>
          <w:szCs w:val="24"/>
        </w:rPr>
        <w:t>:</w:t>
      </w:r>
    </w:p>
    <w:p w:rsidR="006A0334" w:rsidRPr="006A0334" w:rsidRDefault="006A0334" w:rsidP="006A0334">
      <w:pPr>
        <w:pStyle w:val="Prrafodelista"/>
        <w:numPr>
          <w:ilvl w:val="0"/>
          <w:numId w:val="16"/>
        </w:numPr>
        <w:jc w:val="both"/>
        <w:rPr>
          <w:rFonts w:ascii="Arial" w:hAnsi="Arial" w:cs="Arial"/>
          <w:sz w:val="24"/>
          <w:szCs w:val="24"/>
        </w:rPr>
      </w:pPr>
      <w:r w:rsidRPr="006A0334">
        <w:rPr>
          <w:rFonts w:ascii="Arial" w:hAnsi="Arial" w:cs="Arial"/>
          <w:b/>
          <w:bCs/>
          <w:sz w:val="24"/>
          <w:szCs w:val="24"/>
        </w:rPr>
        <w:t xml:space="preserve">Impacto de los </w:t>
      </w:r>
      <w:proofErr w:type="spellStart"/>
      <w:r w:rsidRPr="006A0334">
        <w:rPr>
          <w:rFonts w:ascii="Arial" w:hAnsi="Arial" w:cs="Arial"/>
          <w:b/>
          <w:bCs/>
          <w:sz w:val="24"/>
          <w:szCs w:val="24"/>
        </w:rPr>
        <w:t>Outliers</w:t>
      </w:r>
      <w:proofErr w:type="spellEnd"/>
      <w:r w:rsidRPr="006A0334">
        <w:rPr>
          <w:rFonts w:ascii="Arial" w:hAnsi="Arial" w:cs="Arial"/>
          <w:b/>
          <w:bCs/>
          <w:sz w:val="24"/>
          <w:szCs w:val="24"/>
        </w:rPr>
        <w:t>:</w:t>
      </w:r>
      <w:r w:rsidRPr="006A0334">
        <w:rPr>
          <w:rFonts w:ascii="Arial" w:hAnsi="Arial" w:cs="Arial"/>
          <w:sz w:val="24"/>
          <w:szCs w:val="24"/>
        </w:rPr>
        <w:t xml:space="preserve"> La eliminación de los </w:t>
      </w:r>
      <w:proofErr w:type="spellStart"/>
      <w:r w:rsidRPr="006A0334">
        <w:rPr>
          <w:rFonts w:ascii="Arial" w:hAnsi="Arial" w:cs="Arial"/>
          <w:sz w:val="24"/>
          <w:szCs w:val="24"/>
        </w:rPr>
        <w:t>outliers</w:t>
      </w:r>
      <w:proofErr w:type="spellEnd"/>
      <w:r w:rsidRPr="006A0334">
        <w:rPr>
          <w:rFonts w:ascii="Arial" w:hAnsi="Arial" w:cs="Arial"/>
          <w:sz w:val="24"/>
          <w:szCs w:val="24"/>
        </w:rPr>
        <w:t xml:space="preserve"> reduce significativamente la asimetría y la dispersión de los datos, lo que sugiere que estos valores atípicos no representan el comportamiento típico de las variables.</w:t>
      </w:r>
    </w:p>
    <w:p w:rsidR="00C95F6B" w:rsidRPr="006A0334" w:rsidRDefault="006A0334" w:rsidP="006A0334">
      <w:pPr>
        <w:pStyle w:val="Prrafodelista"/>
        <w:numPr>
          <w:ilvl w:val="0"/>
          <w:numId w:val="16"/>
        </w:numPr>
        <w:jc w:val="both"/>
        <w:rPr>
          <w:rFonts w:ascii="Arial" w:hAnsi="Arial" w:cs="Arial"/>
          <w:sz w:val="24"/>
          <w:szCs w:val="24"/>
        </w:rPr>
      </w:pPr>
      <w:r w:rsidRPr="006A0334">
        <w:rPr>
          <w:rFonts w:ascii="Arial" w:hAnsi="Arial" w:cs="Arial"/>
          <w:b/>
          <w:bCs/>
          <w:sz w:val="24"/>
          <w:szCs w:val="24"/>
        </w:rPr>
        <w:t>Correlaciones Fuertes:</w:t>
      </w:r>
      <w:r w:rsidRPr="006A0334">
        <w:rPr>
          <w:rFonts w:ascii="Arial" w:hAnsi="Arial" w:cs="Arial"/>
          <w:sz w:val="24"/>
          <w:szCs w:val="24"/>
        </w:rPr>
        <w:t xml:space="preserve"> Se encontraron correlaciones fuertes y positivas entre la temperatura y el punto de rocío, la velocidad máxima del viento y la velocidad del viento, y las temperaturas máximas y mínimas. Estas relaciones son robustas y no se ven afectadas significativamente por los </w:t>
      </w:r>
      <w:proofErr w:type="spellStart"/>
      <w:r w:rsidRPr="006A0334">
        <w:rPr>
          <w:rFonts w:ascii="Arial" w:hAnsi="Arial" w:cs="Arial"/>
          <w:sz w:val="24"/>
          <w:szCs w:val="24"/>
        </w:rPr>
        <w:t>outliers</w:t>
      </w:r>
      <w:proofErr w:type="spellEnd"/>
      <w:r w:rsidRPr="006A0334">
        <w:rPr>
          <w:rFonts w:ascii="Arial" w:hAnsi="Arial" w:cs="Arial"/>
          <w:sz w:val="24"/>
          <w:szCs w:val="24"/>
        </w:rPr>
        <w:t>.</w:t>
      </w:r>
    </w:p>
    <w:p w:rsidR="006A0334" w:rsidRPr="006A0334" w:rsidRDefault="006A0334" w:rsidP="006A0334">
      <w:pPr>
        <w:pStyle w:val="Prrafodelista"/>
        <w:numPr>
          <w:ilvl w:val="0"/>
          <w:numId w:val="16"/>
        </w:numPr>
        <w:jc w:val="both"/>
        <w:rPr>
          <w:rFonts w:ascii="Arial" w:hAnsi="Arial" w:cs="Arial"/>
          <w:sz w:val="24"/>
          <w:szCs w:val="24"/>
        </w:rPr>
      </w:pPr>
      <w:r w:rsidRPr="006A0334">
        <w:rPr>
          <w:rFonts w:ascii="Arial" w:hAnsi="Arial" w:cs="Arial"/>
          <w:b/>
          <w:bCs/>
          <w:sz w:val="24"/>
          <w:szCs w:val="24"/>
        </w:rPr>
        <w:t>Tendencias Temporales:</w:t>
      </w:r>
      <w:r w:rsidRPr="006A0334">
        <w:rPr>
          <w:rFonts w:ascii="Arial" w:hAnsi="Arial" w:cs="Arial"/>
          <w:sz w:val="24"/>
          <w:szCs w:val="24"/>
        </w:rPr>
        <w:t xml:space="preserve"> Se observaron tendencias y patrones estacionales en algunas variables, lo que sugiere la influencia de factores climáticos a lo largo del año.</w:t>
      </w:r>
    </w:p>
    <w:p w:rsidR="006A0334" w:rsidRPr="006A0334" w:rsidRDefault="006A0334" w:rsidP="00C21C0E">
      <w:pPr>
        <w:jc w:val="both"/>
        <w:rPr>
          <w:rFonts w:ascii="Arial" w:hAnsi="Arial" w:cs="Arial"/>
          <w:b/>
          <w:bCs/>
          <w:sz w:val="24"/>
          <w:szCs w:val="24"/>
        </w:rPr>
      </w:pPr>
      <w:r w:rsidRPr="006A0334">
        <w:rPr>
          <w:rFonts w:ascii="Arial" w:hAnsi="Arial" w:cs="Arial"/>
          <w:b/>
          <w:bCs/>
          <w:sz w:val="24"/>
          <w:szCs w:val="24"/>
        </w:rPr>
        <w:t>Implicaciones:</w:t>
      </w:r>
    </w:p>
    <w:p w:rsidR="006A0334" w:rsidRDefault="006A0334" w:rsidP="00C21C0E">
      <w:pPr>
        <w:jc w:val="both"/>
        <w:rPr>
          <w:rFonts w:ascii="Arial" w:hAnsi="Arial" w:cs="Arial"/>
          <w:sz w:val="24"/>
          <w:szCs w:val="24"/>
        </w:rPr>
      </w:pPr>
      <w:r w:rsidRPr="006A0334">
        <w:rPr>
          <w:rFonts w:ascii="Arial" w:hAnsi="Arial" w:cs="Arial"/>
          <w:sz w:val="24"/>
          <w:szCs w:val="24"/>
        </w:rPr>
        <w:t xml:space="preserve">Este análisis proporciona una comprensión profunda de los datos climáticos de la estación Troll y destaca la importancia de considerar los </w:t>
      </w:r>
      <w:proofErr w:type="spellStart"/>
      <w:r w:rsidRPr="006A0334">
        <w:rPr>
          <w:rFonts w:ascii="Arial" w:hAnsi="Arial" w:cs="Arial"/>
          <w:sz w:val="24"/>
          <w:szCs w:val="24"/>
        </w:rPr>
        <w:t>outliers</w:t>
      </w:r>
      <w:proofErr w:type="spellEnd"/>
      <w:r w:rsidRPr="006A0334">
        <w:rPr>
          <w:rFonts w:ascii="Arial" w:hAnsi="Arial" w:cs="Arial"/>
          <w:sz w:val="24"/>
          <w:szCs w:val="24"/>
        </w:rPr>
        <w:t xml:space="preserve"> y las correlaciones entre las variables. Los hallazgos de este EDA pueden utilizarse para mejorar la precisión</w:t>
      </w:r>
      <w:r>
        <w:rPr>
          <w:rFonts w:ascii="Arial" w:hAnsi="Arial" w:cs="Arial"/>
          <w:sz w:val="24"/>
          <w:szCs w:val="24"/>
        </w:rPr>
        <w:t xml:space="preserve"> </w:t>
      </w:r>
      <w:r w:rsidRPr="006A0334">
        <w:rPr>
          <w:rFonts w:ascii="Arial" w:hAnsi="Arial" w:cs="Arial"/>
          <w:sz w:val="24"/>
          <w:szCs w:val="24"/>
        </w:rPr>
        <w:t>y tomar decisiones informadas.</w:t>
      </w:r>
    </w:p>
    <w:p w:rsidR="00C21C0E" w:rsidRPr="00C21C0E" w:rsidRDefault="00C21C0E" w:rsidP="00C21C0E">
      <w:pPr>
        <w:jc w:val="both"/>
        <w:rPr>
          <w:rFonts w:ascii="Arial" w:hAnsi="Arial" w:cs="Arial"/>
          <w:b/>
          <w:bCs/>
          <w:sz w:val="24"/>
          <w:szCs w:val="24"/>
        </w:rPr>
      </w:pPr>
      <w:r w:rsidRPr="00C21C0E">
        <w:rPr>
          <w:rFonts w:ascii="Arial" w:hAnsi="Arial" w:cs="Arial"/>
          <w:b/>
          <w:bCs/>
          <w:sz w:val="24"/>
          <w:szCs w:val="24"/>
        </w:rPr>
        <w:t>Solución:</w:t>
      </w:r>
    </w:p>
    <w:p w:rsidR="00C95F6B" w:rsidRPr="00C95F6B" w:rsidRDefault="006A0334" w:rsidP="006A0334">
      <w:pPr>
        <w:rPr>
          <w:rFonts w:ascii="Arial" w:hAnsi="Arial" w:cs="Arial"/>
          <w:sz w:val="24"/>
          <w:szCs w:val="24"/>
          <w:lang w:eastAsia="es-MX"/>
        </w:rPr>
      </w:pPr>
      <w:r w:rsidRPr="006A0334">
        <w:rPr>
          <w:rFonts w:ascii="Arial" w:hAnsi="Arial" w:cs="Arial"/>
          <w:sz w:val="24"/>
          <w:szCs w:val="24"/>
          <w:lang w:eastAsia="es-MX"/>
        </w:rPr>
        <w:t xml:space="preserve">Debido a las limitaciones en la disponibilidad de información climática detallada específica para la plataforma Troll A, y considerando que mi objetivo principal es analizar las tendencias climáticas generales en esta ubicación, he optado por utilizar el conjunto de datos sin </w:t>
      </w:r>
      <w:proofErr w:type="spellStart"/>
      <w:r w:rsidRPr="006A0334">
        <w:rPr>
          <w:rFonts w:ascii="Arial" w:hAnsi="Arial" w:cs="Arial"/>
          <w:sz w:val="24"/>
          <w:szCs w:val="24"/>
          <w:lang w:eastAsia="es-MX"/>
        </w:rPr>
        <w:t>outliers</w:t>
      </w:r>
      <w:proofErr w:type="spellEnd"/>
      <w:r w:rsidRPr="006A0334">
        <w:rPr>
          <w:rFonts w:ascii="Arial" w:hAnsi="Arial" w:cs="Arial"/>
          <w:sz w:val="24"/>
          <w:szCs w:val="24"/>
          <w:lang w:eastAsia="es-MX"/>
        </w:rPr>
        <w:t>. La plataforma Troll A es una instalación industrial en el Mar del Norte, y la información climática para este tipo de ubicaciones suele ser limitada debido a razones de seguridad y privacidad.</w:t>
      </w:r>
      <w:r w:rsidRPr="006A0334">
        <w:t xml:space="preserve"> </w:t>
      </w:r>
      <w:r w:rsidRPr="006A0334">
        <w:rPr>
          <w:rFonts w:ascii="Arial" w:hAnsi="Arial" w:cs="Arial"/>
          <w:sz w:val="24"/>
          <w:szCs w:val="24"/>
          <w:lang w:eastAsia="es-MX"/>
        </w:rPr>
        <w:t xml:space="preserve">Al eliminar los </w:t>
      </w:r>
      <w:proofErr w:type="spellStart"/>
      <w:r w:rsidRPr="006A0334">
        <w:rPr>
          <w:rFonts w:ascii="Arial" w:hAnsi="Arial" w:cs="Arial"/>
          <w:sz w:val="24"/>
          <w:szCs w:val="24"/>
          <w:lang w:eastAsia="es-MX"/>
        </w:rPr>
        <w:t>outliers</w:t>
      </w:r>
      <w:proofErr w:type="spellEnd"/>
      <w:r w:rsidRPr="006A0334">
        <w:rPr>
          <w:rFonts w:ascii="Arial" w:hAnsi="Arial" w:cs="Arial"/>
          <w:sz w:val="24"/>
          <w:szCs w:val="24"/>
          <w:lang w:eastAsia="es-MX"/>
        </w:rPr>
        <w:t xml:space="preserve">, puedo obtener una representación más clara de los patrones </w:t>
      </w:r>
      <w:r w:rsidRPr="006A0334">
        <w:rPr>
          <w:rFonts w:ascii="Arial" w:hAnsi="Arial" w:cs="Arial"/>
          <w:sz w:val="24"/>
          <w:szCs w:val="24"/>
          <w:lang w:eastAsia="es-MX"/>
        </w:rPr>
        <w:lastRenderedPageBreak/>
        <w:t xml:space="preserve">climáticos subyacentes y realizar un análisis comparativo más consistente con el conjunto de datos con </w:t>
      </w:r>
      <w:proofErr w:type="spellStart"/>
      <w:r w:rsidRPr="006A0334">
        <w:rPr>
          <w:rFonts w:ascii="Arial" w:hAnsi="Arial" w:cs="Arial"/>
          <w:sz w:val="24"/>
          <w:szCs w:val="24"/>
          <w:lang w:eastAsia="es-MX"/>
        </w:rPr>
        <w:t>outliers</w:t>
      </w:r>
      <w:proofErr w:type="spellEnd"/>
      <w:r w:rsidRPr="006A0334">
        <w:rPr>
          <w:rFonts w:ascii="Arial" w:hAnsi="Arial" w:cs="Arial"/>
          <w:sz w:val="24"/>
          <w:szCs w:val="24"/>
          <w:lang w:eastAsia="es-MX"/>
        </w:rPr>
        <w:t>. Esta decisión está claramente documentada y reconoce las limitaciones de la información disponible.</w:t>
      </w:r>
    </w:p>
    <w:p w:rsidR="00C21C0E" w:rsidRDefault="00C21C0E" w:rsidP="00C21C0E">
      <w:pPr>
        <w:jc w:val="both"/>
        <w:rPr>
          <w:rFonts w:ascii="Arial" w:hAnsi="Arial" w:cs="Arial"/>
          <w:b/>
          <w:bCs/>
          <w:sz w:val="24"/>
          <w:szCs w:val="24"/>
        </w:rPr>
      </w:pPr>
      <w:r w:rsidRPr="00C21C0E">
        <w:rPr>
          <w:rFonts w:ascii="Arial" w:hAnsi="Arial" w:cs="Arial"/>
          <w:b/>
          <w:bCs/>
          <w:sz w:val="24"/>
          <w:szCs w:val="24"/>
        </w:rPr>
        <w:t>Próximos pasos:</w:t>
      </w:r>
    </w:p>
    <w:p w:rsidR="006A0334" w:rsidRPr="006A0334" w:rsidRDefault="006A0334" w:rsidP="006A0334">
      <w:pPr>
        <w:pStyle w:val="Prrafodelista"/>
        <w:numPr>
          <w:ilvl w:val="0"/>
          <w:numId w:val="15"/>
        </w:numPr>
        <w:rPr>
          <w:rFonts w:ascii="Arial" w:hAnsi="Arial" w:cs="Arial"/>
          <w:sz w:val="24"/>
          <w:szCs w:val="24"/>
        </w:rPr>
      </w:pPr>
      <w:r w:rsidRPr="006A0334">
        <w:rPr>
          <w:rFonts w:ascii="Arial" w:hAnsi="Arial" w:cs="Arial"/>
          <w:sz w:val="24"/>
          <w:szCs w:val="24"/>
        </w:rPr>
        <w:t xml:space="preserve">Realizar un análisis más detallado de las series temporales para modelar las tendencias y patrones estacionales. </w:t>
      </w:r>
    </w:p>
    <w:p w:rsidR="006A0334" w:rsidRPr="006A0334" w:rsidRDefault="006A0334" w:rsidP="006A0334">
      <w:pPr>
        <w:pStyle w:val="Prrafodelista"/>
        <w:numPr>
          <w:ilvl w:val="0"/>
          <w:numId w:val="15"/>
        </w:numPr>
        <w:rPr>
          <w:rFonts w:ascii="Arial" w:hAnsi="Arial" w:cs="Arial"/>
          <w:sz w:val="24"/>
          <w:szCs w:val="24"/>
        </w:rPr>
      </w:pPr>
      <w:r w:rsidRPr="006A0334">
        <w:rPr>
          <w:rFonts w:ascii="Arial" w:hAnsi="Arial" w:cs="Arial"/>
          <w:sz w:val="24"/>
          <w:szCs w:val="24"/>
        </w:rPr>
        <w:t xml:space="preserve">Explorar las correlaciones no lineales entre las variables. </w:t>
      </w:r>
    </w:p>
    <w:p w:rsidR="006A0334" w:rsidRPr="006A0334" w:rsidRDefault="006A0334" w:rsidP="006A0334">
      <w:pPr>
        <w:pStyle w:val="Prrafodelista"/>
        <w:numPr>
          <w:ilvl w:val="0"/>
          <w:numId w:val="15"/>
        </w:numPr>
        <w:rPr>
          <w:rFonts w:ascii="Arial" w:hAnsi="Arial" w:cs="Arial"/>
          <w:sz w:val="24"/>
          <w:szCs w:val="24"/>
        </w:rPr>
      </w:pPr>
      <w:r w:rsidRPr="006A0334">
        <w:rPr>
          <w:rFonts w:ascii="Arial" w:hAnsi="Arial" w:cs="Arial"/>
          <w:sz w:val="24"/>
          <w:szCs w:val="24"/>
        </w:rPr>
        <w:t>Desarrollar modelos predictivos para las variables climáticas.</w:t>
      </w:r>
    </w:p>
    <w:p w:rsidR="00C21C0E" w:rsidRPr="00C95F6B" w:rsidRDefault="00C21C0E" w:rsidP="0064057C">
      <w:pPr>
        <w:rPr>
          <w:rFonts w:ascii="Arial" w:hAnsi="Arial" w:cs="Arial"/>
          <w:sz w:val="24"/>
          <w:szCs w:val="24"/>
        </w:rPr>
      </w:pPr>
    </w:p>
    <w:p w:rsidR="00C21C0E" w:rsidRPr="006A0334" w:rsidRDefault="006A0334" w:rsidP="0064057C">
      <w:pPr>
        <w:rPr>
          <w:rFonts w:ascii="Arial" w:hAnsi="Arial" w:cs="Arial"/>
          <w:b/>
          <w:bCs/>
          <w:sz w:val="24"/>
          <w:szCs w:val="24"/>
        </w:rPr>
      </w:pPr>
      <w:r w:rsidRPr="006A0334">
        <w:rPr>
          <w:rFonts w:ascii="Arial" w:hAnsi="Arial" w:cs="Arial"/>
          <w:b/>
          <w:bCs/>
          <w:sz w:val="24"/>
          <w:szCs w:val="24"/>
        </w:rPr>
        <w:t>Graficas de correlaciones:</w:t>
      </w:r>
    </w:p>
    <w:p w:rsidR="006A0334" w:rsidRDefault="006A0334" w:rsidP="0064057C">
      <w:r w:rsidRPr="006A0334">
        <w:drawing>
          <wp:inline distT="0" distB="0" distL="0" distR="0" wp14:anchorId="4DD293C0" wp14:editId="03B51228">
            <wp:extent cx="5612130" cy="4932045"/>
            <wp:effectExtent l="0" t="0" r="7620" b="1905"/>
            <wp:docPr id="524384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84810" name=""/>
                    <pic:cNvPicPr/>
                  </pic:nvPicPr>
                  <pic:blipFill>
                    <a:blip r:embed="rId5"/>
                    <a:stretch>
                      <a:fillRect/>
                    </a:stretch>
                  </pic:blipFill>
                  <pic:spPr>
                    <a:xfrm>
                      <a:off x="0" y="0"/>
                      <a:ext cx="5612130" cy="4932045"/>
                    </a:xfrm>
                    <a:prstGeom prst="rect">
                      <a:avLst/>
                    </a:prstGeom>
                  </pic:spPr>
                </pic:pic>
              </a:graphicData>
            </a:graphic>
          </wp:inline>
        </w:drawing>
      </w:r>
    </w:p>
    <w:p w:rsidR="006A0334" w:rsidRPr="006A0334" w:rsidRDefault="006A0334" w:rsidP="006A0334">
      <w:pPr>
        <w:rPr>
          <w:rFonts w:ascii="Arial" w:hAnsi="Arial" w:cs="Arial"/>
          <w:b/>
          <w:bCs/>
          <w:sz w:val="24"/>
          <w:szCs w:val="24"/>
        </w:rPr>
      </w:pPr>
      <w:r w:rsidRPr="006A0334">
        <w:rPr>
          <w:rFonts w:ascii="Arial" w:hAnsi="Arial" w:cs="Arial"/>
          <w:b/>
          <w:bCs/>
          <w:sz w:val="24"/>
          <w:szCs w:val="24"/>
        </w:rPr>
        <w:t xml:space="preserve">Correlaciones con </w:t>
      </w:r>
      <w:proofErr w:type="spellStart"/>
      <w:r w:rsidRPr="006A0334">
        <w:rPr>
          <w:rFonts w:ascii="Arial" w:hAnsi="Arial" w:cs="Arial"/>
          <w:b/>
          <w:bCs/>
          <w:sz w:val="24"/>
          <w:szCs w:val="24"/>
        </w:rPr>
        <w:t>outliers</w:t>
      </w:r>
      <w:proofErr w:type="spellEnd"/>
    </w:p>
    <w:p w:rsidR="006A0334" w:rsidRPr="006A0334" w:rsidRDefault="006A0334" w:rsidP="006A0334">
      <w:pPr>
        <w:pStyle w:val="Prrafodelista"/>
        <w:numPr>
          <w:ilvl w:val="0"/>
          <w:numId w:val="17"/>
        </w:numPr>
        <w:rPr>
          <w:rFonts w:ascii="Arial" w:hAnsi="Arial" w:cs="Arial"/>
          <w:sz w:val="24"/>
          <w:szCs w:val="24"/>
        </w:rPr>
      </w:pPr>
      <w:r w:rsidRPr="006A0334">
        <w:rPr>
          <w:rFonts w:ascii="Arial" w:hAnsi="Arial" w:cs="Arial"/>
          <w:sz w:val="24"/>
          <w:szCs w:val="24"/>
        </w:rPr>
        <w:t>MAX y MIN con una correlación de 0.82</w:t>
      </w:r>
    </w:p>
    <w:p w:rsidR="006A0334" w:rsidRPr="006A0334" w:rsidRDefault="006A0334" w:rsidP="006A0334">
      <w:pPr>
        <w:pStyle w:val="Prrafodelista"/>
        <w:numPr>
          <w:ilvl w:val="0"/>
          <w:numId w:val="17"/>
        </w:numPr>
        <w:rPr>
          <w:rFonts w:ascii="Arial" w:hAnsi="Arial" w:cs="Arial"/>
          <w:sz w:val="24"/>
          <w:szCs w:val="24"/>
        </w:rPr>
      </w:pPr>
      <w:r w:rsidRPr="006A0334">
        <w:rPr>
          <w:rFonts w:ascii="Arial" w:hAnsi="Arial" w:cs="Arial"/>
          <w:sz w:val="24"/>
          <w:szCs w:val="24"/>
        </w:rPr>
        <w:t>WDSP y MXSPD con una correlación de 0.9</w:t>
      </w:r>
    </w:p>
    <w:p w:rsidR="006A0334" w:rsidRPr="006A0334" w:rsidRDefault="006A0334" w:rsidP="006A0334">
      <w:pPr>
        <w:pStyle w:val="Prrafodelista"/>
        <w:numPr>
          <w:ilvl w:val="0"/>
          <w:numId w:val="17"/>
        </w:numPr>
        <w:rPr>
          <w:rFonts w:ascii="Arial" w:hAnsi="Arial" w:cs="Arial"/>
          <w:sz w:val="24"/>
          <w:szCs w:val="24"/>
        </w:rPr>
      </w:pPr>
      <w:r w:rsidRPr="006A0334">
        <w:rPr>
          <w:rFonts w:ascii="Arial" w:hAnsi="Arial" w:cs="Arial"/>
          <w:sz w:val="24"/>
          <w:szCs w:val="24"/>
        </w:rPr>
        <w:lastRenderedPageBreak/>
        <w:t>TEMP y DEWP con una correlación</w:t>
      </w:r>
      <w:r w:rsidRPr="006A0334">
        <w:rPr>
          <w:rFonts w:ascii="Arial" w:hAnsi="Arial" w:cs="Arial"/>
          <w:sz w:val="24"/>
          <w:szCs w:val="24"/>
        </w:rPr>
        <w:t xml:space="preserve"> </w:t>
      </w:r>
      <w:r w:rsidRPr="006A0334">
        <w:rPr>
          <w:rFonts w:ascii="Arial" w:hAnsi="Arial" w:cs="Arial"/>
          <w:sz w:val="24"/>
          <w:szCs w:val="24"/>
        </w:rPr>
        <w:t>de 0.89</w:t>
      </w:r>
    </w:p>
    <w:p w:rsidR="006A0334" w:rsidRDefault="006A0334" w:rsidP="0064057C"/>
    <w:p w:rsidR="006A0334" w:rsidRDefault="006A0334" w:rsidP="0064057C">
      <w:r w:rsidRPr="006A0334">
        <w:drawing>
          <wp:inline distT="0" distB="0" distL="0" distR="0" wp14:anchorId="4BBBC3E4" wp14:editId="3D7E9D76">
            <wp:extent cx="5612130" cy="4932045"/>
            <wp:effectExtent l="0" t="0" r="7620" b="1905"/>
            <wp:docPr id="384984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84745" name=""/>
                    <pic:cNvPicPr/>
                  </pic:nvPicPr>
                  <pic:blipFill>
                    <a:blip r:embed="rId6"/>
                    <a:stretch>
                      <a:fillRect/>
                    </a:stretch>
                  </pic:blipFill>
                  <pic:spPr>
                    <a:xfrm>
                      <a:off x="0" y="0"/>
                      <a:ext cx="5612130" cy="4932045"/>
                    </a:xfrm>
                    <a:prstGeom prst="rect">
                      <a:avLst/>
                    </a:prstGeom>
                  </pic:spPr>
                </pic:pic>
              </a:graphicData>
            </a:graphic>
          </wp:inline>
        </w:drawing>
      </w:r>
    </w:p>
    <w:p w:rsidR="006A0334" w:rsidRPr="006A0334" w:rsidRDefault="006A0334" w:rsidP="006A0334">
      <w:pPr>
        <w:rPr>
          <w:rFonts w:ascii="Arial" w:hAnsi="Arial" w:cs="Arial"/>
          <w:b/>
          <w:bCs/>
          <w:sz w:val="24"/>
          <w:szCs w:val="24"/>
        </w:rPr>
      </w:pPr>
      <w:r w:rsidRPr="006A0334">
        <w:rPr>
          <w:rFonts w:ascii="Arial" w:hAnsi="Arial" w:cs="Arial"/>
          <w:b/>
          <w:bCs/>
          <w:sz w:val="24"/>
          <w:szCs w:val="24"/>
        </w:rPr>
        <w:t xml:space="preserve">Correlaciones sin </w:t>
      </w:r>
      <w:proofErr w:type="spellStart"/>
      <w:r w:rsidRPr="006A0334">
        <w:rPr>
          <w:rFonts w:ascii="Arial" w:hAnsi="Arial" w:cs="Arial"/>
          <w:b/>
          <w:bCs/>
          <w:sz w:val="24"/>
          <w:szCs w:val="24"/>
        </w:rPr>
        <w:t>outliers</w:t>
      </w:r>
      <w:proofErr w:type="spellEnd"/>
    </w:p>
    <w:p w:rsidR="006A0334" w:rsidRPr="006A0334" w:rsidRDefault="006A0334" w:rsidP="006A0334">
      <w:pPr>
        <w:pStyle w:val="Prrafodelista"/>
        <w:numPr>
          <w:ilvl w:val="0"/>
          <w:numId w:val="18"/>
        </w:numPr>
        <w:rPr>
          <w:rFonts w:ascii="Arial" w:hAnsi="Arial" w:cs="Arial"/>
          <w:sz w:val="24"/>
          <w:szCs w:val="24"/>
        </w:rPr>
      </w:pPr>
      <w:r w:rsidRPr="006A0334">
        <w:rPr>
          <w:rFonts w:ascii="Arial" w:hAnsi="Arial" w:cs="Arial"/>
          <w:sz w:val="24"/>
          <w:szCs w:val="24"/>
        </w:rPr>
        <w:t>MAX y MIN con una correlación de 0.93</w:t>
      </w:r>
    </w:p>
    <w:p w:rsidR="006A0334" w:rsidRPr="006A0334" w:rsidRDefault="006A0334" w:rsidP="006A0334">
      <w:pPr>
        <w:pStyle w:val="Prrafodelista"/>
        <w:numPr>
          <w:ilvl w:val="0"/>
          <w:numId w:val="18"/>
        </w:numPr>
        <w:rPr>
          <w:rFonts w:ascii="Arial" w:hAnsi="Arial" w:cs="Arial"/>
          <w:sz w:val="24"/>
          <w:szCs w:val="24"/>
        </w:rPr>
      </w:pPr>
      <w:r w:rsidRPr="006A0334">
        <w:rPr>
          <w:rFonts w:ascii="Arial" w:hAnsi="Arial" w:cs="Arial"/>
          <w:sz w:val="24"/>
          <w:szCs w:val="24"/>
        </w:rPr>
        <w:t>TEMP y MIN con una correlación de 0.98</w:t>
      </w:r>
    </w:p>
    <w:p w:rsidR="006A0334" w:rsidRPr="006A0334" w:rsidRDefault="006A0334" w:rsidP="006A0334">
      <w:pPr>
        <w:pStyle w:val="Prrafodelista"/>
        <w:numPr>
          <w:ilvl w:val="0"/>
          <w:numId w:val="18"/>
        </w:numPr>
        <w:rPr>
          <w:rFonts w:ascii="Arial" w:hAnsi="Arial" w:cs="Arial"/>
          <w:sz w:val="24"/>
          <w:szCs w:val="24"/>
        </w:rPr>
      </w:pPr>
      <w:r w:rsidRPr="006A0334">
        <w:rPr>
          <w:rFonts w:ascii="Arial" w:hAnsi="Arial" w:cs="Arial"/>
          <w:sz w:val="24"/>
          <w:szCs w:val="24"/>
        </w:rPr>
        <w:t>TEMP y MAX con una correlación de 0.98</w:t>
      </w:r>
    </w:p>
    <w:p w:rsidR="006A0334" w:rsidRPr="006A0334" w:rsidRDefault="006A0334" w:rsidP="006A0334">
      <w:pPr>
        <w:pStyle w:val="Prrafodelista"/>
        <w:numPr>
          <w:ilvl w:val="0"/>
          <w:numId w:val="18"/>
        </w:numPr>
        <w:rPr>
          <w:rFonts w:ascii="Arial" w:hAnsi="Arial" w:cs="Arial"/>
          <w:sz w:val="24"/>
          <w:szCs w:val="24"/>
        </w:rPr>
      </w:pPr>
      <w:r w:rsidRPr="006A0334">
        <w:rPr>
          <w:rFonts w:ascii="Arial" w:hAnsi="Arial" w:cs="Arial"/>
          <w:sz w:val="24"/>
          <w:szCs w:val="24"/>
        </w:rPr>
        <w:t>DEWP y MAX con una correlación de 0.84</w:t>
      </w:r>
    </w:p>
    <w:p w:rsidR="006A0334" w:rsidRPr="006A0334" w:rsidRDefault="006A0334" w:rsidP="006A0334">
      <w:pPr>
        <w:pStyle w:val="Prrafodelista"/>
        <w:numPr>
          <w:ilvl w:val="0"/>
          <w:numId w:val="18"/>
        </w:numPr>
        <w:rPr>
          <w:rFonts w:ascii="Arial" w:hAnsi="Arial" w:cs="Arial"/>
          <w:sz w:val="24"/>
          <w:szCs w:val="24"/>
        </w:rPr>
      </w:pPr>
      <w:r w:rsidRPr="006A0334">
        <w:rPr>
          <w:rFonts w:ascii="Arial" w:hAnsi="Arial" w:cs="Arial"/>
          <w:sz w:val="24"/>
          <w:szCs w:val="24"/>
        </w:rPr>
        <w:t>DEWP y MIN con una correlación de 0.92</w:t>
      </w:r>
    </w:p>
    <w:p w:rsidR="006A0334" w:rsidRPr="006A0334" w:rsidRDefault="006A0334" w:rsidP="006A0334">
      <w:pPr>
        <w:pStyle w:val="Prrafodelista"/>
        <w:numPr>
          <w:ilvl w:val="0"/>
          <w:numId w:val="18"/>
        </w:numPr>
        <w:rPr>
          <w:rFonts w:ascii="Arial" w:hAnsi="Arial" w:cs="Arial"/>
          <w:sz w:val="24"/>
          <w:szCs w:val="24"/>
        </w:rPr>
      </w:pPr>
      <w:r w:rsidRPr="006A0334">
        <w:rPr>
          <w:rFonts w:ascii="Arial" w:hAnsi="Arial" w:cs="Arial"/>
          <w:sz w:val="24"/>
          <w:szCs w:val="24"/>
        </w:rPr>
        <w:t>WDSP y MXSPD con una correlación de 0.88</w:t>
      </w:r>
    </w:p>
    <w:p w:rsidR="006A0334" w:rsidRPr="006A0334" w:rsidRDefault="006A0334" w:rsidP="006A0334">
      <w:pPr>
        <w:pStyle w:val="Prrafodelista"/>
        <w:numPr>
          <w:ilvl w:val="0"/>
          <w:numId w:val="18"/>
        </w:numPr>
        <w:rPr>
          <w:rFonts w:ascii="Arial" w:hAnsi="Arial" w:cs="Arial"/>
          <w:sz w:val="24"/>
          <w:szCs w:val="24"/>
        </w:rPr>
      </w:pPr>
      <w:r w:rsidRPr="006A0334">
        <w:rPr>
          <w:rFonts w:ascii="Arial" w:hAnsi="Arial" w:cs="Arial"/>
          <w:sz w:val="24"/>
          <w:szCs w:val="24"/>
        </w:rPr>
        <w:t>TEMP y DEWP con una correlación de 0.9</w:t>
      </w:r>
    </w:p>
    <w:sectPr w:rsidR="006A0334" w:rsidRPr="006A03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4FD1"/>
    <w:multiLevelType w:val="multilevel"/>
    <w:tmpl w:val="B9AA4A60"/>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1" w15:restartNumberingAfterBreak="0">
    <w:nsid w:val="1D964CD3"/>
    <w:multiLevelType w:val="hybridMultilevel"/>
    <w:tmpl w:val="008E98E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28F27DFF"/>
    <w:multiLevelType w:val="hybridMultilevel"/>
    <w:tmpl w:val="E43696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DA4DB7"/>
    <w:multiLevelType w:val="multilevel"/>
    <w:tmpl w:val="3F46D3F8"/>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4" w15:restartNumberingAfterBreak="0">
    <w:nsid w:val="3689701D"/>
    <w:multiLevelType w:val="multilevel"/>
    <w:tmpl w:val="99AC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B1FB3"/>
    <w:multiLevelType w:val="multilevel"/>
    <w:tmpl w:val="92765152"/>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790"/>
        </w:tabs>
        <w:ind w:left="1790" w:hanging="360"/>
      </w:pPr>
      <w:rPr>
        <w:rFonts w:ascii="Courier New" w:hAnsi="Courier New" w:hint="default"/>
        <w:sz w:val="20"/>
      </w:rPr>
    </w:lvl>
    <w:lvl w:ilvl="2" w:tentative="1">
      <w:start w:val="1"/>
      <w:numFmt w:val="bullet"/>
      <w:lvlText w:val=""/>
      <w:lvlJc w:val="left"/>
      <w:pPr>
        <w:tabs>
          <w:tab w:val="num" w:pos="2510"/>
        </w:tabs>
        <w:ind w:left="2510" w:hanging="360"/>
      </w:pPr>
      <w:rPr>
        <w:rFonts w:ascii="Wingdings" w:hAnsi="Wingdings" w:hint="default"/>
        <w:sz w:val="20"/>
      </w:rPr>
    </w:lvl>
    <w:lvl w:ilvl="3" w:tentative="1">
      <w:start w:val="1"/>
      <w:numFmt w:val="bullet"/>
      <w:lvlText w:val=""/>
      <w:lvlJc w:val="left"/>
      <w:pPr>
        <w:tabs>
          <w:tab w:val="num" w:pos="3230"/>
        </w:tabs>
        <w:ind w:left="3230" w:hanging="360"/>
      </w:pPr>
      <w:rPr>
        <w:rFonts w:ascii="Wingdings" w:hAnsi="Wingdings" w:hint="default"/>
        <w:sz w:val="20"/>
      </w:rPr>
    </w:lvl>
    <w:lvl w:ilvl="4" w:tentative="1">
      <w:start w:val="1"/>
      <w:numFmt w:val="bullet"/>
      <w:lvlText w:val=""/>
      <w:lvlJc w:val="left"/>
      <w:pPr>
        <w:tabs>
          <w:tab w:val="num" w:pos="3950"/>
        </w:tabs>
        <w:ind w:left="3950" w:hanging="360"/>
      </w:pPr>
      <w:rPr>
        <w:rFonts w:ascii="Wingdings" w:hAnsi="Wingdings" w:hint="default"/>
        <w:sz w:val="20"/>
      </w:rPr>
    </w:lvl>
    <w:lvl w:ilvl="5" w:tentative="1">
      <w:start w:val="1"/>
      <w:numFmt w:val="bullet"/>
      <w:lvlText w:val=""/>
      <w:lvlJc w:val="left"/>
      <w:pPr>
        <w:tabs>
          <w:tab w:val="num" w:pos="4670"/>
        </w:tabs>
        <w:ind w:left="4670" w:hanging="360"/>
      </w:pPr>
      <w:rPr>
        <w:rFonts w:ascii="Wingdings" w:hAnsi="Wingdings" w:hint="default"/>
        <w:sz w:val="20"/>
      </w:rPr>
    </w:lvl>
    <w:lvl w:ilvl="6" w:tentative="1">
      <w:start w:val="1"/>
      <w:numFmt w:val="bullet"/>
      <w:lvlText w:val=""/>
      <w:lvlJc w:val="left"/>
      <w:pPr>
        <w:tabs>
          <w:tab w:val="num" w:pos="5390"/>
        </w:tabs>
        <w:ind w:left="5390" w:hanging="360"/>
      </w:pPr>
      <w:rPr>
        <w:rFonts w:ascii="Wingdings" w:hAnsi="Wingdings" w:hint="default"/>
        <w:sz w:val="20"/>
      </w:rPr>
    </w:lvl>
    <w:lvl w:ilvl="7" w:tentative="1">
      <w:start w:val="1"/>
      <w:numFmt w:val="bullet"/>
      <w:lvlText w:val=""/>
      <w:lvlJc w:val="left"/>
      <w:pPr>
        <w:tabs>
          <w:tab w:val="num" w:pos="6110"/>
        </w:tabs>
        <w:ind w:left="6110" w:hanging="360"/>
      </w:pPr>
      <w:rPr>
        <w:rFonts w:ascii="Wingdings" w:hAnsi="Wingdings" w:hint="default"/>
        <w:sz w:val="20"/>
      </w:rPr>
    </w:lvl>
    <w:lvl w:ilvl="8" w:tentative="1">
      <w:start w:val="1"/>
      <w:numFmt w:val="bullet"/>
      <w:lvlText w:val=""/>
      <w:lvlJc w:val="left"/>
      <w:pPr>
        <w:tabs>
          <w:tab w:val="num" w:pos="6830"/>
        </w:tabs>
        <w:ind w:left="6830" w:hanging="360"/>
      </w:pPr>
      <w:rPr>
        <w:rFonts w:ascii="Wingdings" w:hAnsi="Wingdings" w:hint="default"/>
        <w:sz w:val="20"/>
      </w:rPr>
    </w:lvl>
  </w:abstractNum>
  <w:abstractNum w:abstractNumId="6" w15:restartNumberingAfterBreak="0">
    <w:nsid w:val="40C92FBC"/>
    <w:multiLevelType w:val="multilevel"/>
    <w:tmpl w:val="F12A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D5C6B"/>
    <w:multiLevelType w:val="multilevel"/>
    <w:tmpl w:val="99AC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E0C81"/>
    <w:multiLevelType w:val="multilevel"/>
    <w:tmpl w:val="99AC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C3AA7"/>
    <w:multiLevelType w:val="hybridMultilevel"/>
    <w:tmpl w:val="9D4CD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5F54F77"/>
    <w:multiLevelType w:val="multilevel"/>
    <w:tmpl w:val="99ACD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D2177"/>
    <w:multiLevelType w:val="multilevel"/>
    <w:tmpl w:val="99ACD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AD563B"/>
    <w:multiLevelType w:val="hybridMultilevel"/>
    <w:tmpl w:val="B8DC75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3923577"/>
    <w:multiLevelType w:val="hybridMultilevel"/>
    <w:tmpl w:val="8C40DE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41710CD"/>
    <w:multiLevelType w:val="hybridMultilevel"/>
    <w:tmpl w:val="8F9E31DA"/>
    <w:lvl w:ilvl="0" w:tplc="080A0001">
      <w:start w:val="1"/>
      <w:numFmt w:val="bullet"/>
      <w:lvlText w:val=""/>
      <w:lvlJc w:val="left"/>
      <w:pPr>
        <w:ind w:left="792" w:hanging="360"/>
      </w:pPr>
      <w:rPr>
        <w:rFonts w:ascii="Symbol" w:hAnsi="Symbol" w:hint="default"/>
      </w:rPr>
    </w:lvl>
    <w:lvl w:ilvl="1" w:tplc="080A0003">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15" w15:restartNumberingAfterBreak="0">
    <w:nsid w:val="6AE10294"/>
    <w:multiLevelType w:val="multilevel"/>
    <w:tmpl w:val="99ACD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974D31"/>
    <w:multiLevelType w:val="hybridMultilevel"/>
    <w:tmpl w:val="190E6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33E62A5"/>
    <w:multiLevelType w:val="multilevel"/>
    <w:tmpl w:val="227C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902072">
    <w:abstractNumId w:val="16"/>
  </w:num>
  <w:num w:numId="2" w16cid:durableId="126970816">
    <w:abstractNumId w:val="5"/>
  </w:num>
  <w:num w:numId="3" w16cid:durableId="1815366228">
    <w:abstractNumId w:val="0"/>
  </w:num>
  <w:num w:numId="4" w16cid:durableId="626669667">
    <w:abstractNumId w:val="3"/>
  </w:num>
  <w:num w:numId="5" w16cid:durableId="1635477363">
    <w:abstractNumId w:val="14"/>
  </w:num>
  <w:num w:numId="6" w16cid:durableId="232666868">
    <w:abstractNumId w:val="7"/>
  </w:num>
  <w:num w:numId="7" w16cid:durableId="314604590">
    <w:abstractNumId w:val="17"/>
  </w:num>
  <w:num w:numId="8" w16cid:durableId="117182261">
    <w:abstractNumId w:val="6"/>
  </w:num>
  <w:num w:numId="9" w16cid:durableId="955258888">
    <w:abstractNumId w:val="1"/>
  </w:num>
  <w:num w:numId="10" w16cid:durableId="325013251">
    <w:abstractNumId w:val="15"/>
  </w:num>
  <w:num w:numId="11" w16cid:durableId="36515821">
    <w:abstractNumId w:val="11"/>
  </w:num>
  <w:num w:numId="12" w16cid:durableId="1836605181">
    <w:abstractNumId w:val="10"/>
  </w:num>
  <w:num w:numId="13" w16cid:durableId="1576160672">
    <w:abstractNumId w:val="8"/>
  </w:num>
  <w:num w:numId="14" w16cid:durableId="2142335978">
    <w:abstractNumId w:val="4"/>
  </w:num>
  <w:num w:numId="15" w16cid:durableId="398868706">
    <w:abstractNumId w:val="13"/>
  </w:num>
  <w:num w:numId="16" w16cid:durableId="1694065402">
    <w:abstractNumId w:val="9"/>
  </w:num>
  <w:num w:numId="17" w16cid:durableId="796921645">
    <w:abstractNumId w:val="12"/>
  </w:num>
  <w:num w:numId="18" w16cid:durableId="1916621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7C"/>
    <w:rsid w:val="0005374B"/>
    <w:rsid w:val="00095FA1"/>
    <w:rsid w:val="000A1EBF"/>
    <w:rsid w:val="001F3E40"/>
    <w:rsid w:val="00427D90"/>
    <w:rsid w:val="0059312C"/>
    <w:rsid w:val="0064057C"/>
    <w:rsid w:val="006A0334"/>
    <w:rsid w:val="0072295F"/>
    <w:rsid w:val="00731C7C"/>
    <w:rsid w:val="0082476B"/>
    <w:rsid w:val="00874016"/>
    <w:rsid w:val="008D62CA"/>
    <w:rsid w:val="008E41F4"/>
    <w:rsid w:val="00963C4E"/>
    <w:rsid w:val="009F7607"/>
    <w:rsid w:val="00A440C2"/>
    <w:rsid w:val="00AC6F5E"/>
    <w:rsid w:val="00B56D8F"/>
    <w:rsid w:val="00C21C0E"/>
    <w:rsid w:val="00C64C05"/>
    <w:rsid w:val="00C95F6B"/>
    <w:rsid w:val="00E66AE3"/>
    <w:rsid w:val="00E86549"/>
    <w:rsid w:val="00E96232"/>
    <w:rsid w:val="00EA766F"/>
    <w:rsid w:val="00ED2490"/>
    <w:rsid w:val="00F541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CE69"/>
  <w15:chartTrackingRefBased/>
  <w15:docId w15:val="{17D6B48E-6436-4A56-B43F-B66DAACE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05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405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4057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4057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4057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405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05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05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05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057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4057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4057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4057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4057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405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05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05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057C"/>
    <w:rPr>
      <w:rFonts w:eastAsiaTheme="majorEastAsia" w:cstheme="majorBidi"/>
      <w:color w:val="272727" w:themeColor="text1" w:themeTint="D8"/>
    </w:rPr>
  </w:style>
  <w:style w:type="paragraph" w:styleId="Ttulo">
    <w:name w:val="Title"/>
    <w:basedOn w:val="Normal"/>
    <w:next w:val="Normal"/>
    <w:link w:val="TtuloCar"/>
    <w:uiPriority w:val="10"/>
    <w:qFormat/>
    <w:rsid w:val="00640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05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05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05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057C"/>
    <w:pPr>
      <w:spacing w:before="160"/>
      <w:jc w:val="center"/>
    </w:pPr>
    <w:rPr>
      <w:i/>
      <w:iCs/>
      <w:color w:val="404040" w:themeColor="text1" w:themeTint="BF"/>
    </w:rPr>
  </w:style>
  <w:style w:type="character" w:customStyle="1" w:styleId="CitaCar">
    <w:name w:val="Cita Car"/>
    <w:basedOn w:val="Fuentedeprrafopredeter"/>
    <w:link w:val="Cita"/>
    <w:uiPriority w:val="29"/>
    <w:rsid w:val="0064057C"/>
    <w:rPr>
      <w:i/>
      <w:iCs/>
      <w:color w:val="404040" w:themeColor="text1" w:themeTint="BF"/>
    </w:rPr>
  </w:style>
  <w:style w:type="paragraph" w:styleId="Prrafodelista">
    <w:name w:val="List Paragraph"/>
    <w:basedOn w:val="Normal"/>
    <w:uiPriority w:val="34"/>
    <w:qFormat/>
    <w:rsid w:val="0064057C"/>
    <w:pPr>
      <w:ind w:left="720"/>
      <w:contextualSpacing/>
    </w:pPr>
  </w:style>
  <w:style w:type="character" w:styleId="nfasisintenso">
    <w:name w:val="Intense Emphasis"/>
    <w:basedOn w:val="Fuentedeprrafopredeter"/>
    <w:uiPriority w:val="21"/>
    <w:qFormat/>
    <w:rsid w:val="0064057C"/>
    <w:rPr>
      <w:i/>
      <w:iCs/>
      <w:color w:val="2F5496" w:themeColor="accent1" w:themeShade="BF"/>
    </w:rPr>
  </w:style>
  <w:style w:type="paragraph" w:styleId="Citadestacada">
    <w:name w:val="Intense Quote"/>
    <w:basedOn w:val="Normal"/>
    <w:next w:val="Normal"/>
    <w:link w:val="CitadestacadaCar"/>
    <w:uiPriority w:val="30"/>
    <w:qFormat/>
    <w:rsid w:val="006405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4057C"/>
    <w:rPr>
      <w:i/>
      <w:iCs/>
      <w:color w:val="2F5496" w:themeColor="accent1" w:themeShade="BF"/>
    </w:rPr>
  </w:style>
  <w:style w:type="character" w:styleId="Referenciaintensa">
    <w:name w:val="Intense Reference"/>
    <w:basedOn w:val="Fuentedeprrafopredeter"/>
    <w:uiPriority w:val="32"/>
    <w:qFormat/>
    <w:rsid w:val="0064057C"/>
    <w:rPr>
      <w:b/>
      <w:bCs/>
      <w:smallCaps/>
      <w:color w:val="2F5496" w:themeColor="accent1" w:themeShade="BF"/>
      <w:spacing w:val="5"/>
    </w:rPr>
  </w:style>
  <w:style w:type="character" w:styleId="Textoennegrita">
    <w:name w:val="Strong"/>
    <w:basedOn w:val="Fuentedeprrafopredeter"/>
    <w:uiPriority w:val="22"/>
    <w:qFormat/>
    <w:rsid w:val="006A03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4243">
      <w:bodyDiv w:val="1"/>
      <w:marLeft w:val="0"/>
      <w:marRight w:val="0"/>
      <w:marTop w:val="0"/>
      <w:marBottom w:val="0"/>
      <w:divBdr>
        <w:top w:val="none" w:sz="0" w:space="0" w:color="auto"/>
        <w:left w:val="none" w:sz="0" w:space="0" w:color="auto"/>
        <w:bottom w:val="none" w:sz="0" w:space="0" w:color="auto"/>
        <w:right w:val="none" w:sz="0" w:space="0" w:color="auto"/>
      </w:divBdr>
      <w:divsChild>
        <w:div w:id="1636595343">
          <w:marLeft w:val="0"/>
          <w:marRight w:val="0"/>
          <w:marTop w:val="0"/>
          <w:marBottom w:val="0"/>
          <w:divBdr>
            <w:top w:val="none" w:sz="0" w:space="0" w:color="auto"/>
            <w:left w:val="none" w:sz="0" w:space="0" w:color="auto"/>
            <w:bottom w:val="none" w:sz="0" w:space="0" w:color="auto"/>
            <w:right w:val="none" w:sz="0" w:space="0" w:color="auto"/>
          </w:divBdr>
          <w:divsChild>
            <w:div w:id="1649170468">
              <w:marLeft w:val="0"/>
              <w:marRight w:val="0"/>
              <w:marTop w:val="0"/>
              <w:marBottom w:val="0"/>
              <w:divBdr>
                <w:top w:val="none" w:sz="0" w:space="0" w:color="auto"/>
                <w:left w:val="none" w:sz="0" w:space="0" w:color="auto"/>
                <w:bottom w:val="none" w:sz="0" w:space="0" w:color="auto"/>
                <w:right w:val="none" w:sz="0" w:space="0" w:color="auto"/>
              </w:divBdr>
            </w:div>
            <w:div w:id="1993370978">
              <w:marLeft w:val="0"/>
              <w:marRight w:val="0"/>
              <w:marTop w:val="0"/>
              <w:marBottom w:val="0"/>
              <w:divBdr>
                <w:top w:val="none" w:sz="0" w:space="0" w:color="auto"/>
                <w:left w:val="none" w:sz="0" w:space="0" w:color="auto"/>
                <w:bottom w:val="none" w:sz="0" w:space="0" w:color="auto"/>
                <w:right w:val="none" w:sz="0" w:space="0" w:color="auto"/>
              </w:divBdr>
            </w:div>
            <w:div w:id="1993171911">
              <w:marLeft w:val="0"/>
              <w:marRight w:val="0"/>
              <w:marTop w:val="0"/>
              <w:marBottom w:val="0"/>
              <w:divBdr>
                <w:top w:val="none" w:sz="0" w:space="0" w:color="auto"/>
                <w:left w:val="none" w:sz="0" w:space="0" w:color="auto"/>
                <w:bottom w:val="none" w:sz="0" w:space="0" w:color="auto"/>
                <w:right w:val="none" w:sz="0" w:space="0" w:color="auto"/>
              </w:divBdr>
            </w:div>
            <w:div w:id="20201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6573">
      <w:bodyDiv w:val="1"/>
      <w:marLeft w:val="0"/>
      <w:marRight w:val="0"/>
      <w:marTop w:val="0"/>
      <w:marBottom w:val="0"/>
      <w:divBdr>
        <w:top w:val="none" w:sz="0" w:space="0" w:color="auto"/>
        <w:left w:val="none" w:sz="0" w:space="0" w:color="auto"/>
        <w:bottom w:val="none" w:sz="0" w:space="0" w:color="auto"/>
        <w:right w:val="none" w:sz="0" w:space="0" w:color="auto"/>
      </w:divBdr>
      <w:divsChild>
        <w:div w:id="1675110793">
          <w:marLeft w:val="0"/>
          <w:marRight w:val="0"/>
          <w:marTop w:val="0"/>
          <w:marBottom w:val="0"/>
          <w:divBdr>
            <w:top w:val="none" w:sz="0" w:space="0" w:color="auto"/>
            <w:left w:val="none" w:sz="0" w:space="0" w:color="auto"/>
            <w:bottom w:val="none" w:sz="0" w:space="0" w:color="auto"/>
            <w:right w:val="none" w:sz="0" w:space="0" w:color="auto"/>
          </w:divBdr>
          <w:divsChild>
            <w:div w:id="562640909">
              <w:marLeft w:val="0"/>
              <w:marRight w:val="0"/>
              <w:marTop w:val="0"/>
              <w:marBottom w:val="0"/>
              <w:divBdr>
                <w:top w:val="none" w:sz="0" w:space="0" w:color="auto"/>
                <w:left w:val="none" w:sz="0" w:space="0" w:color="auto"/>
                <w:bottom w:val="none" w:sz="0" w:space="0" w:color="auto"/>
                <w:right w:val="none" w:sz="0" w:space="0" w:color="auto"/>
              </w:divBdr>
            </w:div>
            <w:div w:id="1488664990">
              <w:marLeft w:val="0"/>
              <w:marRight w:val="0"/>
              <w:marTop w:val="0"/>
              <w:marBottom w:val="0"/>
              <w:divBdr>
                <w:top w:val="none" w:sz="0" w:space="0" w:color="auto"/>
                <w:left w:val="none" w:sz="0" w:space="0" w:color="auto"/>
                <w:bottom w:val="none" w:sz="0" w:space="0" w:color="auto"/>
                <w:right w:val="none" w:sz="0" w:space="0" w:color="auto"/>
              </w:divBdr>
            </w:div>
            <w:div w:id="2019696901">
              <w:marLeft w:val="0"/>
              <w:marRight w:val="0"/>
              <w:marTop w:val="0"/>
              <w:marBottom w:val="0"/>
              <w:divBdr>
                <w:top w:val="none" w:sz="0" w:space="0" w:color="auto"/>
                <w:left w:val="none" w:sz="0" w:space="0" w:color="auto"/>
                <w:bottom w:val="none" w:sz="0" w:space="0" w:color="auto"/>
                <w:right w:val="none" w:sz="0" w:space="0" w:color="auto"/>
              </w:divBdr>
            </w:div>
            <w:div w:id="1344015375">
              <w:marLeft w:val="0"/>
              <w:marRight w:val="0"/>
              <w:marTop w:val="0"/>
              <w:marBottom w:val="0"/>
              <w:divBdr>
                <w:top w:val="none" w:sz="0" w:space="0" w:color="auto"/>
                <w:left w:val="none" w:sz="0" w:space="0" w:color="auto"/>
                <w:bottom w:val="none" w:sz="0" w:space="0" w:color="auto"/>
                <w:right w:val="none" w:sz="0" w:space="0" w:color="auto"/>
              </w:divBdr>
            </w:div>
            <w:div w:id="484707576">
              <w:marLeft w:val="0"/>
              <w:marRight w:val="0"/>
              <w:marTop w:val="0"/>
              <w:marBottom w:val="0"/>
              <w:divBdr>
                <w:top w:val="none" w:sz="0" w:space="0" w:color="auto"/>
                <w:left w:val="none" w:sz="0" w:space="0" w:color="auto"/>
                <w:bottom w:val="none" w:sz="0" w:space="0" w:color="auto"/>
                <w:right w:val="none" w:sz="0" w:space="0" w:color="auto"/>
              </w:divBdr>
            </w:div>
            <w:div w:id="407653887">
              <w:marLeft w:val="0"/>
              <w:marRight w:val="0"/>
              <w:marTop w:val="0"/>
              <w:marBottom w:val="0"/>
              <w:divBdr>
                <w:top w:val="none" w:sz="0" w:space="0" w:color="auto"/>
                <w:left w:val="none" w:sz="0" w:space="0" w:color="auto"/>
                <w:bottom w:val="none" w:sz="0" w:space="0" w:color="auto"/>
                <w:right w:val="none" w:sz="0" w:space="0" w:color="auto"/>
              </w:divBdr>
            </w:div>
            <w:div w:id="1537692267">
              <w:marLeft w:val="0"/>
              <w:marRight w:val="0"/>
              <w:marTop w:val="0"/>
              <w:marBottom w:val="0"/>
              <w:divBdr>
                <w:top w:val="none" w:sz="0" w:space="0" w:color="auto"/>
                <w:left w:val="none" w:sz="0" w:space="0" w:color="auto"/>
                <w:bottom w:val="none" w:sz="0" w:space="0" w:color="auto"/>
                <w:right w:val="none" w:sz="0" w:space="0" w:color="auto"/>
              </w:divBdr>
            </w:div>
            <w:div w:id="20687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1071">
      <w:bodyDiv w:val="1"/>
      <w:marLeft w:val="0"/>
      <w:marRight w:val="0"/>
      <w:marTop w:val="0"/>
      <w:marBottom w:val="0"/>
      <w:divBdr>
        <w:top w:val="none" w:sz="0" w:space="0" w:color="auto"/>
        <w:left w:val="none" w:sz="0" w:space="0" w:color="auto"/>
        <w:bottom w:val="none" w:sz="0" w:space="0" w:color="auto"/>
        <w:right w:val="none" w:sz="0" w:space="0" w:color="auto"/>
      </w:divBdr>
    </w:div>
    <w:div w:id="168493401">
      <w:bodyDiv w:val="1"/>
      <w:marLeft w:val="0"/>
      <w:marRight w:val="0"/>
      <w:marTop w:val="0"/>
      <w:marBottom w:val="0"/>
      <w:divBdr>
        <w:top w:val="none" w:sz="0" w:space="0" w:color="auto"/>
        <w:left w:val="none" w:sz="0" w:space="0" w:color="auto"/>
        <w:bottom w:val="none" w:sz="0" w:space="0" w:color="auto"/>
        <w:right w:val="none" w:sz="0" w:space="0" w:color="auto"/>
      </w:divBdr>
    </w:div>
    <w:div w:id="185564088">
      <w:bodyDiv w:val="1"/>
      <w:marLeft w:val="0"/>
      <w:marRight w:val="0"/>
      <w:marTop w:val="0"/>
      <w:marBottom w:val="0"/>
      <w:divBdr>
        <w:top w:val="none" w:sz="0" w:space="0" w:color="auto"/>
        <w:left w:val="none" w:sz="0" w:space="0" w:color="auto"/>
        <w:bottom w:val="none" w:sz="0" w:space="0" w:color="auto"/>
        <w:right w:val="none" w:sz="0" w:space="0" w:color="auto"/>
      </w:divBdr>
    </w:div>
    <w:div w:id="209191690">
      <w:bodyDiv w:val="1"/>
      <w:marLeft w:val="0"/>
      <w:marRight w:val="0"/>
      <w:marTop w:val="0"/>
      <w:marBottom w:val="0"/>
      <w:divBdr>
        <w:top w:val="none" w:sz="0" w:space="0" w:color="auto"/>
        <w:left w:val="none" w:sz="0" w:space="0" w:color="auto"/>
        <w:bottom w:val="none" w:sz="0" w:space="0" w:color="auto"/>
        <w:right w:val="none" w:sz="0" w:space="0" w:color="auto"/>
      </w:divBdr>
      <w:divsChild>
        <w:div w:id="2023118117">
          <w:marLeft w:val="0"/>
          <w:marRight w:val="0"/>
          <w:marTop w:val="0"/>
          <w:marBottom w:val="0"/>
          <w:divBdr>
            <w:top w:val="none" w:sz="0" w:space="0" w:color="auto"/>
            <w:left w:val="none" w:sz="0" w:space="0" w:color="auto"/>
            <w:bottom w:val="none" w:sz="0" w:space="0" w:color="auto"/>
            <w:right w:val="none" w:sz="0" w:space="0" w:color="auto"/>
          </w:divBdr>
          <w:divsChild>
            <w:div w:id="1268585930">
              <w:marLeft w:val="0"/>
              <w:marRight w:val="0"/>
              <w:marTop w:val="0"/>
              <w:marBottom w:val="0"/>
              <w:divBdr>
                <w:top w:val="none" w:sz="0" w:space="0" w:color="auto"/>
                <w:left w:val="none" w:sz="0" w:space="0" w:color="auto"/>
                <w:bottom w:val="none" w:sz="0" w:space="0" w:color="auto"/>
                <w:right w:val="none" w:sz="0" w:space="0" w:color="auto"/>
              </w:divBdr>
            </w:div>
            <w:div w:id="2015834777">
              <w:marLeft w:val="0"/>
              <w:marRight w:val="0"/>
              <w:marTop w:val="0"/>
              <w:marBottom w:val="0"/>
              <w:divBdr>
                <w:top w:val="none" w:sz="0" w:space="0" w:color="auto"/>
                <w:left w:val="none" w:sz="0" w:space="0" w:color="auto"/>
                <w:bottom w:val="none" w:sz="0" w:space="0" w:color="auto"/>
                <w:right w:val="none" w:sz="0" w:space="0" w:color="auto"/>
              </w:divBdr>
            </w:div>
            <w:div w:id="885526520">
              <w:marLeft w:val="0"/>
              <w:marRight w:val="0"/>
              <w:marTop w:val="0"/>
              <w:marBottom w:val="0"/>
              <w:divBdr>
                <w:top w:val="none" w:sz="0" w:space="0" w:color="auto"/>
                <w:left w:val="none" w:sz="0" w:space="0" w:color="auto"/>
                <w:bottom w:val="none" w:sz="0" w:space="0" w:color="auto"/>
                <w:right w:val="none" w:sz="0" w:space="0" w:color="auto"/>
              </w:divBdr>
            </w:div>
            <w:div w:id="4424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0291">
      <w:bodyDiv w:val="1"/>
      <w:marLeft w:val="0"/>
      <w:marRight w:val="0"/>
      <w:marTop w:val="0"/>
      <w:marBottom w:val="0"/>
      <w:divBdr>
        <w:top w:val="none" w:sz="0" w:space="0" w:color="auto"/>
        <w:left w:val="none" w:sz="0" w:space="0" w:color="auto"/>
        <w:bottom w:val="none" w:sz="0" w:space="0" w:color="auto"/>
        <w:right w:val="none" w:sz="0" w:space="0" w:color="auto"/>
      </w:divBdr>
    </w:div>
    <w:div w:id="382631876">
      <w:bodyDiv w:val="1"/>
      <w:marLeft w:val="0"/>
      <w:marRight w:val="0"/>
      <w:marTop w:val="0"/>
      <w:marBottom w:val="0"/>
      <w:divBdr>
        <w:top w:val="none" w:sz="0" w:space="0" w:color="auto"/>
        <w:left w:val="none" w:sz="0" w:space="0" w:color="auto"/>
        <w:bottom w:val="none" w:sz="0" w:space="0" w:color="auto"/>
        <w:right w:val="none" w:sz="0" w:space="0" w:color="auto"/>
      </w:divBdr>
      <w:divsChild>
        <w:div w:id="581792466">
          <w:marLeft w:val="0"/>
          <w:marRight w:val="0"/>
          <w:marTop w:val="0"/>
          <w:marBottom w:val="0"/>
          <w:divBdr>
            <w:top w:val="none" w:sz="0" w:space="0" w:color="auto"/>
            <w:left w:val="none" w:sz="0" w:space="0" w:color="auto"/>
            <w:bottom w:val="none" w:sz="0" w:space="0" w:color="auto"/>
            <w:right w:val="none" w:sz="0" w:space="0" w:color="auto"/>
          </w:divBdr>
          <w:divsChild>
            <w:div w:id="1456368266">
              <w:marLeft w:val="0"/>
              <w:marRight w:val="0"/>
              <w:marTop w:val="0"/>
              <w:marBottom w:val="0"/>
              <w:divBdr>
                <w:top w:val="none" w:sz="0" w:space="0" w:color="auto"/>
                <w:left w:val="none" w:sz="0" w:space="0" w:color="auto"/>
                <w:bottom w:val="none" w:sz="0" w:space="0" w:color="auto"/>
                <w:right w:val="none" w:sz="0" w:space="0" w:color="auto"/>
              </w:divBdr>
            </w:div>
            <w:div w:id="1700011823">
              <w:marLeft w:val="0"/>
              <w:marRight w:val="0"/>
              <w:marTop w:val="0"/>
              <w:marBottom w:val="0"/>
              <w:divBdr>
                <w:top w:val="none" w:sz="0" w:space="0" w:color="auto"/>
                <w:left w:val="none" w:sz="0" w:space="0" w:color="auto"/>
                <w:bottom w:val="none" w:sz="0" w:space="0" w:color="auto"/>
                <w:right w:val="none" w:sz="0" w:space="0" w:color="auto"/>
              </w:divBdr>
            </w:div>
            <w:div w:id="1795174417">
              <w:marLeft w:val="0"/>
              <w:marRight w:val="0"/>
              <w:marTop w:val="0"/>
              <w:marBottom w:val="0"/>
              <w:divBdr>
                <w:top w:val="none" w:sz="0" w:space="0" w:color="auto"/>
                <w:left w:val="none" w:sz="0" w:space="0" w:color="auto"/>
                <w:bottom w:val="none" w:sz="0" w:space="0" w:color="auto"/>
                <w:right w:val="none" w:sz="0" w:space="0" w:color="auto"/>
              </w:divBdr>
            </w:div>
            <w:div w:id="199784598">
              <w:marLeft w:val="0"/>
              <w:marRight w:val="0"/>
              <w:marTop w:val="0"/>
              <w:marBottom w:val="0"/>
              <w:divBdr>
                <w:top w:val="none" w:sz="0" w:space="0" w:color="auto"/>
                <w:left w:val="none" w:sz="0" w:space="0" w:color="auto"/>
                <w:bottom w:val="none" w:sz="0" w:space="0" w:color="auto"/>
                <w:right w:val="none" w:sz="0" w:space="0" w:color="auto"/>
              </w:divBdr>
            </w:div>
            <w:div w:id="1321421230">
              <w:marLeft w:val="0"/>
              <w:marRight w:val="0"/>
              <w:marTop w:val="0"/>
              <w:marBottom w:val="0"/>
              <w:divBdr>
                <w:top w:val="none" w:sz="0" w:space="0" w:color="auto"/>
                <w:left w:val="none" w:sz="0" w:space="0" w:color="auto"/>
                <w:bottom w:val="none" w:sz="0" w:space="0" w:color="auto"/>
                <w:right w:val="none" w:sz="0" w:space="0" w:color="auto"/>
              </w:divBdr>
            </w:div>
            <w:div w:id="1225992242">
              <w:marLeft w:val="0"/>
              <w:marRight w:val="0"/>
              <w:marTop w:val="0"/>
              <w:marBottom w:val="0"/>
              <w:divBdr>
                <w:top w:val="none" w:sz="0" w:space="0" w:color="auto"/>
                <w:left w:val="none" w:sz="0" w:space="0" w:color="auto"/>
                <w:bottom w:val="none" w:sz="0" w:space="0" w:color="auto"/>
                <w:right w:val="none" w:sz="0" w:space="0" w:color="auto"/>
              </w:divBdr>
            </w:div>
            <w:div w:id="495808280">
              <w:marLeft w:val="0"/>
              <w:marRight w:val="0"/>
              <w:marTop w:val="0"/>
              <w:marBottom w:val="0"/>
              <w:divBdr>
                <w:top w:val="none" w:sz="0" w:space="0" w:color="auto"/>
                <w:left w:val="none" w:sz="0" w:space="0" w:color="auto"/>
                <w:bottom w:val="none" w:sz="0" w:space="0" w:color="auto"/>
                <w:right w:val="none" w:sz="0" w:space="0" w:color="auto"/>
              </w:divBdr>
            </w:div>
            <w:div w:id="65406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2071">
      <w:bodyDiv w:val="1"/>
      <w:marLeft w:val="0"/>
      <w:marRight w:val="0"/>
      <w:marTop w:val="0"/>
      <w:marBottom w:val="0"/>
      <w:divBdr>
        <w:top w:val="none" w:sz="0" w:space="0" w:color="auto"/>
        <w:left w:val="none" w:sz="0" w:space="0" w:color="auto"/>
        <w:bottom w:val="none" w:sz="0" w:space="0" w:color="auto"/>
        <w:right w:val="none" w:sz="0" w:space="0" w:color="auto"/>
      </w:divBdr>
    </w:div>
    <w:div w:id="449327299">
      <w:bodyDiv w:val="1"/>
      <w:marLeft w:val="0"/>
      <w:marRight w:val="0"/>
      <w:marTop w:val="0"/>
      <w:marBottom w:val="0"/>
      <w:divBdr>
        <w:top w:val="none" w:sz="0" w:space="0" w:color="auto"/>
        <w:left w:val="none" w:sz="0" w:space="0" w:color="auto"/>
        <w:bottom w:val="none" w:sz="0" w:space="0" w:color="auto"/>
        <w:right w:val="none" w:sz="0" w:space="0" w:color="auto"/>
      </w:divBdr>
    </w:div>
    <w:div w:id="760033056">
      <w:bodyDiv w:val="1"/>
      <w:marLeft w:val="0"/>
      <w:marRight w:val="0"/>
      <w:marTop w:val="0"/>
      <w:marBottom w:val="0"/>
      <w:divBdr>
        <w:top w:val="none" w:sz="0" w:space="0" w:color="auto"/>
        <w:left w:val="none" w:sz="0" w:space="0" w:color="auto"/>
        <w:bottom w:val="none" w:sz="0" w:space="0" w:color="auto"/>
        <w:right w:val="none" w:sz="0" w:space="0" w:color="auto"/>
      </w:divBdr>
    </w:div>
    <w:div w:id="982077595">
      <w:bodyDiv w:val="1"/>
      <w:marLeft w:val="0"/>
      <w:marRight w:val="0"/>
      <w:marTop w:val="0"/>
      <w:marBottom w:val="0"/>
      <w:divBdr>
        <w:top w:val="none" w:sz="0" w:space="0" w:color="auto"/>
        <w:left w:val="none" w:sz="0" w:space="0" w:color="auto"/>
        <w:bottom w:val="none" w:sz="0" w:space="0" w:color="auto"/>
        <w:right w:val="none" w:sz="0" w:space="0" w:color="auto"/>
      </w:divBdr>
    </w:div>
    <w:div w:id="1511066141">
      <w:bodyDiv w:val="1"/>
      <w:marLeft w:val="0"/>
      <w:marRight w:val="0"/>
      <w:marTop w:val="0"/>
      <w:marBottom w:val="0"/>
      <w:divBdr>
        <w:top w:val="none" w:sz="0" w:space="0" w:color="auto"/>
        <w:left w:val="none" w:sz="0" w:space="0" w:color="auto"/>
        <w:bottom w:val="none" w:sz="0" w:space="0" w:color="auto"/>
        <w:right w:val="none" w:sz="0" w:space="0" w:color="auto"/>
      </w:divBdr>
    </w:div>
    <w:div w:id="1639338856">
      <w:bodyDiv w:val="1"/>
      <w:marLeft w:val="0"/>
      <w:marRight w:val="0"/>
      <w:marTop w:val="0"/>
      <w:marBottom w:val="0"/>
      <w:divBdr>
        <w:top w:val="none" w:sz="0" w:space="0" w:color="auto"/>
        <w:left w:val="none" w:sz="0" w:space="0" w:color="auto"/>
        <w:bottom w:val="none" w:sz="0" w:space="0" w:color="auto"/>
        <w:right w:val="none" w:sz="0" w:space="0" w:color="auto"/>
      </w:divBdr>
    </w:div>
    <w:div w:id="1924753624">
      <w:bodyDiv w:val="1"/>
      <w:marLeft w:val="0"/>
      <w:marRight w:val="0"/>
      <w:marTop w:val="0"/>
      <w:marBottom w:val="0"/>
      <w:divBdr>
        <w:top w:val="none" w:sz="0" w:space="0" w:color="auto"/>
        <w:left w:val="none" w:sz="0" w:space="0" w:color="auto"/>
        <w:bottom w:val="none" w:sz="0" w:space="0" w:color="auto"/>
        <w:right w:val="none" w:sz="0" w:space="0" w:color="auto"/>
      </w:divBdr>
    </w:div>
    <w:div w:id="2019652594">
      <w:bodyDiv w:val="1"/>
      <w:marLeft w:val="0"/>
      <w:marRight w:val="0"/>
      <w:marTop w:val="0"/>
      <w:marBottom w:val="0"/>
      <w:divBdr>
        <w:top w:val="none" w:sz="0" w:space="0" w:color="auto"/>
        <w:left w:val="none" w:sz="0" w:space="0" w:color="auto"/>
        <w:bottom w:val="none" w:sz="0" w:space="0" w:color="auto"/>
        <w:right w:val="none" w:sz="0" w:space="0" w:color="auto"/>
      </w:divBdr>
    </w:div>
    <w:div w:id="206583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478</Words>
  <Characters>2634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Mariano</dc:creator>
  <cp:keywords/>
  <dc:description/>
  <cp:lastModifiedBy>Said Mariano</cp:lastModifiedBy>
  <cp:revision>2</cp:revision>
  <dcterms:created xsi:type="dcterms:W3CDTF">2025-04-14T17:56:00Z</dcterms:created>
  <dcterms:modified xsi:type="dcterms:W3CDTF">2025-04-14T17:56:00Z</dcterms:modified>
</cp:coreProperties>
</file>