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5515837E" w:rsidR="00604E29" w:rsidRDefault="007C66C5">
            <w:r>
              <w:t>11</w:t>
            </w:r>
            <w:r w:rsidRPr="007C66C5">
              <w:t xml:space="preserve"> Jun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A1CE5BC" w:rsidR="00604E29" w:rsidRDefault="00082CEB">
            <w:r w:rsidRPr="00082CEB">
              <w:t> LTVIP2025TMID59708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73D0F02" w:rsidR="00604E29" w:rsidRDefault="00082CEB">
            <w:r w:rsidRPr="00082CEB">
              <w:t>Citizen AI – Intelligent Citizen Engagement Platform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701"/>
        <w:gridCol w:w="2034"/>
        <w:gridCol w:w="6506"/>
      </w:tblGrid>
      <w:tr w:rsidR="00082CEB" w:rsidRPr="00082CEB" w14:paraId="7FC03193" w14:textId="77777777" w:rsidTr="00082CEB">
        <w:trPr>
          <w:trHeight w:val="573"/>
        </w:trPr>
        <w:tc>
          <w:tcPr>
            <w:tcW w:w="0" w:type="auto"/>
            <w:hideMark/>
          </w:tcPr>
          <w:p w14:paraId="7B4AC89A" w14:textId="77777777" w:rsidR="00082CEB" w:rsidRPr="00082CEB" w:rsidRDefault="00082CEB" w:rsidP="00082CEB">
            <w:pPr>
              <w:spacing w:after="160" w:line="259" w:lineRule="auto"/>
              <w:rPr>
                <w:b/>
                <w:bCs/>
              </w:rPr>
            </w:pPr>
            <w:r w:rsidRPr="00082CEB">
              <w:rPr>
                <w:b/>
                <w:bCs/>
              </w:rPr>
              <w:t>S.No.</w:t>
            </w:r>
          </w:p>
        </w:tc>
        <w:tc>
          <w:tcPr>
            <w:tcW w:w="0" w:type="auto"/>
            <w:hideMark/>
          </w:tcPr>
          <w:p w14:paraId="7EFEC7C2" w14:textId="77777777" w:rsidR="00082CEB" w:rsidRPr="00082CEB" w:rsidRDefault="00082CEB" w:rsidP="00082CEB">
            <w:pPr>
              <w:spacing w:after="160" w:line="259" w:lineRule="auto"/>
              <w:rPr>
                <w:b/>
                <w:bCs/>
              </w:rPr>
            </w:pPr>
            <w:r w:rsidRPr="00082CEB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0F425B96" w14:textId="77777777" w:rsidR="00082CEB" w:rsidRPr="00082CEB" w:rsidRDefault="00082CEB" w:rsidP="00082CEB">
            <w:pPr>
              <w:spacing w:after="160" w:line="259" w:lineRule="auto"/>
              <w:rPr>
                <w:b/>
                <w:bCs/>
              </w:rPr>
            </w:pPr>
            <w:r w:rsidRPr="00082CEB">
              <w:rPr>
                <w:b/>
                <w:bCs/>
              </w:rPr>
              <w:t>Description</w:t>
            </w:r>
          </w:p>
        </w:tc>
      </w:tr>
      <w:tr w:rsidR="00082CEB" w:rsidRPr="00082CEB" w14:paraId="0CDAD104" w14:textId="77777777" w:rsidTr="00082CEB">
        <w:trPr>
          <w:trHeight w:val="1689"/>
        </w:trPr>
        <w:tc>
          <w:tcPr>
            <w:tcW w:w="0" w:type="auto"/>
            <w:hideMark/>
          </w:tcPr>
          <w:p w14:paraId="0B3ADB6D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1.</w:t>
            </w:r>
          </w:p>
        </w:tc>
        <w:tc>
          <w:tcPr>
            <w:tcW w:w="0" w:type="auto"/>
            <w:hideMark/>
          </w:tcPr>
          <w:p w14:paraId="6C00A45C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14:paraId="6FAE4D5D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Citizens face delays, confusion, and lack of transparency when reporting civic issues due to manual, fragmented, and inaccessible government complaint systems.</w:t>
            </w:r>
          </w:p>
        </w:tc>
      </w:tr>
      <w:tr w:rsidR="00082CEB" w:rsidRPr="00082CEB" w14:paraId="43296A73" w14:textId="77777777" w:rsidTr="00082CEB">
        <w:trPr>
          <w:trHeight w:val="1689"/>
        </w:trPr>
        <w:tc>
          <w:tcPr>
            <w:tcW w:w="0" w:type="auto"/>
            <w:hideMark/>
          </w:tcPr>
          <w:p w14:paraId="41912D0B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2.</w:t>
            </w:r>
          </w:p>
        </w:tc>
        <w:tc>
          <w:tcPr>
            <w:tcW w:w="0" w:type="auto"/>
            <w:hideMark/>
          </w:tcPr>
          <w:p w14:paraId="7979C760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4FE2998C" w14:textId="1C083717" w:rsidR="00082CEB" w:rsidRPr="00082CEB" w:rsidRDefault="00082CEB" w:rsidP="00082CEB">
            <w:pPr>
              <w:spacing w:after="160" w:line="259" w:lineRule="auto"/>
            </w:pPr>
            <w:r w:rsidRPr="00082CEB">
              <w:t>Citizen AI is an AI-driven platform allowing citizens to register civic issues through chatbot.</w:t>
            </w:r>
            <w:r>
              <w:t xml:space="preserve"> </w:t>
            </w:r>
            <w:r w:rsidRPr="00082CEB">
              <w:t>It uses machine learning for smart complaint routing and provides dashboards for real-time tracking by authorities.</w:t>
            </w:r>
          </w:p>
        </w:tc>
      </w:tr>
      <w:tr w:rsidR="00082CEB" w:rsidRPr="00082CEB" w14:paraId="38D30886" w14:textId="77777777" w:rsidTr="00082CEB">
        <w:trPr>
          <w:trHeight w:val="1302"/>
        </w:trPr>
        <w:tc>
          <w:tcPr>
            <w:tcW w:w="0" w:type="auto"/>
            <w:hideMark/>
          </w:tcPr>
          <w:p w14:paraId="26E58868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3.</w:t>
            </w:r>
          </w:p>
        </w:tc>
        <w:tc>
          <w:tcPr>
            <w:tcW w:w="0" w:type="auto"/>
            <w:hideMark/>
          </w:tcPr>
          <w:p w14:paraId="4EAED453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hideMark/>
          </w:tcPr>
          <w:p w14:paraId="24144620" w14:textId="4D9CCC89" w:rsidR="00082CEB" w:rsidRPr="00082CEB" w:rsidRDefault="00082CEB" w:rsidP="00082CEB">
            <w:pPr>
              <w:spacing w:after="160" w:line="259" w:lineRule="auto"/>
            </w:pPr>
            <w:r>
              <w:t>text</w:t>
            </w:r>
            <w:r w:rsidRPr="00082CEB">
              <w:t xml:space="preserve"> complaint input, NLP-based issue classification, geo-tagging, real-time tracking support — all in one system.</w:t>
            </w:r>
          </w:p>
        </w:tc>
      </w:tr>
      <w:tr w:rsidR="00082CEB" w:rsidRPr="00082CEB" w14:paraId="7C213FF9" w14:textId="77777777" w:rsidTr="00082CEB">
        <w:trPr>
          <w:trHeight w:val="1317"/>
        </w:trPr>
        <w:tc>
          <w:tcPr>
            <w:tcW w:w="0" w:type="auto"/>
            <w:hideMark/>
          </w:tcPr>
          <w:p w14:paraId="12FAE0C9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4.</w:t>
            </w:r>
          </w:p>
        </w:tc>
        <w:tc>
          <w:tcPr>
            <w:tcW w:w="0" w:type="auto"/>
            <w:hideMark/>
          </w:tcPr>
          <w:p w14:paraId="3D8E4C45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1710D753" w14:textId="4FAEB6CE" w:rsidR="00082CEB" w:rsidRPr="00082CEB" w:rsidRDefault="00082CEB" w:rsidP="00082CEB">
            <w:pPr>
              <w:spacing w:after="160" w:line="259" w:lineRule="auto"/>
            </w:pPr>
            <w:r w:rsidRPr="00082CEB">
              <w:t>Empowers citizens with accessible reporting tools. Builds trust by offering transparency and faster response. Improves civic life quality.</w:t>
            </w:r>
          </w:p>
        </w:tc>
      </w:tr>
      <w:tr w:rsidR="00082CEB" w:rsidRPr="00082CEB" w14:paraId="0B9A5BEF" w14:textId="77777777" w:rsidTr="00082CEB">
        <w:trPr>
          <w:trHeight w:val="1317"/>
        </w:trPr>
        <w:tc>
          <w:tcPr>
            <w:tcW w:w="0" w:type="auto"/>
            <w:hideMark/>
          </w:tcPr>
          <w:p w14:paraId="22A035D6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5.</w:t>
            </w:r>
          </w:p>
        </w:tc>
        <w:tc>
          <w:tcPr>
            <w:tcW w:w="0" w:type="auto"/>
            <w:hideMark/>
          </w:tcPr>
          <w:p w14:paraId="773E0850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21D1E066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Freemium model for citizens; subscription/licensing for municipalities and smart city administrations. Optional analytics/reporting tier for government use.</w:t>
            </w:r>
          </w:p>
        </w:tc>
      </w:tr>
      <w:tr w:rsidR="00082CEB" w:rsidRPr="00082CEB" w14:paraId="148DD6C8" w14:textId="77777777" w:rsidTr="00082CEB">
        <w:trPr>
          <w:trHeight w:val="1317"/>
        </w:trPr>
        <w:tc>
          <w:tcPr>
            <w:tcW w:w="0" w:type="auto"/>
            <w:hideMark/>
          </w:tcPr>
          <w:p w14:paraId="3BC5A01D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6.</w:t>
            </w:r>
          </w:p>
        </w:tc>
        <w:tc>
          <w:tcPr>
            <w:tcW w:w="0" w:type="auto"/>
            <w:hideMark/>
          </w:tcPr>
          <w:p w14:paraId="279C4C88" w14:textId="77777777" w:rsidR="00082CEB" w:rsidRPr="00082CEB" w:rsidRDefault="00082CEB" w:rsidP="00082CEB">
            <w:pPr>
              <w:spacing w:after="160" w:line="259" w:lineRule="auto"/>
            </w:pPr>
            <w:r w:rsidRPr="00082CEB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3230C8A3" w14:textId="77777777" w:rsidR="00082CEB" w:rsidRPr="00082CEB" w:rsidRDefault="00082CEB" w:rsidP="00082CEB">
            <w:pPr>
              <w:spacing w:after="160" w:line="259" w:lineRule="auto"/>
            </w:pPr>
            <w:r w:rsidRPr="00082CEB">
              <w:t>Easily scalable across cities and states via modular APIs and cloud deployment. Can integrate with existing municipal IT systems and expand feature-wise based on needs.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82CEB"/>
    <w:rsid w:val="0014244A"/>
    <w:rsid w:val="00350B1D"/>
    <w:rsid w:val="003F541E"/>
    <w:rsid w:val="00604E29"/>
    <w:rsid w:val="007C66C5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Saivinay K</cp:lastModifiedBy>
  <cp:revision>6</cp:revision>
  <dcterms:created xsi:type="dcterms:W3CDTF">2022-09-18T16:51:00Z</dcterms:created>
  <dcterms:modified xsi:type="dcterms:W3CDTF">2025-06-27T07:14:00Z</dcterms:modified>
</cp:coreProperties>
</file>