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pPr>
      <w:r w:rsidDel="00000000" w:rsidR="00000000" w:rsidRPr="00000000">
        <w:rPr>
          <w:b w:val="1"/>
          <w:rtl w:val="0"/>
        </w:rPr>
        <w:t xml:space="preserve">Call for papers</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The International Federation for the Promotion of</w:t>
        <w:br w:type="textWrapping"/>
        <w:t xml:space="preserve">Mechanism and Machine Science (IFToMM) is one of the largest international scientific communities dedicated to the field of mechanism and machine science and its applications. Since its foundation in 1965, its mission has been to bring people from all nationalities and systems together to exchange science and technology as well as to strengthen their international bonds.  IFToMM’s Young Faculty Group is a cross-disciplinary group pursuing IFToMM’s mission from within the working core of academia. By summoning young professors and lecturers from all over the world, the group aims at figuring out how to use mechanism and machine science to tackle the academic and technological challenges of the future.</w:t>
      </w:r>
    </w:p>
    <w:p w:rsidR="00000000" w:rsidDel="00000000" w:rsidP="00000000" w:rsidRDefault="00000000" w:rsidRPr="00000000" w14:paraId="00000003">
      <w:pPr>
        <w:jc w:val="both"/>
        <w:rPr/>
      </w:pPr>
      <w:r w:rsidDel="00000000" w:rsidR="00000000" w:rsidRPr="00000000">
        <w:rPr>
          <w:rtl w:val="0"/>
        </w:rPr>
        <w:t xml:space="preserve">The IFToMM Young Faculty Group Online Conference is a single-track, peer-reviewed, online-conference designed to foster international networking among young faculty members via a novel format. Each talk is structured in two parts: (1) 5 minutes to introduce yourself, your strengths and interests, and (2) 10 to 15 minutes to present the topic covered in the abstract. Each session will consist of 4 to 5 talks on different topics, followed by 15-minute parallel discussions in break-out rooms, allowing for the delegates to choose which discussion to attend. </w:t>
      </w:r>
    </w:p>
    <w:p w:rsidR="00000000" w:rsidDel="00000000" w:rsidP="00000000" w:rsidRDefault="00000000" w:rsidRPr="00000000" w14:paraId="00000004">
      <w:pPr>
        <w:jc w:val="both"/>
        <w:rPr/>
      </w:pPr>
      <w:r w:rsidDel="00000000" w:rsidR="00000000" w:rsidRPr="00000000">
        <w:rPr>
          <w:rtl w:val="0"/>
        </w:rPr>
        <w:t xml:space="preserve">The first IFToMM-YFG Symposium will be held online from the </w:t>
      </w:r>
      <w:r w:rsidDel="00000000" w:rsidR="00000000" w:rsidRPr="00000000">
        <w:rPr>
          <w:b w:val="1"/>
          <w:rtl w:val="0"/>
        </w:rPr>
        <w:t xml:space="preserve">19</w:t>
      </w:r>
      <w:r w:rsidDel="00000000" w:rsidR="00000000" w:rsidRPr="00000000">
        <w:rPr>
          <w:b w:val="1"/>
          <w:vertAlign w:val="superscript"/>
          <w:rtl w:val="0"/>
        </w:rPr>
        <w:t xml:space="preserve">th</w:t>
      </w:r>
      <w:r w:rsidDel="00000000" w:rsidR="00000000" w:rsidRPr="00000000">
        <w:rPr>
          <w:b w:val="1"/>
          <w:rtl w:val="0"/>
        </w:rPr>
        <w:t xml:space="preserve"> to the 21</w:t>
      </w:r>
      <w:r w:rsidDel="00000000" w:rsidR="00000000" w:rsidRPr="00000000">
        <w:rPr>
          <w:b w:val="1"/>
          <w:vertAlign w:val="superscript"/>
          <w:rtl w:val="0"/>
        </w:rPr>
        <w:t xml:space="preserve">th</w:t>
      </w:r>
      <w:r w:rsidDel="00000000" w:rsidR="00000000" w:rsidRPr="00000000">
        <w:rPr>
          <w:b w:val="1"/>
          <w:rtl w:val="0"/>
        </w:rPr>
        <w:t xml:space="preserve"> of November 2024</w:t>
      </w:r>
      <w:r w:rsidDel="00000000" w:rsidR="00000000" w:rsidRPr="00000000">
        <w:rPr>
          <w:rtl w:val="0"/>
        </w:rPr>
        <w:t xml:space="preserve">, each day from </w:t>
      </w:r>
      <w:r w:rsidDel="00000000" w:rsidR="00000000" w:rsidRPr="00000000">
        <w:rPr>
          <w:b w:val="1"/>
          <w:rtl w:val="0"/>
        </w:rPr>
        <w:t xml:space="preserve">12:00 to 15:00 CET</w:t>
      </w:r>
      <w:r w:rsidDel="00000000" w:rsidR="00000000" w:rsidRPr="00000000">
        <w:rPr>
          <w:rtl w:val="0"/>
        </w:rPr>
        <w:t xml:space="preserve">. </w:t>
      </w:r>
    </w:p>
    <w:p w:rsidR="00000000" w:rsidDel="00000000" w:rsidP="00000000" w:rsidRDefault="00000000" w:rsidRPr="00000000" w14:paraId="00000005">
      <w:pPr>
        <w:jc w:val="both"/>
        <w:rPr/>
      </w:pPr>
      <w:r w:rsidDel="00000000" w:rsidR="00000000" w:rsidRPr="00000000">
        <w:rPr>
          <w:b w:val="1"/>
          <w:rtl w:val="0"/>
        </w:rPr>
        <w:t xml:space="preserve">Organizing committee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Claudio Villegas (Chile)</w:t>
        <w:br w:type="textWrapping"/>
        <w:t xml:space="preserve">Francisco Geu Flores (Germany)</w:t>
        <w:br w:type="textWrapping"/>
        <w:t xml:space="preserve">Sajjad Keshtkar (Japan)</w:t>
      </w:r>
    </w:p>
    <w:p w:rsidR="00000000" w:rsidDel="00000000" w:rsidP="00000000" w:rsidRDefault="00000000" w:rsidRPr="00000000" w14:paraId="00000007">
      <w:pPr>
        <w:jc w:val="both"/>
        <w:rPr/>
      </w:pPr>
      <w:r w:rsidDel="00000000" w:rsidR="00000000" w:rsidRPr="00000000">
        <w:rPr>
          <w:b w:val="1"/>
          <w:rtl w:val="0"/>
        </w:rPr>
        <w:t xml:space="preserve">Technical committee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Jiang Ming (Japan)</w:t>
        <w:br w:type="textWrapping"/>
        <w:t xml:space="preserve">Qizhi Meng (China)</w:t>
        <w:br w:type="textWrapping"/>
        <w:t xml:space="preserve">Onur Denizhan (Turkey)</w:t>
        <w:br w:type="textWrapping"/>
        <w:t xml:space="preserve">Pau Català (Spain)</w:t>
        <w:br w:type="textWrapping"/>
        <w:t xml:space="preserve">Saioa Herrero (Spain)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Language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English</w:t>
      </w:r>
    </w:p>
    <w:p w:rsidR="00000000" w:rsidDel="00000000" w:rsidP="00000000" w:rsidRDefault="00000000" w:rsidRPr="00000000" w14:paraId="0000000C">
      <w:pPr>
        <w:jc w:val="both"/>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IFToMM-YFG Symposium welcomes talks that address topics on mechanism and machine science and engineering, including biomechanical engineering, computational kinematics, engines and power trains, gearing and transmissions, linkages and mechanical controls, micromachines, multibody dynamics, reliability, robotics and mechatronics, rotor dynamics, sustainable energy systems, transportation machinery, tribology, vibrations, and education.</w:t>
      </w:r>
    </w:p>
    <w:p w:rsidR="00000000" w:rsidDel="00000000" w:rsidP="00000000" w:rsidRDefault="00000000" w:rsidRPr="00000000" w14:paraId="0000000E">
      <w:pPr>
        <w:jc w:val="both"/>
        <w:rPr/>
      </w:pPr>
      <w:r w:rsidDel="00000000" w:rsidR="00000000" w:rsidRPr="00000000">
        <w:rPr>
          <w:b w:val="1"/>
          <w:rtl w:val="0"/>
        </w:rPr>
        <w:t xml:space="preserve">Abstract submission</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One page abstract on the topic to be presented in the second part of your talk (see above). </w:t>
      </w:r>
    </w:p>
    <w:p w:rsidR="00000000" w:rsidDel="00000000" w:rsidP="00000000" w:rsidRDefault="00000000" w:rsidRPr="00000000" w14:paraId="00000010">
      <w:pPr>
        <w:jc w:val="both"/>
        <w:rPr/>
      </w:pPr>
      <w:r w:rsidDel="00000000" w:rsidR="00000000" w:rsidRPr="00000000">
        <w:rPr>
          <w:rtl w:val="0"/>
        </w:rPr>
        <w:t xml:space="preserve">The abstract will be peer-reviewed. </w:t>
      </w:r>
    </w:p>
    <w:p w:rsidR="00000000" w:rsidDel="00000000" w:rsidP="00000000" w:rsidRDefault="00000000" w:rsidRPr="00000000" w14:paraId="00000011">
      <w:pPr>
        <w:jc w:val="both"/>
        <w:rPr/>
      </w:pPr>
      <w:r w:rsidDel="00000000" w:rsidR="00000000" w:rsidRPr="00000000">
        <w:rPr>
          <w:b w:val="1"/>
          <w:rtl w:val="0"/>
        </w:rPr>
        <w:t xml:space="preserve">Important dates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Abstract submission deadline:  </w:t>
      </w:r>
      <w:r w:rsidDel="00000000" w:rsidR="00000000" w:rsidRPr="00000000">
        <w:rPr>
          <w:b w:val="1"/>
          <w:rtl w:val="0"/>
        </w:rPr>
        <w:t xml:space="preserve">15.09.24</w:t>
      </w:r>
      <w:r w:rsidDel="00000000" w:rsidR="00000000" w:rsidRPr="00000000">
        <w:rPr>
          <w:rtl w:val="0"/>
        </w:rPr>
        <w:br w:type="textWrapping"/>
        <w:t xml:space="preserve">Acceptance notification:  20.10.24</w:t>
        <w:br w:type="textWrapping"/>
        <w:t xml:space="preserve">Registration deadline: </w:t>
      </w:r>
      <w:r w:rsidDel="00000000" w:rsidR="00000000" w:rsidRPr="00000000">
        <w:rPr>
          <w:b w:val="1"/>
          <w:rtl w:val="0"/>
        </w:rPr>
        <w:t xml:space="preserve">03.11.24</w:t>
      </w:r>
      <w:r w:rsidDel="00000000" w:rsidR="00000000" w:rsidRPr="00000000">
        <w:rPr>
          <w:rtl w:val="0"/>
        </w:rPr>
        <w:br w:type="textWrapping"/>
        <w:t xml:space="preserve">Conference:  19.11.24 – 21.11.24</w:t>
      </w:r>
    </w:p>
    <w:p w:rsidR="00000000" w:rsidDel="00000000" w:rsidP="00000000" w:rsidRDefault="00000000" w:rsidRPr="00000000" w14:paraId="00000013">
      <w:pPr>
        <w:jc w:val="both"/>
        <w:rPr/>
      </w:pPr>
      <w:r w:rsidDel="00000000" w:rsidR="00000000" w:rsidRPr="00000000">
        <w:rPr>
          <w:b w:val="1"/>
          <w:rtl w:val="0"/>
        </w:rPr>
        <w:t xml:space="preserve">Proceedings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abstracts will be published online in the institutional repository of the University of Duisburg-Essen “DuEPublico”. </w:t>
      </w:r>
    </w:p>
    <w:p w:rsidR="00000000" w:rsidDel="00000000" w:rsidP="00000000" w:rsidRDefault="00000000" w:rsidRPr="00000000" w14:paraId="00000015">
      <w:pPr>
        <w:jc w:val="both"/>
        <w:rPr>
          <w:b w:val="1"/>
        </w:rPr>
      </w:pPr>
      <w:r w:rsidDel="00000000" w:rsidR="00000000" w:rsidRPr="00000000">
        <w:rPr>
          <w:b w:val="1"/>
          <w:rtl w:val="0"/>
        </w:rPr>
        <w:t xml:space="preserve">Registration and abstract submission</w:t>
      </w:r>
    </w:p>
    <w:p w:rsidR="00000000" w:rsidDel="00000000" w:rsidP="00000000" w:rsidRDefault="00000000" w:rsidRPr="00000000" w14:paraId="00000016">
      <w:pPr>
        <w:rPr>
          <w:color w:val="ff0000"/>
        </w:rPr>
      </w:pPr>
      <w:r w:rsidDel="00000000" w:rsidR="00000000" w:rsidRPr="00000000">
        <w:rPr>
          <w:color w:val="ff0000"/>
          <w:rtl w:val="0"/>
        </w:rPr>
        <w:t xml:space="preserve">PAGINA WEB (SAJJAD)</w:t>
      </w:r>
    </w:p>
    <w:p w:rsidR="00000000" w:rsidDel="00000000" w:rsidP="00000000" w:rsidRDefault="00000000" w:rsidRPr="00000000" w14:paraId="00000017">
      <w:pPr>
        <w:jc w:val="both"/>
        <w:rPr/>
      </w:pPr>
      <w:r w:rsidDel="00000000" w:rsidR="00000000" w:rsidRPr="00000000">
        <w:rPr>
          <w:b w:val="1"/>
          <w:rtl w:val="0"/>
        </w:rPr>
        <w:t xml:space="preserve">Fees</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No fees will be charged to presenting authors. Non-presenting delegates will be charged a symbolic fee of 50,- €.</w:t>
      </w:r>
    </w:p>
    <w:p w:rsidR="00000000" w:rsidDel="00000000" w:rsidP="00000000" w:rsidRDefault="00000000" w:rsidRPr="00000000" w14:paraId="00000019">
      <w:pPr>
        <w:jc w:val="both"/>
        <w:rPr>
          <w:b w:val="1"/>
        </w:rPr>
      </w:pPr>
      <w:r w:rsidDel="00000000" w:rsidR="00000000" w:rsidRPr="00000000">
        <w:rPr>
          <w:b w:val="1"/>
          <w:rtl w:val="0"/>
        </w:rPr>
        <w:t xml:space="preserve">More information about IFToMM-YFG</w:t>
      </w:r>
    </w:p>
    <w:p w:rsidR="00000000" w:rsidDel="00000000" w:rsidP="00000000" w:rsidRDefault="00000000" w:rsidRPr="00000000" w14:paraId="0000001A">
      <w:pPr>
        <w:rPr>
          <w:color w:val="000000"/>
        </w:rPr>
      </w:pPr>
      <w:r w:rsidDel="00000000" w:rsidR="00000000" w:rsidRPr="00000000">
        <w:rPr>
          <w:color w:val="000000"/>
          <w:rtl w:val="0"/>
        </w:rPr>
        <w:t xml:space="preserve">https://iftomm-world.org/cdg-2-iftomm-young-faculty-group/</w:t>
      </w:r>
    </w:p>
    <w:sectPr>
      <w:headerReference r:id="rId7" w:type="default"/>
      <w:pgSz w:h="16838" w:w="11906" w:orient="portrait"/>
      <w:pgMar w:bottom="720" w:top="720" w:left="720" w:right="720" w:header="708" w:footer="708"/>
      <w:pgNumType w:start="1"/>
      <w:cols w:equalWidth="0" w:num="2">
        <w:col w:space="708" w:w="4879"/>
        <w:col w:space="0" w:w="487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952500" cy="952500"/>
          <wp:effectExtent b="0" l="0" r="0" t="0"/>
          <wp:docPr id="169197509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2500" cy="952500"/>
                  </a:xfrm>
                  <a:prstGeom prst="rect"/>
                  <a:ln/>
                </pic:spPr>
              </pic:pic>
            </a:graphicData>
          </a:graphic>
        </wp:inline>
      </w:drawing>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1039869" cy="971805"/>
          <wp:effectExtent b="0" l="0" r="0" t="0"/>
          <wp:docPr descr="Ein Bild, das Text, Schrift, Logo, Grafiken enthält.&#10;&#10;Automatisch generierte Beschreibung" id="1691975099" name="image2.png"/>
          <a:graphic>
            <a:graphicData uri="http://schemas.openxmlformats.org/drawingml/2006/picture">
              <pic:pic>
                <pic:nvPicPr>
                  <pic:cNvPr descr="Ein Bild, das Text, Schrift, Logo, Grafiken enthält.&#10;&#10;Automatisch generierte Beschreibung" id="0" name="image2.png"/>
                  <pic:cNvPicPr preferRelativeResize="0"/>
                </pic:nvPicPr>
                <pic:blipFill>
                  <a:blip r:embed="rId2"/>
                  <a:srcRect b="0" l="0" r="0" t="0"/>
                  <a:stretch>
                    <a:fillRect/>
                  </a:stretch>
                </pic:blipFill>
                <pic:spPr>
                  <a:xfrm>
                    <a:off x="0" y="0"/>
                    <a:ext cx="1039869" cy="97180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1092200</wp:posOffset>
              </wp:positionH>
              <wp:positionV relativeFrom="paragraph">
                <wp:posOffset>172720</wp:posOffset>
              </wp:positionV>
              <wp:extent cx="4257675" cy="1414145"/>
              <wp:effectExtent b="0" l="0" r="0" t="0"/>
              <wp:wrapSquare wrapText="bothSides" distB="45720" distT="45720" distL="114300" distR="114300"/>
              <wp:docPr id="1691975097" name=""/>
              <a:graphic>
                <a:graphicData uri="http://schemas.microsoft.com/office/word/2010/wordprocessingShape">
                  <wps:wsp>
                    <wps:cNvSpPr/>
                    <wps:cNvPr id="2" name="Shape 2"/>
                    <wps:spPr>
                      <a:xfrm>
                        <a:off x="3221925" y="3077690"/>
                        <a:ext cx="4248150"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ptos" w:cs="Aptos" w:eastAsia="Aptos" w:hAnsi="Aptos"/>
                              <w:b w:val="0"/>
                              <w:i w:val="0"/>
                              <w:smallCaps w:val="0"/>
                              <w:strike w:val="0"/>
                              <w:color w:val="000000"/>
                              <w:sz w:val="28"/>
                              <w:vertAlign w:val="baseline"/>
                            </w:rPr>
                            <w:t xml:space="preserve">IFToMM Young Faculty Group Online Conference</w:t>
                          </w:r>
                          <w:r w:rsidDel="00000000" w:rsidR="00000000" w:rsidRPr="00000000">
                            <w:rPr>
                              <w:rFonts w:ascii="Aptos" w:cs="Aptos" w:eastAsia="Aptos" w:hAnsi="Aptos"/>
                              <w:b w:val="0"/>
                              <w:i w:val="0"/>
                              <w:smallCaps w:val="0"/>
                              <w:strike w:val="0"/>
                              <w:color w:val="000000"/>
                              <w:sz w:val="28"/>
                              <w:vertAlign w:val="baseline"/>
                            </w:rPr>
                            <w:br w:type="textWrapping"/>
                          </w:r>
                          <w:r w:rsidDel="00000000" w:rsidR="00000000" w:rsidRPr="00000000">
                            <w:rPr>
                              <w:rFonts w:ascii="Aptos" w:cs="Aptos" w:eastAsia="Aptos" w:hAnsi="Aptos"/>
                              <w:b w:val="0"/>
                              <w:i w:val="0"/>
                              <w:smallCaps w:val="0"/>
                              <w:strike w:val="0"/>
                              <w:color w:val="000000"/>
                              <w:sz w:val="22"/>
                              <w:vertAlign w:val="baseline"/>
                            </w:rPr>
                            <w:t xml:space="preserve">A networking conference for young faculty members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1092200</wp:posOffset>
              </wp:positionH>
              <wp:positionV relativeFrom="paragraph">
                <wp:posOffset>172720</wp:posOffset>
              </wp:positionV>
              <wp:extent cx="4257675" cy="1414145"/>
              <wp:effectExtent b="0" l="0" r="0" t="0"/>
              <wp:wrapSquare wrapText="bothSides" distB="45720" distT="45720" distL="114300" distR="114300"/>
              <wp:docPr id="1691975097"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4257675" cy="1414145"/>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tandard" w:default="1">
    <w:name w:val="Normal"/>
    <w:qFormat w:val="1"/>
  </w:style>
  <w:style w:type="paragraph" w:styleId="berschrift1">
    <w:name w:val="heading 1"/>
    <w:basedOn w:val="Standard"/>
    <w:next w:val="Standard"/>
    <w:link w:val="berschrift1Zchn"/>
    <w:uiPriority w:val="9"/>
    <w:qFormat w:val="1"/>
    <w:rsid w:val="009B369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berschrift2">
    <w:name w:val="heading 2"/>
    <w:basedOn w:val="Standard"/>
    <w:next w:val="Standard"/>
    <w:link w:val="berschrift2Zchn"/>
    <w:uiPriority w:val="9"/>
    <w:semiHidden w:val="1"/>
    <w:unhideWhenUsed w:val="1"/>
    <w:qFormat w:val="1"/>
    <w:rsid w:val="009B369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berschrift3">
    <w:name w:val="heading 3"/>
    <w:basedOn w:val="Standard"/>
    <w:next w:val="Standard"/>
    <w:link w:val="berschrift3Zchn"/>
    <w:uiPriority w:val="9"/>
    <w:semiHidden w:val="1"/>
    <w:unhideWhenUsed w:val="1"/>
    <w:qFormat w:val="1"/>
    <w:rsid w:val="009B369F"/>
    <w:pPr>
      <w:keepNext w:val="1"/>
      <w:keepLines w:val="1"/>
      <w:spacing w:after="80" w:before="160"/>
      <w:outlineLvl w:val="2"/>
    </w:pPr>
    <w:rPr>
      <w:rFonts w:cstheme="majorBidi" w:eastAsiaTheme="majorEastAsia"/>
      <w:color w:val="0f4761" w:themeColor="accent1" w:themeShade="0000BF"/>
      <w:sz w:val="28"/>
      <w:szCs w:val="28"/>
    </w:rPr>
  </w:style>
  <w:style w:type="paragraph" w:styleId="berschrift4">
    <w:name w:val="heading 4"/>
    <w:basedOn w:val="Standard"/>
    <w:next w:val="Standard"/>
    <w:link w:val="berschrift4Zchn"/>
    <w:uiPriority w:val="9"/>
    <w:semiHidden w:val="1"/>
    <w:unhideWhenUsed w:val="1"/>
    <w:qFormat w:val="1"/>
    <w:rsid w:val="009B369F"/>
    <w:pPr>
      <w:keepNext w:val="1"/>
      <w:keepLines w:val="1"/>
      <w:spacing w:after="40" w:before="80"/>
      <w:outlineLvl w:val="3"/>
    </w:pPr>
    <w:rPr>
      <w:rFonts w:cstheme="majorBidi" w:eastAsiaTheme="majorEastAsia"/>
      <w:i w:val="1"/>
      <w:iCs w:val="1"/>
      <w:color w:val="0f4761" w:themeColor="accent1" w:themeShade="0000BF"/>
    </w:rPr>
  </w:style>
  <w:style w:type="paragraph" w:styleId="berschrift5">
    <w:name w:val="heading 5"/>
    <w:basedOn w:val="Standard"/>
    <w:next w:val="Standard"/>
    <w:link w:val="berschrift5Zchn"/>
    <w:uiPriority w:val="9"/>
    <w:semiHidden w:val="1"/>
    <w:unhideWhenUsed w:val="1"/>
    <w:qFormat w:val="1"/>
    <w:rsid w:val="009B369F"/>
    <w:pPr>
      <w:keepNext w:val="1"/>
      <w:keepLines w:val="1"/>
      <w:spacing w:after="40" w:before="80"/>
      <w:outlineLvl w:val="4"/>
    </w:pPr>
    <w:rPr>
      <w:rFonts w:cstheme="majorBidi" w:eastAsiaTheme="majorEastAsia"/>
      <w:color w:val="0f4761" w:themeColor="accent1" w:themeShade="0000BF"/>
    </w:rPr>
  </w:style>
  <w:style w:type="paragraph" w:styleId="berschrift6">
    <w:name w:val="heading 6"/>
    <w:basedOn w:val="Standard"/>
    <w:next w:val="Standard"/>
    <w:link w:val="berschrift6Zchn"/>
    <w:uiPriority w:val="9"/>
    <w:semiHidden w:val="1"/>
    <w:unhideWhenUsed w:val="1"/>
    <w:qFormat w:val="1"/>
    <w:rsid w:val="009B369F"/>
    <w:pPr>
      <w:keepNext w:val="1"/>
      <w:keepLines w:val="1"/>
      <w:spacing w:after="0" w:before="40"/>
      <w:outlineLvl w:val="5"/>
    </w:pPr>
    <w:rPr>
      <w:rFonts w:cstheme="majorBidi" w:eastAsiaTheme="majorEastAsia"/>
      <w:i w:val="1"/>
      <w:iCs w:val="1"/>
      <w:color w:val="595959" w:themeColor="text1" w:themeTint="0000A6"/>
    </w:rPr>
  </w:style>
  <w:style w:type="paragraph" w:styleId="berschrift7">
    <w:name w:val="heading 7"/>
    <w:basedOn w:val="Standard"/>
    <w:next w:val="Standard"/>
    <w:link w:val="berschrift7Zchn"/>
    <w:uiPriority w:val="9"/>
    <w:semiHidden w:val="1"/>
    <w:unhideWhenUsed w:val="1"/>
    <w:qFormat w:val="1"/>
    <w:rsid w:val="009B369F"/>
    <w:pPr>
      <w:keepNext w:val="1"/>
      <w:keepLines w:val="1"/>
      <w:spacing w:after="0" w:before="40"/>
      <w:outlineLvl w:val="6"/>
    </w:pPr>
    <w:rPr>
      <w:rFonts w:cstheme="majorBidi" w:eastAsiaTheme="majorEastAsia"/>
      <w:color w:val="595959" w:themeColor="text1" w:themeTint="0000A6"/>
    </w:rPr>
  </w:style>
  <w:style w:type="paragraph" w:styleId="berschrift8">
    <w:name w:val="heading 8"/>
    <w:basedOn w:val="Standard"/>
    <w:next w:val="Standard"/>
    <w:link w:val="berschrift8Zchn"/>
    <w:uiPriority w:val="9"/>
    <w:semiHidden w:val="1"/>
    <w:unhideWhenUsed w:val="1"/>
    <w:qFormat w:val="1"/>
    <w:rsid w:val="009B369F"/>
    <w:pPr>
      <w:keepNext w:val="1"/>
      <w:keepLines w:val="1"/>
      <w:spacing w:after="0"/>
      <w:outlineLvl w:val="7"/>
    </w:pPr>
    <w:rPr>
      <w:rFonts w:cstheme="majorBidi" w:eastAsiaTheme="majorEastAsia"/>
      <w:i w:val="1"/>
      <w:iCs w:val="1"/>
      <w:color w:val="272727" w:themeColor="text1" w:themeTint="0000D8"/>
    </w:rPr>
  </w:style>
  <w:style w:type="paragraph" w:styleId="berschrift9">
    <w:name w:val="heading 9"/>
    <w:basedOn w:val="Standard"/>
    <w:next w:val="Standard"/>
    <w:link w:val="berschrift9Zchn"/>
    <w:uiPriority w:val="9"/>
    <w:semiHidden w:val="1"/>
    <w:unhideWhenUsed w:val="1"/>
    <w:qFormat w:val="1"/>
    <w:rsid w:val="009B369F"/>
    <w:pPr>
      <w:keepNext w:val="1"/>
      <w:keepLines w:val="1"/>
      <w:spacing w:after="0"/>
      <w:outlineLvl w:val="8"/>
    </w:pPr>
    <w:rPr>
      <w:rFonts w:cstheme="majorBidi" w:eastAsiaTheme="majorEastAsia"/>
      <w:color w:val="272727" w:themeColor="text1" w:themeTint="0000D8"/>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9B369F"/>
    <w:rPr>
      <w:rFonts w:asciiTheme="majorHAnsi" w:cstheme="majorBidi" w:eastAsiaTheme="majorEastAsia" w:hAnsiTheme="majorHAnsi"/>
      <w:color w:val="0f4761" w:themeColor="accent1" w:themeShade="0000BF"/>
      <w:sz w:val="40"/>
      <w:szCs w:val="40"/>
    </w:rPr>
  </w:style>
  <w:style w:type="character" w:styleId="berschrift2Zchn" w:customStyle="1">
    <w:name w:val="Überschrift 2 Zchn"/>
    <w:basedOn w:val="Absatz-Standardschriftart"/>
    <w:link w:val="berschrift2"/>
    <w:uiPriority w:val="9"/>
    <w:semiHidden w:val="1"/>
    <w:rsid w:val="009B369F"/>
    <w:rPr>
      <w:rFonts w:asciiTheme="majorHAnsi" w:cstheme="majorBidi" w:eastAsiaTheme="majorEastAsia" w:hAnsiTheme="majorHAnsi"/>
      <w:color w:val="0f4761" w:themeColor="accent1" w:themeShade="0000BF"/>
      <w:sz w:val="32"/>
      <w:szCs w:val="32"/>
    </w:rPr>
  </w:style>
  <w:style w:type="character" w:styleId="berschrift3Zchn" w:customStyle="1">
    <w:name w:val="Überschrift 3 Zchn"/>
    <w:basedOn w:val="Absatz-Standardschriftart"/>
    <w:link w:val="berschrift3"/>
    <w:uiPriority w:val="9"/>
    <w:semiHidden w:val="1"/>
    <w:rsid w:val="009B369F"/>
    <w:rPr>
      <w:rFonts w:cstheme="majorBidi" w:eastAsiaTheme="majorEastAsia"/>
      <w:color w:val="0f4761" w:themeColor="accent1" w:themeShade="0000BF"/>
      <w:sz w:val="28"/>
      <w:szCs w:val="28"/>
    </w:rPr>
  </w:style>
  <w:style w:type="character" w:styleId="berschrift4Zchn" w:customStyle="1">
    <w:name w:val="Überschrift 4 Zchn"/>
    <w:basedOn w:val="Absatz-Standardschriftart"/>
    <w:link w:val="berschrift4"/>
    <w:uiPriority w:val="9"/>
    <w:semiHidden w:val="1"/>
    <w:rsid w:val="009B369F"/>
    <w:rPr>
      <w:rFonts w:cstheme="majorBidi" w:eastAsiaTheme="majorEastAsia"/>
      <w:i w:val="1"/>
      <w:iCs w:val="1"/>
      <w:color w:val="0f4761" w:themeColor="accent1" w:themeShade="0000BF"/>
    </w:rPr>
  </w:style>
  <w:style w:type="character" w:styleId="berschrift5Zchn" w:customStyle="1">
    <w:name w:val="Überschrift 5 Zchn"/>
    <w:basedOn w:val="Absatz-Standardschriftart"/>
    <w:link w:val="berschrift5"/>
    <w:uiPriority w:val="9"/>
    <w:semiHidden w:val="1"/>
    <w:rsid w:val="009B369F"/>
    <w:rPr>
      <w:rFonts w:cstheme="majorBidi" w:eastAsiaTheme="majorEastAsia"/>
      <w:color w:val="0f4761" w:themeColor="accent1" w:themeShade="0000BF"/>
    </w:rPr>
  </w:style>
  <w:style w:type="character" w:styleId="berschrift6Zchn" w:customStyle="1">
    <w:name w:val="Überschrift 6 Zchn"/>
    <w:basedOn w:val="Absatz-Standardschriftart"/>
    <w:link w:val="berschrift6"/>
    <w:uiPriority w:val="9"/>
    <w:semiHidden w:val="1"/>
    <w:rsid w:val="009B369F"/>
    <w:rPr>
      <w:rFonts w:cstheme="majorBidi" w:eastAsiaTheme="majorEastAsia"/>
      <w:i w:val="1"/>
      <w:iCs w:val="1"/>
      <w:color w:val="595959" w:themeColor="text1" w:themeTint="0000A6"/>
    </w:rPr>
  </w:style>
  <w:style w:type="character" w:styleId="berschrift7Zchn" w:customStyle="1">
    <w:name w:val="Überschrift 7 Zchn"/>
    <w:basedOn w:val="Absatz-Standardschriftart"/>
    <w:link w:val="berschrift7"/>
    <w:uiPriority w:val="9"/>
    <w:semiHidden w:val="1"/>
    <w:rsid w:val="009B369F"/>
    <w:rPr>
      <w:rFonts w:cstheme="majorBidi" w:eastAsiaTheme="majorEastAsia"/>
      <w:color w:val="595959" w:themeColor="text1" w:themeTint="0000A6"/>
    </w:rPr>
  </w:style>
  <w:style w:type="character" w:styleId="berschrift8Zchn" w:customStyle="1">
    <w:name w:val="Überschrift 8 Zchn"/>
    <w:basedOn w:val="Absatz-Standardschriftart"/>
    <w:link w:val="berschrift8"/>
    <w:uiPriority w:val="9"/>
    <w:semiHidden w:val="1"/>
    <w:rsid w:val="009B369F"/>
    <w:rPr>
      <w:rFonts w:cstheme="majorBidi" w:eastAsiaTheme="majorEastAsia"/>
      <w:i w:val="1"/>
      <w:iCs w:val="1"/>
      <w:color w:val="272727" w:themeColor="text1" w:themeTint="0000D8"/>
    </w:rPr>
  </w:style>
  <w:style w:type="character" w:styleId="berschrift9Zchn" w:customStyle="1">
    <w:name w:val="Überschrift 9 Zchn"/>
    <w:basedOn w:val="Absatz-Standardschriftart"/>
    <w:link w:val="berschrift9"/>
    <w:uiPriority w:val="9"/>
    <w:semiHidden w:val="1"/>
    <w:rsid w:val="009B369F"/>
    <w:rPr>
      <w:rFonts w:cstheme="majorBidi" w:eastAsiaTheme="majorEastAsia"/>
      <w:color w:val="272727" w:themeColor="text1" w:themeTint="0000D8"/>
    </w:rPr>
  </w:style>
  <w:style w:type="paragraph" w:styleId="Titel">
    <w:name w:val="Title"/>
    <w:basedOn w:val="Standard"/>
    <w:next w:val="Standard"/>
    <w:link w:val="TitelZchn"/>
    <w:uiPriority w:val="10"/>
    <w:qFormat w:val="1"/>
    <w:rsid w:val="009B369F"/>
    <w:pPr>
      <w:spacing w:after="80" w:line="240" w:lineRule="auto"/>
      <w:contextualSpacing w:val="1"/>
    </w:pPr>
    <w:rPr>
      <w:rFonts w:asciiTheme="majorHAnsi" w:cstheme="majorBidi" w:eastAsiaTheme="majorEastAsia" w:hAnsiTheme="majorHAnsi"/>
      <w:spacing w:val="-10"/>
      <w:kern w:val="28"/>
      <w:sz w:val="56"/>
      <w:szCs w:val="56"/>
    </w:rPr>
  </w:style>
  <w:style w:type="character" w:styleId="TitelZchn" w:customStyle="1">
    <w:name w:val="Titel Zchn"/>
    <w:basedOn w:val="Absatz-Standardschriftart"/>
    <w:link w:val="Titel"/>
    <w:uiPriority w:val="10"/>
    <w:rsid w:val="009B369F"/>
    <w:rPr>
      <w:rFonts w:asciiTheme="majorHAnsi" w:cstheme="majorBidi" w:eastAsiaTheme="majorEastAsia" w:hAnsiTheme="majorHAnsi"/>
      <w:spacing w:val="-10"/>
      <w:kern w:val="28"/>
      <w:sz w:val="56"/>
      <w:szCs w:val="56"/>
    </w:rPr>
  </w:style>
  <w:style w:type="paragraph" w:styleId="Untertitel">
    <w:name w:val="Subtitle"/>
    <w:basedOn w:val="Standard"/>
    <w:next w:val="Standard"/>
    <w:link w:val="UntertitelZchn"/>
    <w:uiPriority w:val="11"/>
    <w:qFormat w:val="1"/>
    <w:rsid w:val="009B369F"/>
    <w:pPr>
      <w:numPr>
        <w:ilvl w:val="1"/>
      </w:numPr>
    </w:pPr>
    <w:rPr>
      <w:rFonts w:cstheme="majorBidi" w:eastAsiaTheme="majorEastAsia"/>
      <w:color w:val="595959" w:themeColor="text1" w:themeTint="0000A6"/>
      <w:spacing w:val="15"/>
      <w:sz w:val="28"/>
      <w:szCs w:val="28"/>
    </w:rPr>
  </w:style>
  <w:style w:type="character" w:styleId="UntertitelZchn" w:customStyle="1">
    <w:name w:val="Untertitel Zchn"/>
    <w:basedOn w:val="Absatz-Standardschriftart"/>
    <w:link w:val="Untertitel"/>
    <w:uiPriority w:val="11"/>
    <w:rsid w:val="009B369F"/>
    <w:rPr>
      <w:rFonts w:cstheme="majorBidi" w:eastAsiaTheme="majorEastAsia"/>
      <w:color w:val="595959" w:themeColor="text1" w:themeTint="0000A6"/>
      <w:spacing w:val="15"/>
      <w:sz w:val="28"/>
      <w:szCs w:val="28"/>
    </w:rPr>
  </w:style>
  <w:style w:type="paragraph" w:styleId="Zitat">
    <w:name w:val="Quote"/>
    <w:basedOn w:val="Standard"/>
    <w:next w:val="Standard"/>
    <w:link w:val="ZitatZchn"/>
    <w:uiPriority w:val="29"/>
    <w:qFormat w:val="1"/>
    <w:rsid w:val="009B369F"/>
    <w:pPr>
      <w:spacing w:before="160"/>
      <w:jc w:val="center"/>
    </w:pPr>
    <w:rPr>
      <w:i w:val="1"/>
      <w:iCs w:val="1"/>
      <w:color w:val="404040" w:themeColor="text1" w:themeTint="0000BF"/>
    </w:rPr>
  </w:style>
  <w:style w:type="character" w:styleId="ZitatZchn" w:customStyle="1">
    <w:name w:val="Zitat Zchn"/>
    <w:basedOn w:val="Absatz-Standardschriftart"/>
    <w:link w:val="Zitat"/>
    <w:uiPriority w:val="29"/>
    <w:rsid w:val="009B369F"/>
    <w:rPr>
      <w:i w:val="1"/>
      <w:iCs w:val="1"/>
      <w:color w:val="404040" w:themeColor="text1" w:themeTint="0000BF"/>
    </w:rPr>
  </w:style>
  <w:style w:type="paragraph" w:styleId="Listenabsatz">
    <w:name w:val="List Paragraph"/>
    <w:basedOn w:val="Standard"/>
    <w:uiPriority w:val="34"/>
    <w:qFormat w:val="1"/>
    <w:rsid w:val="009B369F"/>
    <w:pPr>
      <w:ind w:left="720"/>
      <w:contextualSpacing w:val="1"/>
    </w:pPr>
  </w:style>
  <w:style w:type="character" w:styleId="IntensiveHervorhebung">
    <w:name w:val="Intense Emphasis"/>
    <w:basedOn w:val="Absatz-Standardschriftart"/>
    <w:uiPriority w:val="21"/>
    <w:qFormat w:val="1"/>
    <w:rsid w:val="009B369F"/>
    <w:rPr>
      <w:i w:val="1"/>
      <w:iCs w:val="1"/>
      <w:color w:val="0f4761" w:themeColor="accent1" w:themeShade="0000BF"/>
    </w:rPr>
  </w:style>
  <w:style w:type="paragraph" w:styleId="IntensivesZitat">
    <w:name w:val="Intense Quote"/>
    <w:basedOn w:val="Standard"/>
    <w:next w:val="Standard"/>
    <w:link w:val="IntensivesZitatZchn"/>
    <w:uiPriority w:val="30"/>
    <w:qFormat w:val="1"/>
    <w:rsid w:val="009B369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ivesZitatZchn" w:customStyle="1">
    <w:name w:val="Intensives Zitat Zchn"/>
    <w:basedOn w:val="Absatz-Standardschriftart"/>
    <w:link w:val="IntensivesZitat"/>
    <w:uiPriority w:val="30"/>
    <w:rsid w:val="009B369F"/>
    <w:rPr>
      <w:i w:val="1"/>
      <w:iCs w:val="1"/>
      <w:color w:val="0f4761" w:themeColor="accent1" w:themeShade="0000BF"/>
    </w:rPr>
  </w:style>
  <w:style w:type="character" w:styleId="IntensiverVerweis">
    <w:name w:val="Intense Reference"/>
    <w:basedOn w:val="Absatz-Standardschriftart"/>
    <w:uiPriority w:val="32"/>
    <w:qFormat w:val="1"/>
    <w:rsid w:val="009B369F"/>
    <w:rPr>
      <w:b w:val="1"/>
      <w:bCs w:val="1"/>
      <w:smallCaps w:val="1"/>
      <w:color w:val="0f4761" w:themeColor="accent1" w:themeShade="0000BF"/>
      <w:spacing w:val="5"/>
    </w:rPr>
  </w:style>
  <w:style w:type="paragraph" w:styleId="Kopfzeile">
    <w:name w:val="header"/>
    <w:basedOn w:val="Standard"/>
    <w:link w:val="KopfzeileZchn"/>
    <w:uiPriority w:val="99"/>
    <w:unhideWhenUsed w:val="1"/>
    <w:rsid w:val="00F42D5A"/>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F42D5A"/>
  </w:style>
  <w:style w:type="paragraph" w:styleId="Fuzeile">
    <w:name w:val="footer"/>
    <w:basedOn w:val="Standard"/>
    <w:link w:val="FuzeileZchn"/>
    <w:uiPriority w:val="99"/>
    <w:unhideWhenUsed w:val="1"/>
    <w:rsid w:val="00F42D5A"/>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F42D5A"/>
  </w:style>
  <w:style w:type="character" w:styleId="Hyperlink">
    <w:name w:val="Hyperlink"/>
    <w:basedOn w:val="Absatz-Standardschriftart"/>
    <w:uiPriority w:val="99"/>
    <w:unhideWhenUsed w:val="1"/>
    <w:rsid w:val="00A3544A"/>
    <w:rPr>
      <w:color w:val="467886" w:themeColor="hyperlink"/>
      <w:u w:val="single"/>
    </w:rPr>
  </w:style>
  <w:style w:type="character" w:styleId="NichtaufgelsteErwhnung">
    <w:name w:val="Unresolved Mention"/>
    <w:basedOn w:val="Absatz-Standardschriftart"/>
    <w:uiPriority w:val="99"/>
    <w:semiHidden w:val="1"/>
    <w:unhideWhenUsed w:val="1"/>
    <w:rsid w:val="00A3544A"/>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FKUsPBDCKA5GkttgAfNfDoL6Uw==">CgMxLjA4AHIhMXB3eWJQZERSaE1IZzZSZm94LWstMm8wZTk5WEN0VzNO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2024-05-01T18:23:00Z</dcterms:created>
  <dc:creator>Francisco Geu Flores</dc:creator>
</cp:coreProperties>
</file>