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1200" w:after="200"/>
        <w:jc w:val="center"/>
      </w:pPr>
      <w:r>
        <w:rPr>
          <w:rFonts w:ascii="Arial" w:cs="Arial" w:eastAsia="Arial" w:hAnsi="Arial"/>
          <w:b/>
          <w:bCs/>
          <w:color w:val="FFFFFF"/>
          <w:sz w:val="48"/>
          <w:szCs w:val="48"/>
        </w:rPr>
        <w:t xml:space="preserve">INTERVIEW PREPARATION GUIDE</w:t>
      </w:r>
    </w:p>
    <w:p>
      <w:pPr>
        <w:spacing w:before="80" w:after="80"/>
        <w:jc w:val="center"/>
      </w:pPr>
      <w:r>
        <w:rPr>
          <w:rFonts w:ascii="Arial" w:cs="Arial" w:eastAsia="Arial" w:hAnsi="Arial"/>
          <w:color w:val="FEF3C7"/>
          <w:sz w:val="28"/>
          <w:szCs w:val="28"/>
        </w:rPr>
        <w:t xml:space="preserve">Sajal Kanwal — CV Defence &amp; Project Deep-Dive</w:t>
      </w:r>
    </w:p>
    <w:p>
      <w:pPr>
        <w:spacing w:before="80" w:after="800"/>
        <w:jc w:val="center"/>
      </w:pPr>
      <w:r>
        <w:rPr>
          <w:rFonts w:ascii="Arial" w:cs="Arial" w:eastAsia="Arial" w:hAnsi="Arial"/>
          <w:i/>
          <w:iCs/>
          <w:color w:val="DBEAFE"/>
          <w:sz w:val="22"/>
          <w:szCs w:val="22"/>
        </w:rPr>
        <w:t xml:space="preserve">All Three Projects · Full Q&amp;A · Metrics Justification · Behavioural Answers</w:t>
      </w:r>
    </w:p>
    <w:p>
      <w:r>
        <w:br w:type="page"/>
      </w:r>
    </w:p>
    <w:p>
      <w:pPr>
        <w:pStyle w:val="Heading1"/>
        <w:pBdr>
          <w:bottom w:val="single" w:color="2563EB" w:sz="8" w:space="4"/>
        </w:pBdr>
        <w:spacing w:before="400" w:after="160"/>
      </w:pPr>
      <w:r>
        <w:rPr>
          <w:rFonts w:ascii="Arial" w:cs="Arial" w:eastAsia="Arial" w:hAnsi="Arial"/>
          <w:b/>
          <w:bCs/>
          <w:color w:val="1E3A5F"/>
          <w:sz w:val="32"/>
          <w:szCs w:val="32"/>
        </w:rPr>
        <w:t xml:space="preserve">SECTION 1 — GENERAL CV DEFENCE</w:t>
      </w:r>
    </w:p>
    <w:p>
      <w:pPr>
        <w:spacing w:before="60" w:after="60"/>
      </w:pPr>
      <w:r>
        <w:rPr>
          <w:rFonts w:ascii="Arial" w:cs="Arial" w:eastAsia="Arial" w:hAnsi="Arial"/>
          <w:color w:val="111827"/>
          <w:sz w:val="20"/>
          <w:szCs w:val="20"/>
        </w:rPr>
        <w:t xml:space="preserve">Use these answers for any opening or general questions about your background, skills, and overall profile.</w:t>
      </w:r>
    </w:p>
    <w:p>
      <w:pPr>
        <w:spacing w:before="0" w:after="0"/>
      </w:pPr>
      <w:r>
        <w:t xml:space="preserve"/>
      </w:r>
    </w:p>
    <w:p>
      <w:pPr>
        <w:pStyle w:val="Heading2"/>
        <w:spacing w:before="280" w:after="120"/>
      </w:pPr>
      <w:r>
        <w:rPr>
          <w:rFonts w:ascii="Arial" w:cs="Arial" w:eastAsia="Arial" w:hAnsi="Arial"/>
          <w:b/>
          <w:bCs/>
          <w:color w:val="2563EB"/>
          <w:sz w:val="26"/>
          <w:szCs w:val="26"/>
        </w:rPr>
        <w:t xml:space="preserve">1.1 Elevator Pitch (30-Second Bio)</w:t>
      </w:r>
    </w:p>
    <w:p>
      <w:pPr>
        <w:spacing w:before="60" w:after="60"/>
      </w:pPr>
      <w:r>
        <w:rPr>
          <w:rFonts w:ascii="Arial" w:cs="Arial" w:eastAsia="Arial" w:hAnsi="Arial"/>
          <w:color w:val="111827"/>
          <w:sz w:val="20"/>
          <w:szCs w:val="20"/>
        </w:rPr>
        <w:t xml:space="preserve">"I'm a final-year B.Tech student at Lovely Professional University, specialising in Data Science and ML, with a strong focus on applied AI engineering. I've built three substantial projects: Repo Lens — a multi-tenant SaaS platform using RAG and LangChain; Sentinel — an autonomous multi-agent news intelligence pipeline; and Spendora — a full-stack financial dashboard with advanced indexing and type-safety. I'm also an Oracle Certified AI, GenAI, and Cloud Developer Professional, and I placed in the Top 50 at the GeeksforGeeks Hack the Future hackathon."</w:t>
      </w:r>
    </w:p>
    <w:p>
      <w:pPr>
        <w:spacing w:before="0" w:after="0"/>
      </w:pPr>
      <w:r>
        <w:t xml:space="preserve"/>
      </w:r>
    </w:p>
    <w:p>
      <w:pPr>
        <w:pStyle w:val="Heading2"/>
        <w:spacing w:before="280" w:after="120"/>
      </w:pPr>
      <w:r>
        <w:rPr>
          <w:rFonts w:ascii="Arial" w:cs="Arial" w:eastAsia="Arial" w:hAnsi="Arial"/>
          <w:b/>
          <w:bCs/>
          <w:color w:val="2563EB"/>
          <w:sz w:val="26"/>
          <w:szCs w:val="26"/>
        </w:rPr>
        <w:t xml:space="preserve">1.2 Tech Stack General Q&amp;A</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Walk me through your core technical skills.</w:t>
      </w:r>
    </w:p>
    <w:p>
      <w:pPr>
        <w:spacing w:before="60" w:after="40"/>
        <w:ind w:left="160"/>
      </w:pPr>
      <w:r>
        <w:rPr>
          <w:rFonts w:ascii="Arial" w:cs="Arial" w:eastAsia="Arial" w:hAnsi="Arial"/>
          <w:color w:val="111827"/>
          <w:sz w:val="20"/>
          <w:szCs w:val="20"/>
        </w:rPr>
        <w:t xml:space="preserve">My skills span the full stack with a tilt toward AI engineering. On the frontend I work with Next.js (App Router), React Query, and Tailwind. Backend-wise I use Node.js, tRPC, Prisma ORM, and PostgreSQL. For AI, I've worked with LangChain, RAG architectures, vector databases via pgvector, and multi-agent LLM pipelines. I'm comfortable with Docker, Vercel deployments, and async Python (asyncio, SQLAlchemy 2.0).</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PostgreSQL over other databases?</w:t>
      </w:r>
    </w:p>
    <w:p>
      <w:pPr>
        <w:spacing w:before="60" w:after="40"/>
        <w:ind w:left="160"/>
      </w:pPr>
      <w:r>
        <w:rPr>
          <w:rFonts w:ascii="Arial" w:cs="Arial" w:eastAsia="Arial" w:hAnsi="Arial"/>
          <w:color w:val="111827"/>
          <w:sz w:val="20"/>
          <w:szCs w:val="20"/>
        </w:rPr>
        <w:t xml:space="preserve">PostgreSQL provides ACID compliance, advanced composite indexing, and native support for pgvector — essential for vector similarity search in my RAG pipeline. It's battle-tested, free-tier available on most clouds, and handles both relational workloads (Spendora transactions) and vector workloads (Repo Lens embeddings) without requiring a separate vector store.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 you approach type safety in TypeScript projects?</w:t>
      </w:r>
    </w:p>
    <w:p>
      <w:pPr>
        <w:spacing w:before="60" w:after="40"/>
        <w:ind w:left="160"/>
      </w:pPr>
      <w:r>
        <w:rPr>
          <w:rFonts w:ascii="Arial" w:cs="Arial" w:eastAsia="Arial" w:hAnsi="Arial"/>
          <w:color w:val="111827"/>
          <w:sz w:val="20"/>
          <w:szCs w:val="20"/>
        </w:rPr>
        <w:t xml:space="preserve">I follow a schema-first approach: define the shape once (in Prisma schema or Zod), derive TypeScript types from it, and enforce the same schema at runtime on API boundaries. In Spendora this means Prisma generates types from the DB schema, Zod validates API inputs, and React Hook Form uses zodResolver for client-side validation. This three-layer approach eliminates runtime serialization errors entirely.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Describe your experience with AI/ML engineering.</w:t>
      </w:r>
    </w:p>
    <w:p>
      <w:pPr>
        <w:spacing w:before="60" w:after="40"/>
        <w:ind w:left="160"/>
      </w:pPr>
      <w:r>
        <w:rPr>
          <w:rFonts w:ascii="Arial" w:cs="Arial" w:eastAsia="Arial" w:hAnsi="Arial"/>
          <w:color w:val="111827"/>
          <w:sz w:val="20"/>
          <w:szCs w:val="20"/>
        </w:rPr>
        <w:t xml:space="preserve">I work at the applied AI layer — not model training, but model integration and production deployment. I've built a production-grade RAG pipeline with LangChain and pgvector, designed multi-agent LLM orchestration with OpenAI's Structured Output API, used embeddings for semantic search, and integrated Vercel AI SDK for streaming responses. My Oracle certifications validate my GenAI foundations.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1.3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Oracle Cloud Infrastructure 2025 Certified Developer Professional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Nov 2025 — Covers OCI services, serverless functions, API gateways, and cloud-native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Oracle Cloud Infrastructure 2025 Certified Generative AI Professional</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Oct 2025 — Covers LLM fundamentals, prompt engineering, RAG, vector search, and AI deployment on OCI.</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Oracle Cloud Infrastructure 2025 Certified AI Foundations Associate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Oct 2025 — Foundation-level AI/ML concepts, model lifecycle, and OCI AI services.</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1.4 Hackathon Achievement</w:t>
      </w:r>
    </w:p>
    <w:p>
      <w:pPr>
        <w:pBdr>
          <w:left w:val="single" w:color="059669" w:sz="16"/>
        </w:pBdr>
        <w:shd w:fill="D1FAE5" w:val="clear"/>
        <w:spacing w:before="120" w:after="120"/>
        <w:ind w:left="160"/>
      </w:pPr>
      <w:r>
        <w:rPr>
          <w:rFonts w:ascii="Arial" w:cs="Arial" w:eastAsia="Arial" w:hAnsi="Arial"/>
          <w:b/>
          <w:bCs/>
          <w:color w:val="059669"/>
          <w:sz w:val="20"/>
          <w:szCs w:val="20"/>
        </w:rPr>
        <w:t xml:space="preserve">✅ KEY CLAIM: </w:t>
      </w:r>
      <w:r>
        <w:rPr>
          <w:rFonts w:ascii="Arial" w:cs="Arial" w:eastAsia="Arial" w:hAnsi="Arial"/>
          <w:color w:val="111827"/>
          <w:sz w:val="20"/>
          <w:szCs w:val="20"/>
        </w:rPr>
        <w:t xml:space="preserve">Top 50 – GeeksforGeeks Hack the Future: Built a RAG pipeline for 10K+ documents, cutting retrieval latency from 500ms to 150ms (70% reduction) via Recursive Character Chunking and local Qdrant with HNSW indexing.</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your hackathon RAG pipeline.</w:t>
      </w:r>
    </w:p>
    <w:p>
      <w:pPr>
        <w:spacing w:before="60" w:after="40"/>
        <w:ind w:left="160"/>
      </w:pPr>
      <w:r>
        <w:rPr>
          <w:rFonts w:ascii="Arial" w:cs="Arial" w:eastAsia="Arial" w:hAnsi="Arial"/>
          <w:color w:val="111827"/>
          <w:sz w:val="20"/>
          <w:szCs w:val="20"/>
        </w:rPr>
        <w:t xml:space="preserve">We had a corpus of 10K+ documents. Naive retrieval was too slow. I chunked documents recursively (respecting sentence/paragraph boundaries) to create semantically coherent chunks, generated embeddings, and indexed them in a local Qdrant instance using HNSW (Hierarchical Navigable Small World) — an approximate nearest-neighbour algorithm that trades a tiny recall hit for dramatically faster search. This dropped p95 retrieval from 500ms to 150ms — a 70% improvement.</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HNSW and why use it over brute-force search?</w:t>
      </w:r>
    </w:p>
    <w:p>
      <w:pPr>
        <w:spacing w:before="60" w:after="40"/>
        <w:ind w:left="160"/>
      </w:pPr>
      <w:r>
        <w:rPr>
          <w:rFonts w:ascii="Arial" w:cs="Arial" w:eastAsia="Arial" w:hAnsi="Arial"/>
          <w:color w:val="111827"/>
          <w:sz w:val="20"/>
          <w:szCs w:val="20"/>
        </w:rPr>
        <w:t xml:space="preserve">HNSW is a graph-based approximate nearest-neighbour algorithm. It builds a multi-layer graph where each layer is a subset of nodes. During search it navigates from coarse upper layers to fine lower layers, skipping irrelevant regions. Brute-force computes cosine similarity against every vector — O(n). HNSW reduces this to O(log n) with a small recall trade-off (configurable). At 10K+ documents the speed difference is significant.</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Recursive Character Chunking?</w:t>
      </w:r>
    </w:p>
    <w:p>
      <w:pPr>
        <w:spacing w:before="60" w:after="40"/>
        <w:ind w:left="160"/>
      </w:pPr>
      <w:r>
        <w:rPr>
          <w:rFonts w:ascii="Arial" w:cs="Arial" w:eastAsia="Arial" w:hAnsi="Arial"/>
          <w:color w:val="111827"/>
          <w:sz w:val="20"/>
          <w:szCs w:val="20"/>
        </w:rPr>
        <w:t xml:space="preserve">It's a chunking strategy that tries to split text at natural boundaries — paragraphs, then sentences, then characters — recursively until chunks are within the target size. This preserves semantic coherence: a chunk about one concept stays together rather than being cut mid-sentence. Compared to fixed-size chunking, it produces higher-quality embeddings because each chunk has cleaner context.</w:t>
      </w:r>
    </w:p>
    <w:p>
      <w:r>
        <w:br w:type="page"/>
      </w:r>
    </w:p>
    <w:p>
      <w:pPr>
        <w:pStyle w:val="Heading1"/>
        <w:pBdr>
          <w:bottom w:val="single" w:color="2563EB" w:sz="8" w:space="4"/>
        </w:pBdr>
        <w:spacing w:before="400" w:after="160"/>
      </w:pPr>
      <w:r>
        <w:rPr>
          <w:rFonts w:ascii="Arial" w:cs="Arial" w:eastAsia="Arial" w:hAnsi="Arial"/>
          <w:b/>
          <w:bCs/>
          <w:color w:val="1E3A5F"/>
          <w:sz w:val="32"/>
          <w:szCs w:val="32"/>
        </w:rPr>
        <w:t xml:space="preserve">SECTION 2 — REPO LENS: AI-Powered GitHub Collaboration SaaS</w:t>
      </w:r>
    </w:p>
    <w:p>
      <w:pPr>
        <w:spacing w:before="80" w:after="160"/>
      </w:pPr>
      <w:r>
        <w:rPr>
          <w:rFonts w:ascii="Arial" w:cs="Arial" w:eastAsia="Arial" w:hAnsi="Arial"/>
          <w:i/>
          <w:iCs/>
          <w:color w:val="6B7280"/>
          <w:sz w:val="20"/>
          <w:szCs w:val="20"/>
        </w:rPr>
        <w:t xml:space="preserve">Next.js 15 · PostgreSQL · LangChain · tRPC · Google Gemini · Vercel AI SDK  |  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768</w:t>
            </w:r>
          </w:p>
          <w:p>
            <w:pPr>
              <w:jc w:val="center"/>
            </w:pPr>
            <w:r>
              <w:rPr>
                <w:rFonts w:ascii="Arial" w:cs="Arial" w:eastAsia="Arial" w:hAnsi="Arial"/>
                <w:color w:val="6B7280"/>
                <w:sz w:val="17"/>
                <w:szCs w:val="17"/>
              </w:rPr>
              <w:t xml:space="preserve">Embedding Dimensions</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&lt;100ms</w:t>
            </w:r>
          </w:p>
          <w:p>
            <w:pPr>
              <w:jc w:val="center"/>
            </w:pPr>
            <w:r>
              <w:rPr>
                <w:rFonts w:ascii="Arial" w:cs="Arial" w:eastAsia="Arial" w:hAnsi="Arial"/>
                <w:color w:val="6B7280"/>
                <w:sz w:val="17"/>
                <w:szCs w:val="17"/>
              </w:rPr>
              <w:t xml:space="preserve">Semantic Retrieval Latency</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&gt;0.5</w:t>
            </w:r>
          </w:p>
          <w:p>
            <w:pPr>
              <w:jc w:val="center"/>
            </w:pPr>
            <w:r>
              <w:rPr>
                <w:rFonts w:ascii="Arial" w:cs="Arial" w:eastAsia="Arial" w:hAnsi="Arial"/>
                <w:color w:val="6B7280"/>
                <w:sz w:val="17"/>
                <w:szCs w:val="17"/>
              </w:rPr>
              <w:t xml:space="preserve">Cosine Sim Threshold</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3</w:t>
            </w:r>
          </w:p>
          <w:p>
            <w:pPr>
              <w:jc w:val="center"/>
            </w:pPr>
            <w:r>
              <w:rPr>
                <w:rFonts w:ascii="Arial" w:cs="Arial" w:eastAsia="Arial" w:hAnsi="Arial"/>
                <w:color w:val="6B7280"/>
                <w:sz w:val="17"/>
                <w:szCs w:val="17"/>
              </w:rPr>
              <w:t xml:space="preserve">Type Safety Layers</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2.1 Elevator Pitch</w:t>
      </w:r>
    </w:p>
    <w:p>
      <w:pPr>
        <w:spacing w:before="60" w:after="60"/>
      </w:pPr>
      <w:r>
        <w:rPr>
          <w:rFonts w:ascii="Arial" w:cs="Arial" w:eastAsia="Arial" w:hAnsi="Arial"/>
          <w:color w:val="111827"/>
          <w:sz w:val="20"/>
          <w:szCs w:val="20"/>
        </w:rPr>
        <w:t xml:space="preserve">Repo Lens is a multi-tenant SaaS platform where developers connect a GitHub repository and get a streaming AI chat interface to query their codebase semantically. Instead of grepping for file names, you ask natural-language questions like 'Where is the authentication logic?' or 'What does the payment module do?' and the system retrieves the most relevant source files using vector similarity, injects them into Gemini's context, and streams a grounded answer. It also summarises every commit using AI, so you can understand what changed and why without reading diffs.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2.2 Tech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Next.js 15 (App Router)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Full-stack framework with Server Components, streaming RSC, and built-in API routes — essential for the streaming chat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tRPC</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End-to-end type safety: one TypeScript type definition flows from DB → server → client with zero code duplication and compile-time error catching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LangChain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Provides the RAG orchestration layer: document loaders, text splitters, embedding pipelines, and retrieval chains — saves building these primitives from scratch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Google Gemini (text-embedding-004)</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Produces 768-dimensional embeddings. Chosen for cost-efficiency and quality. The 768-dim size balances precision vs storage compared to OpenAI's 1536-dim ada-002</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pgvector (PostgreSQL extension)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Stores and queries embeddings natively in the same Postgres DB — no separate vector database to manage, operate, or pay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Vercel AI SDK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Handles streaming responses from the LLM to the client with minimal boilerplate. Provides useChat hook and SSE/chunked transfer encoding out of the box</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Octokit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Official GitHub REST API client — used to poll commit diffs and list repository files for indexing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Prisma ORM</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Type-safe database access with auto-generated TypeScript types from schema; handles multi-tenant data isolation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Clerk 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Drop-in multi-tenant authentication with JWT sessions; integrates with Next.js middleware for route-level protection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Stripe Webhooks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Event-driven payment processing — credit purchases trigger webhook events that are reconciled in real time against the credit ledger</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2.3 RAG Pipeline Deep Dive</w:t>
      </w:r>
    </w:p>
    <w:p>
      <w:pPr>
        <w:spacing w:before="200" w:after="80"/>
      </w:pPr>
      <w:r>
        <w:rPr>
          <w:rFonts w:ascii="Arial" w:cs="Arial" w:eastAsia="Arial" w:hAnsi="Arial"/>
          <w:b/>
          <w:bCs/>
          <w:color w:val="1E3A5F"/>
          <w:sz w:val="22"/>
          <w:szCs w:val="22"/>
        </w:rPr>
        <w:t xml:space="preserve">How the Pipeline Works (Step by Step)</w:t>
      </w:r>
    </w:p>
    <w:p>
      <w:pPr>
        <w:pStyle w:val="ListParagraph"/>
        <w:numPr>
          <w:ilvl w:val="0"/>
          <w:numId w:val="2"/>
        </w:numPr>
        <w:spacing w:before="40" w:after="40"/>
      </w:pPr>
      <w:r>
        <w:rPr>
          <w:rFonts w:ascii="Arial" w:cs="Arial" w:eastAsia="Arial" w:hAnsi="Arial"/>
          <w:b w:val="false"/>
          <w:bCs w:val="false"/>
          <w:color w:val="111827"/>
          <w:sz w:val="20"/>
          <w:szCs w:val="20"/>
        </w:rPr>
        <w:t xml:space="preserve">User connects a GitHub repository via OAuth → Octokit fetches all source files</w:t>
      </w:r>
    </w:p>
    <w:p>
      <w:pPr>
        <w:pStyle w:val="ListParagraph"/>
        <w:numPr>
          <w:ilvl w:val="0"/>
          <w:numId w:val="2"/>
        </w:numPr>
        <w:spacing w:before="40" w:after="40"/>
      </w:pPr>
      <w:r>
        <w:rPr>
          <w:rFonts w:ascii="Arial" w:cs="Arial" w:eastAsia="Arial" w:hAnsi="Arial"/>
          <w:b w:val="false"/>
          <w:bCs w:val="false"/>
          <w:color w:val="111827"/>
          <w:sz w:val="20"/>
          <w:szCs w:val="20"/>
        </w:rPr>
        <w:t xml:space="preserve">Files are split into chunks (by LangChain's RecursiveCharacterTextSplitter)</w:t>
      </w:r>
    </w:p>
    <w:p>
      <w:pPr>
        <w:pStyle w:val="ListParagraph"/>
        <w:numPr>
          <w:ilvl w:val="0"/>
          <w:numId w:val="2"/>
        </w:numPr>
        <w:spacing w:before="40" w:after="40"/>
      </w:pPr>
      <w:r>
        <w:rPr>
          <w:rFonts w:ascii="Arial" w:cs="Arial" w:eastAsia="Arial" w:hAnsi="Arial"/>
          <w:b w:val="false"/>
          <w:bCs w:val="false"/>
          <w:color w:val="111827"/>
          <w:sz w:val="20"/>
          <w:szCs w:val="20"/>
        </w:rPr>
        <w:t xml:space="preserve">Each chunk is embedded using Gemini's text-embedding-004 model → 768-dimensional float vector</w:t>
      </w:r>
    </w:p>
    <w:p>
      <w:pPr>
        <w:pStyle w:val="ListParagraph"/>
        <w:numPr>
          <w:ilvl w:val="0"/>
          <w:numId w:val="2"/>
        </w:numPr>
        <w:spacing w:before="40" w:after="40"/>
      </w:pPr>
      <w:r>
        <w:rPr>
          <w:rFonts w:ascii="Arial" w:cs="Arial" w:eastAsia="Arial" w:hAnsi="Arial"/>
          <w:b w:val="false"/>
          <w:bCs w:val="false"/>
          <w:color w:val="111827"/>
          <w:sz w:val="20"/>
          <w:szCs w:val="20"/>
        </w:rPr>
        <w:t xml:space="preserve">Vectors are stored in PostgreSQL using pgvector extension</w:t>
      </w:r>
    </w:p>
    <w:p>
      <w:pPr>
        <w:pStyle w:val="ListParagraph"/>
        <w:numPr>
          <w:ilvl w:val="0"/>
          <w:numId w:val="2"/>
        </w:numPr>
        <w:spacing w:before="40" w:after="40"/>
      </w:pPr>
      <w:r>
        <w:rPr>
          <w:rFonts w:ascii="Arial" w:cs="Arial" w:eastAsia="Arial" w:hAnsi="Arial"/>
          <w:b w:val="false"/>
          <w:bCs w:val="false"/>
          <w:color w:val="111827"/>
          <w:sz w:val="20"/>
          <w:szCs w:val="20"/>
        </w:rPr>
        <w:t xml:space="preserve">On user query: the query is embedded → cosine similarity search runs against stored embeddings</w:t>
      </w:r>
    </w:p>
    <w:p>
      <w:pPr>
        <w:pStyle w:val="ListParagraph"/>
        <w:numPr>
          <w:ilvl w:val="0"/>
          <w:numId w:val="2"/>
        </w:numPr>
        <w:spacing w:before="40" w:after="40"/>
      </w:pPr>
      <w:r>
        <w:rPr>
          <w:rFonts w:ascii="Arial" w:cs="Arial" w:eastAsia="Arial" w:hAnsi="Arial"/>
          <w:b w:val="false"/>
          <w:bCs w:val="false"/>
          <w:color w:val="111827"/>
          <w:sz w:val="20"/>
          <w:szCs w:val="20"/>
        </w:rPr>
        <w:t xml:space="preserve">Top-k chunks with similarity &gt; 0.5 are injected as context into Gemini's prompt</w:t>
      </w:r>
    </w:p>
    <w:p>
      <w:pPr>
        <w:pStyle w:val="ListParagraph"/>
        <w:numPr>
          <w:ilvl w:val="0"/>
          <w:numId w:val="2"/>
        </w:numPr>
        <w:spacing w:before="40" w:after="40"/>
      </w:pPr>
      <w:r>
        <w:rPr>
          <w:rFonts w:ascii="Arial" w:cs="Arial" w:eastAsia="Arial" w:hAnsi="Arial"/>
          <w:b w:val="false"/>
          <w:bCs w:val="false"/>
          <w:color w:val="111827"/>
          <w:sz w:val="20"/>
          <w:szCs w:val="20"/>
        </w:rPr>
        <w:t xml:space="preserve">Gemini streams the answer back via Vercel AI SDK → client renders progressively</w:t>
      </w:r>
    </w:p>
    <w:p>
      <w:pPr>
        <w:spacing w:before="0" w:after="0"/>
      </w:pPr>
      <w:r>
        <w:t xml:space="preserve"/>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768 dimensions for embeddings?</w:t>
      </w:r>
    </w:p>
    <w:p>
      <w:pPr>
        <w:spacing w:before="60" w:after="40"/>
        <w:ind w:left="160"/>
      </w:pPr>
      <w:r>
        <w:rPr>
          <w:rFonts w:ascii="Arial" w:cs="Arial" w:eastAsia="Arial" w:hAnsi="Arial"/>
          <w:color w:val="111827"/>
          <w:sz w:val="20"/>
          <w:szCs w:val="20"/>
        </w:rPr>
        <w:t xml:space="preserve">Google's text-embedding-004 model produces 768-dimensional embeddings. This is a deliberate model choice rather than an arbitrary number. 768 dimensions provide sufficient semantic expressiveness for code (which has rich structural patterns) while being more storage-efficient than OpenAI's ada-002 at 1536 dimensions. Each embedding vector consumes 768 × 4 bytes = 3KB. For a repository with 1,000 chunks, that's 3MB — entirely manageable in Postgres.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cosine similarity and why threshold 0.5?</w:t>
      </w:r>
    </w:p>
    <w:p>
      <w:pPr>
        <w:spacing w:before="60" w:after="40"/>
        <w:ind w:left="160"/>
      </w:pPr>
      <w:r>
        <w:rPr>
          <w:rFonts w:ascii="Arial" w:cs="Arial" w:eastAsia="Arial" w:hAnsi="Arial"/>
          <w:color w:val="111827"/>
          <w:sz w:val="20"/>
          <w:szCs w:val="20"/>
        </w:rPr>
        <w:t xml:space="preserve">Cosine similarity measures the angle between two vectors in high-dimensional space. A value of 1.0 means identical direction (same meaning), 0.0 means orthogonal (unrelated). The 0.5 threshold was tuned empirically — it filters out clearly irrelevant files while including contextually related ones. Below 0.5, files added noise to the LLM context; above 0.5, precision improved at the cost of recall. The SQL query uses pgvector's &lt;=&gt; (cosine distance) operator: 1 - (embedding &lt;=&gt; query_embedding) &gt; 0.5.</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 you achieve sub-100ms semantic retrieval latency?</w:t>
      </w:r>
    </w:p>
    <w:p>
      <w:pPr>
        <w:spacing w:before="60" w:after="40"/>
        <w:ind w:left="160"/>
      </w:pPr>
      <w:r>
        <w:rPr>
          <w:rFonts w:ascii="Arial" w:cs="Arial" w:eastAsia="Arial" w:hAnsi="Arial"/>
          <w:color w:val="111827"/>
          <w:sz w:val="20"/>
          <w:szCs w:val="20"/>
        </w:rPr>
        <w:t xml:space="preserve">Three factors: (1) pgvector uses an IVFFlat index (Inverted File with Flat quantization) which partitions the vector space into clusters and only searches relevant clusters, giving approximate nearest-neighbour at O(√n) instead of O(n). (2) Raw SQL cosine similarity queries — no ORM overhead for the hot retrieval path. (3) The Postgres instance is co-located with the app server (same region), minimising network RTT. Together these hit sub-100ms p95 latency.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top-k retrieval and how do you choose k?</w:t>
      </w:r>
    </w:p>
    <w:p>
      <w:pPr>
        <w:spacing w:before="60" w:after="40"/>
        <w:ind w:left="160"/>
      </w:pPr>
      <w:r>
        <w:rPr>
          <w:rFonts w:ascii="Arial" w:cs="Arial" w:eastAsia="Arial" w:hAnsi="Arial"/>
          <w:color w:val="111827"/>
          <w:sz w:val="20"/>
          <w:szCs w:val="20"/>
        </w:rPr>
        <w:t xml:space="preserve">Top-k means: after computing similarity scores for all chunks, return the k highest-scoring ones. k is a hyperparameter balancing context quality vs context length (LLM token budget). Too low and you miss relevant code; too high and you dilute the context window with marginally relevant chunks. I set k=5 as a starting point and tuned based on answer quality vs latency. For Gemini with a 1M token context window, k can go higher without hitting limits.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is this different from keyword search?</w:t>
      </w:r>
    </w:p>
    <w:p>
      <w:pPr>
        <w:spacing w:before="60" w:after="40"/>
        <w:ind w:left="160"/>
      </w:pPr>
      <w:r>
        <w:rPr>
          <w:rFonts w:ascii="Arial" w:cs="Arial" w:eastAsia="Arial" w:hAnsi="Arial"/>
          <w:color w:val="111827"/>
          <w:sz w:val="20"/>
          <w:szCs w:val="20"/>
        </w:rPr>
        <w:t xml:space="preserve">Keyword search (grep, Elasticsearch BM25) matches exact tokens. Semantic search understands meaning. A query for 'how is a user authenticated?' will match code containing verifyToken(), JWTMiddleware, and checkSession() even if none of those contain the word 'authenticate'. This is critical for codebase Q&amp;A where developers use varied naming conventions.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2.4 Async Processing Engine (Octokit + Event-Driven)</w:t>
      </w:r>
    </w:p>
    <w:p>
      <w:pPr>
        <w:spacing w:before="60" w:after="60"/>
      </w:pPr>
      <w:r>
        <w:rPr>
          <w:rFonts w:ascii="Arial" w:cs="Arial" w:eastAsia="Arial" w:hAnsi="Arial"/>
          <w:color w:val="111827"/>
          <w:sz w:val="20"/>
          <w:szCs w:val="20"/>
        </w:rPr>
        <w:t xml:space="preserve">The commit summarisation feature faces a fundamental serverless constraint: Next.js API routes on Vercel have a maximum execution timeout (10-60 seconds depending on plan). Processing a large repository — fetching diffs, calling Gemini, storing summaries — can take minutes.</w:t>
      </w:r>
    </w:p>
    <w:p>
      <w:pPr>
        <w:spacing w:before="0" w:after="0"/>
      </w:pPr>
      <w:r>
        <w:t xml:space="preserve"/>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did you solve the serverless timeout problem?</w:t>
      </w:r>
    </w:p>
    <w:p>
      <w:pPr>
        <w:spacing w:before="60" w:after="40"/>
        <w:ind w:left="160"/>
      </w:pPr>
      <w:r>
        <w:rPr>
          <w:rFonts w:ascii="Arial" w:cs="Arial" w:eastAsia="Arial" w:hAnsi="Arial"/>
          <w:color w:val="111827"/>
          <w:sz w:val="20"/>
          <w:szCs w:val="20"/>
        </w:rPr>
        <w:t xml:space="preserve">I designed an event-driven async processing engine. When a user triggers commit processing, the API route enqueues the job and returns immediately (fast response to the client). The actual work — polling Octokit for commit diffs, invoking Gemini for summarisation, persisting results — runs outside the serverless execution boundary in a background worker process. This decouples the request lifecycle from the processing lifecycle, eliminating cold-start timeout failures.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a cold start and why does it matter?</w:t>
      </w:r>
    </w:p>
    <w:p>
      <w:pPr>
        <w:spacing w:before="60" w:after="40"/>
        <w:ind w:left="160"/>
      </w:pPr>
      <w:r>
        <w:rPr>
          <w:rFonts w:ascii="Arial" w:cs="Arial" w:eastAsia="Arial" w:hAnsi="Arial"/>
          <w:color w:val="111827"/>
          <w:sz w:val="20"/>
          <w:szCs w:val="20"/>
        </w:rPr>
        <w:t xml:space="preserve">A cold start happens when a serverless function hasn't been invoked recently and the platform needs to provision a new container. This adds 100ms-2s latency. For long-running jobs, the container might be torn down mid-execution. By moving heavy processing outside the serverless boundary (to a persistent worker), I avoid both cold starts and execution time limits.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Octokit fit in?</w:t>
      </w:r>
    </w:p>
    <w:p>
      <w:pPr>
        <w:spacing w:before="60" w:after="40"/>
        <w:ind w:left="160"/>
      </w:pPr>
      <w:r>
        <w:rPr>
          <w:rFonts w:ascii="Arial" w:cs="Arial" w:eastAsia="Arial" w:hAnsi="Arial"/>
          <w:color w:val="111827"/>
          <w:sz w:val="20"/>
          <w:szCs w:val="20"/>
        </w:rPr>
        <w:t xml:space="preserve">Octokit is GitHub's official REST API client for Node.js. I use it to: (1) list all files in a repository to build the initial index, (2) poll commit diffs (the changed lines between two SHAs), and (3) fetch file content for embedding. The event-driven engine watches for new commits and triggers Octokit polling + Gemini summarisation asynchronously.</w:t>
      </w:r>
    </w:p>
    <w:p>
      <w:pPr>
        <w:spacing w:before="0" w:after="0"/>
      </w:pPr>
      <w:r>
        <w:t xml:space="preserve"/>
      </w:r>
    </w:p>
    <w:p>
      <w:pPr>
        <w:pStyle w:val="Heading2"/>
        <w:spacing w:before="280" w:after="120"/>
      </w:pPr>
      <w:r>
        <w:rPr>
          <w:rFonts w:ascii="Arial" w:cs="Arial" w:eastAsia="Arial" w:hAnsi="Arial"/>
          <w:b/>
          <w:bCs/>
          <w:color w:val="2563EB"/>
          <w:sz w:val="26"/>
          <w:szCs w:val="26"/>
        </w:rPr>
        <w:t xml:space="preserve">2.5 Multi-Tenancy &amp; Credit Ledger</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multi-tenancy work?</w:t>
      </w:r>
    </w:p>
    <w:p>
      <w:pPr>
        <w:spacing w:before="60" w:after="40"/>
        <w:ind w:left="160"/>
      </w:pPr>
      <w:r>
        <w:rPr>
          <w:rFonts w:ascii="Arial" w:cs="Arial" w:eastAsia="Arial" w:hAnsi="Arial"/>
          <w:color w:val="111827"/>
          <w:sz w:val="20"/>
          <w:szCs w:val="20"/>
        </w:rPr>
        <w:t xml:space="preserve">Every database record is scoped to a userId (from Clerk JWT). API routes authenticate the user via Clerk middleware, extract the userId, and all Prisma queries include WHERE userId = ? — tenant data is isolated at the query level. A user can never accidentally access another user's repositories or commit history.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the credit ledger and Stripe integration.</w:t>
      </w:r>
    </w:p>
    <w:p>
      <w:pPr>
        <w:spacing w:before="60" w:after="40"/>
        <w:ind w:left="160"/>
      </w:pPr>
      <w:r>
        <w:rPr>
          <w:rFonts w:ascii="Arial" w:cs="Arial" w:eastAsia="Arial" w:hAnsi="Arial"/>
          <w:color w:val="111827"/>
          <w:sz w:val="20"/>
          <w:szCs w:val="20"/>
        </w:rPr>
        <w:t xml:space="preserve">Indexing a repository consumes credits proportional to its size (number of files/chunks). The credit ledger is a table tracking each user's balance. When a user purchases credits via Stripe, the checkout session creates a Stripe Webhook event. My webhook handler verifies the event signature (prevents spoofing), extracts the amount, and increments the user's credit balance atomically. This is fraud-resistant because: (1) the balance is only updated on verified Stripe events, never on client-sent data; (2) credit deduction happens transactionally with indexing — if indexing fails, credits are refunded.</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'repository-size-tiered' pricing?</w:t>
      </w:r>
    </w:p>
    <w:p>
      <w:pPr>
        <w:spacing w:before="60" w:after="40"/>
        <w:ind w:left="160"/>
      </w:pPr>
      <w:r>
        <w:rPr>
          <w:rFonts w:ascii="Arial" w:cs="Arial" w:eastAsia="Arial" w:hAnsi="Arial"/>
          <w:color w:val="111827"/>
          <w:sz w:val="20"/>
          <w:szCs w:val="20"/>
        </w:rPr>
        <w:t xml:space="preserve">Different repository sizes have different credit costs. A small repo (&lt; 100 files) costs fewer credits than a large monorepo (10,000+ files) because the embedding and storage costs scale with file count. I bucket repos into tiers (Small/Medium/Large/Enterprise) and assign a fixed credit cost per tier. This prevents large repos from being processed for free while keeping small repos accessible.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real-time balance reconciliation?</w:t>
      </w:r>
    </w:p>
    <w:p>
      <w:pPr>
        <w:spacing w:before="60" w:after="40"/>
        <w:ind w:left="160"/>
      </w:pPr>
      <w:r>
        <w:rPr>
          <w:rFonts w:ascii="Arial" w:cs="Arial" w:eastAsia="Arial" w:hAnsi="Arial"/>
          <w:color w:val="111827"/>
          <w:sz w:val="20"/>
          <w:szCs w:val="20"/>
        </w:rPr>
        <w:t xml:space="preserve">When a Stripe webhook fires, the credit update happens synchronously in the webhook handler — not in a batch job that runs later. So the user's dashboard shows their new credit balance within seconds of payment. The Stripe Webhook → DB update → UI refresh cycle is: webhook received → verify → update DB → Next.js revalidates the credits cache → UI reflects new balance.</w:t>
      </w:r>
    </w:p>
    <w:p>
      <w:pPr>
        <w:spacing w:before="0" w:after="0"/>
      </w:pPr>
      <w:r>
        <w:t xml:space="preserve"/>
      </w:r>
    </w:p>
    <w:p>
      <w:pPr>
        <w:pStyle w:val="Heading2"/>
        <w:spacing w:before="280" w:after="120"/>
      </w:pPr>
      <w:r>
        <w:rPr>
          <w:rFonts w:ascii="Arial" w:cs="Arial" w:eastAsia="Arial" w:hAnsi="Arial"/>
          <w:b/>
          <w:bCs/>
          <w:color w:val="2563EB"/>
          <w:sz w:val="26"/>
          <w:szCs w:val="26"/>
        </w:rPr>
        <w:t xml:space="preserve">2.6 tRPC &amp; End-to-End Type Safety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tRPC and why use it over REST?</w:t>
      </w:r>
    </w:p>
    <w:p>
      <w:pPr>
        <w:spacing w:before="60" w:after="40"/>
        <w:ind w:left="160"/>
      </w:pPr>
      <w:r>
        <w:rPr>
          <w:rFonts w:ascii="Arial" w:cs="Arial" w:eastAsia="Arial" w:hAnsi="Arial"/>
          <w:color w:val="111827"/>
          <w:sz w:val="20"/>
          <w:szCs w:val="20"/>
        </w:rPr>
        <w:t xml:space="preserve">tRPC is a TypeScript RPC framework that generates a fully typed client from your server's router definitions. There's no code generation step — it uses TypeScript's type inference. So if I define a procedure getRepository that returns a Repository object, the client automatically knows the exact shape of the return value. Any breaking API change is caught at compile time, not at runtime. In a full-stack Next.js app with a single TypeScript codebase, tRPC eliminates the entire OpenAPI/Swagger layer.</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are the 3 layers of type safety you enforce?</w:t>
      </w:r>
    </w:p>
    <w:p>
      <w:pPr>
        <w:pStyle w:val="ListParagraph"/>
        <w:numPr>
          <w:ilvl w:val="0"/>
          <w:numId w:val="2"/>
        </w:numPr>
        <w:spacing w:before="30" w:after="30"/>
        <w:ind w:left="160"/>
      </w:pPr>
      <w:r>
        <w:rPr>
          <w:rFonts w:ascii="Arial" w:cs="Arial" w:eastAsia="Arial" w:hAnsi="Arial"/>
          <w:color w:val="111827"/>
          <w:sz w:val="20"/>
          <w:szCs w:val="20"/>
        </w:rPr>
        <w:t xml:space="preserve">Client layer (React): tRPC client and React Query provide typed hooks — useQuery knows exactly what shape of data to expect</w:t>
      </w:r>
    </w:p>
    <w:p>
      <w:pPr>
        <w:pStyle w:val="ListParagraph"/>
        <w:numPr>
          <w:ilvl w:val="0"/>
          <w:numId w:val="2"/>
        </w:numPr>
        <w:spacing w:before="30" w:after="30"/>
        <w:ind w:left="160"/>
      </w:pPr>
      <w:r>
        <w:rPr>
          <w:rFonts w:ascii="Arial" w:cs="Arial" w:eastAsia="Arial" w:hAnsi="Arial"/>
          <w:color w:val="111827"/>
          <w:sz w:val="20"/>
          <w:szCs w:val="20"/>
        </w:rPr>
        <w:t xml:space="preserve">Server layer (tRPC Router): procedure inputs are validated with Zod; outputs are TypeScript return types</w:t>
      </w:r>
    </w:p>
    <w:p>
      <w:pPr>
        <w:pStyle w:val="ListParagraph"/>
        <w:numPr>
          <w:ilvl w:val="0"/>
          <w:numId w:val="2"/>
        </w:numPr>
        <w:spacing w:before="30" w:after="30"/>
        <w:ind w:left="160"/>
      </w:pPr>
      <w:r>
        <w:rPr>
          <w:rFonts w:ascii="Arial" w:cs="Arial" w:eastAsia="Arial" w:hAnsi="Arial"/>
          <w:color w:val="111827"/>
          <w:sz w:val="20"/>
          <w:szCs w:val="20"/>
        </w:rPr>
        <w:t xml:space="preserve">Database layer (Prisma): schema.prisma generates TypeScript types; all DB queries are type-checked against the actual schema</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React Query work with tRPC?</w:t>
      </w:r>
    </w:p>
    <w:p>
      <w:pPr>
        <w:spacing w:before="60" w:after="40"/>
        <w:ind w:left="160"/>
      </w:pPr>
      <w:r>
        <w:rPr>
          <w:rFonts w:ascii="Arial" w:cs="Arial" w:eastAsia="Arial" w:hAnsi="Arial"/>
          <w:color w:val="111827"/>
          <w:sz w:val="20"/>
          <w:szCs w:val="20"/>
        </w:rPr>
        <w:t xml:space="preserve">tRPC provides a React Query adapter. Each tRPC procedure becomes a React Query hook (trpc.getRepository.useQuery()). This means you get tRPC's type safety AND React Query's caching, background refetching, and cache invalidation. It's the best of both worlds.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2.7 Metrics Justification</w:t>
      </w:r>
    </w:p>
    <w:p>
      <w:pPr>
        <w:pBdr>
          <w:left w:val="single" w:color="DC2626" w:sz="16"/>
        </w:pBdr>
        <w:shd w:fill="FEE2E2" w:val="clear"/>
        <w:spacing w:before="120" w:after="120"/>
        <w:ind w:left="160"/>
      </w:pPr>
      <w:r>
        <w:rPr>
          <w:rFonts w:ascii="Arial" w:cs="Arial" w:eastAsia="Arial" w:hAnsi="Arial"/>
          <w:b/>
          <w:bCs/>
          <w:color w:val="DC2626"/>
          <w:sz w:val="20"/>
          <w:szCs w:val="20"/>
        </w:rPr>
        <w:t xml:space="preserve">⚠️ MUST KNOW: </w:t>
      </w:r>
      <w:r>
        <w:rPr>
          <w:rFonts w:ascii="Arial" w:cs="Arial" w:eastAsia="Arial" w:hAnsi="Arial"/>
          <w:color w:val="111827"/>
          <w:sz w:val="20"/>
          <w:szCs w:val="20"/>
        </w:rPr>
        <w:t xml:space="preserve">Be ready to defend every number. Here is the exact justification for each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768-dimensional embeddings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Determined by Google's text-embedding-004 model architecture. Not a design choice but a model property. Gemini's embedding model outputs 768-dim vectors by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Cosine similarity threshold &gt; 0.5</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Empirically tuned. Below 0.5 added irrelevant files that degraded answer quality. Above 0.5 gave precise, focused context. Threshold selected by testing query quality across a sample repository.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Sub-100ms semantic retrieval latency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Measured as the wall-clock time from query embedding generation to SQL cosine similarity query returning top-k results. Achieved via IVFFlat index on pgvector + raw SQL (no ORM overhead) + co-located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 type safety layers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Client (tRPC + React Query), Server (tRPC router + Zod), Database (Prisma schema → generated types). Each layer provides distinct safety guarantees.</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2.8 Likely Hard Questions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happens when a repository changes? Do embeddings go stale?</w:t>
      </w:r>
    </w:p>
    <w:p>
      <w:pPr>
        <w:spacing w:before="60" w:after="40"/>
        <w:ind w:left="160"/>
      </w:pPr>
      <w:r>
        <w:rPr>
          <w:rFonts w:ascii="Arial" w:cs="Arial" w:eastAsia="Arial" w:hAnsi="Arial"/>
          <w:color w:val="111827"/>
          <w:sz w:val="20"/>
          <w:szCs w:val="20"/>
        </w:rPr>
        <w:t xml:space="preserve">Yes — embeddings reflect the state of the codebase at indexing time. When commits are pushed, the event-driven engine detects changed files via Octokit diff polling, re-embeds only the changed chunks (not the entire repo), and upserts the new vectors. Unchanged files keep their existing embeddings. This is incremental re-indexing — much cheaper than full re-indexing on every commit.</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are the limitations of RAG for codebase Q&amp;A?</w:t>
      </w:r>
    </w:p>
    <w:p>
      <w:pPr>
        <w:spacing w:before="60" w:after="40"/>
        <w:ind w:left="160"/>
      </w:pPr>
      <w:r>
        <w:rPr>
          <w:rFonts w:ascii="Arial" w:cs="Arial" w:eastAsia="Arial" w:hAnsi="Arial"/>
          <w:color w:val="111827"/>
          <w:sz w:val="20"/>
          <w:szCs w:val="20"/>
        </w:rPr>
        <w:t xml:space="preserve">Three key limitations: (1) Cross-file reasoning — if understanding a function requires tracing through 10 files, top-k retrieval might miss some of them. (2) Long function bodies — a single function longer than the chunk size gets split, losing context. (3) Implicit knowledge — architectural decisions in developer discussions (PRs, comments) aren't in source files and aren't indexed. I'd address these in v2 with graph-based retrieval and PR/issue indexing.</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would you scale this to 10,000 users with large repos?</w:t>
      </w:r>
    </w:p>
    <w:p>
      <w:pPr>
        <w:pStyle w:val="ListParagraph"/>
        <w:numPr>
          <w:ilvl w:val="0"/>
          <w:numId w:val="2"/>
        </w:numPr>
        <w:spacing w:before="30" w:after="30"/>
        <w:ind w:left="160"/>
      </w:pPr>
      <w:r>
        <w:rPr>
          <w:rFonts w:ascii="Arial" w:cs="Arial" w:eastAsia="Arial" w:hAnsi="Arial"/>
          <w:color w:val="111827"/>
          <w:sz w:val="20"/>
          <w:szCs w:val="20"/>
        </w:rPr>
        <w:t xml:space="preserve">IVFFlat → HNSW index: HNSW has better recall at scale for high-dimensional vectors</w:t>
      </w:r>
    </w:p>
    <w:p>
      <w:pPr>
        <w:pStyle w:val="ListParagraph"/>
        <w:numPr>
          <w:ilvl w:val="0"/>
          <w:numId w:val="2"/>
        </w:numPr>
        <w:spacing w:before="30" w:after="30"/>
        <w:ind w:left="160"/>
      </w:pPr>
      <w:r>
        <w:rPr>
          <w:rFonts w:ascii="Arial" w:cs="Arial" w:eastAsia="Arial" w:hAnsi="Arial"/>
          <w:color w:val="111827"/>
          <w:sz w:val="20"/>
          <w:szCs w:val="20"/>
        </w:rPr>
        <w:t xml:space="preserve">Async job queue (BullMQ/Celery): replace the custom async engine with a proper job queue for embedding jobs</w:t>
      </w:r>
    </w:p>
    <w:p>
      <w:pPr>
        <w:pStyle w:val="ListParagraph"/>
        <w:numPr>
          <w:ilvl w:val="0"/>
          <w:numId w:val="2"/>
        </w:numPr>
        <w:spacing w:before="30" w:after="30"/>
        <w:ind w:left="160"/>
      </w:pPr>
      <w:r>
        <w:rPr>
          <w:rFonts w:ascii="Arial" w:cs="Arial" w:eastAsia="Arial" w:hAnsi="Arial"/>
          <w:color w:val="111827"/>
          <w:sz w:val="20"/>
          <w:szCs w:val="20"/>
        </w:rPr>
        <w:t xml:space="preserve">Sharding by userId: partition the embeddings table so each user's vectors are co-located</w:t>
      </w:r>
    </w:p>
    <w:p>
      <w:pPr>
        <w:pStyle w:val="ListParagraph"/>
        <w:numPr>
          <w:ilvl w:val="0"/>
          <w:numId w:val="2"/>
        </w:numPr>
        <w:spacing w:before="30" w:after="30"/>
        <w:ind w:left="160"/>
      </w:pPr>
      <w:r>
        <w:rPr>
          <w:rFonts w:ascii="Arial" w:cs="Arial" w:eastAsia="Arial" w:hAnsi="Arial"/>
          <w:color w:val="111827"/>
          <w:sz w:val="20"/>
          <w:szCs w:val="20"/>
        </w:rPr>
        <w:t xml:space="preserve">Caching: cache frequent queries' embedding vectors and their top-k results with a short TTL</w:t>
      </w:r>
    </w:p>
    <w:p>
      <w:pPr>
        <w:pStyle w:val="ListParagraph"/>
        <w:numPr>
          <w:ilvl w:val="0"/>
          <w:numId w:val="2"/>
        </w:numPr>
        <w:spacing w:before="30" w:after="30"/>
        <w:ind w:left="160"/>
      </w:pPr>
      <w:r>
        <w:rPr>
          <w:rFonts w:ascii="Arial" w:cs="Arial" w:eastAsia="Arial" w:hAnsi="Arial"/>
          <w:color w:val="111827"/>
          <w:sz w:val="20"/>
          <w:szCs w:val="20"/>
        </w:rPr>
        <w:t xml:space="preserve">Separate vector DB: at very large scale, a dedicated Qdrant or Pinecone instance outperforms pgvector</w:t>
      </w:r>
    </w:p>
    <w:p>
      <w:r>
        <w:br w:type="page"/>
      </w:r>
    </w:p>
    <w:p>
      <w:pPr>
        <w:pStyle w:val="Heading1"/>
        <w:pBdr>
          <w:bottom w:val="single" w:color="2563EB" w:sz="8" w:space="4"/>
        </w:pBdr>
        <w:spacing w:before="400" w:after="160"/>
      </w:pPr>
      <w:r>
        <w:rPr>
          <w:rFonts w:ascii="Arial" w:cs="Arial" w:eastAsia="Arial" w:hAnsi="Arial"/>
          <w:b/>
          <w:bCs/>
          <w:color w:val="1E3A5F"/>
          <w:sz w:val="32"/>
          <w:szCs w:val="32"/>
        </w:rPr>
        <w:t xml:space="preserve">SECTION 3 — SENTINEL: Autonomous AI Content Intelligence System</w:t>
      </w:r>
    </w:p>
    <w:p>
      <w:pPr>
        <w:spacing w:before="80" w:after="160"/>
      </w:pPr>
      <w:r>
        <w:rPr>
          <w:rFonts w:ascii="Arial" w:cs="Arial" w:eastAsia="Arial" w:hAnsi="Arial"/>
          <w:i/>
          <w:iCs/>
          <w:color w:val="6B7280"/>
          <w:sz w:val="20"/>
          <w:szCs w:val="20"/>
        </w:rPr>
        <w:t xml:space="preserve">Python · PostgreSQL · OpenAI API · Docker · SQLAlchemy · n8n  |  Jan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&lt;30 min</w:t>
            </w:r>
          </w:p>
          <w:p>
            <w:pPr>
              <w:jc w:val="center"/>
            </w:pPr>
            <w:r>
              <w:rPr>
                <w:rFonts w:ascii="Arial" w:cs="Arial" w:eastAsia="Arial" w:hAnsi="Arial"/>
                <w:color w:val="6B7280"/>
                <w:sz w:val="17"/>
                <w:szCs w:val="17"/>
              </w:rPr>
              <w:t xml:space="preserve">Time to Add New Source</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98%</w:t>
            </w:r>
          </w:p>
          <w:p>
            <w:pPr>
              <w:jc w:val="center"/>
            </w:pPr>
            <w:r>
              <w:rPr>
                <w:rFonts w:ascii="Arial" w:cs="Arial" w:eastAsia="Arial" w:hAnsi="Arial"/>
                <w:color w:val="6B7280"/>
                <w:sz w:val="17"/>
                <w:szCs w:val="17"/>
              </w:rPr>
              <w:t xml:space="preserve">Manual Research Reduction</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3.2×</w:t>
            </w:r>
          </w:p>
          <w:p>
            <w:pPr>
              <w:jc w:val="center"/>
            </w:pPr>
            <w:r>
              <w:rPr>
                <w:rFonts w:ascii="Arial" w:cs="Arial" w:eastAsia="Arial" w:hAnsi="Arial"/>
                <w:color w:val="6B7280"/>
                <w:sz w:val="17"/>
                <w:szCs w:val="17"/>
              </w:rPr>
              <w:t xml:space="preserve">Precision vs Keyword Filter</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3</w:t>
            </w:r>
          </w:p>
          <w:p>
            <w:pPr>
              <w:jc w:val="center"/>
            </w:pPr>
            <w:r>
              <w:rPr>
                <w:rFonts w:ascii="Arial" w:cs="Arial" w:eastAsia="Arial" w:hAnsi="Arial"/>
                <w:color w:val="6B7280"/>
                <w:sz w:val="17"/>
                <w:szCs w:val="17"/>
              </w:rPr>
              <w:t xml:space="preserve">LLM Agents</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3.1 Elevator Pitch</w:t>
      </w:r>
    </w:p>
    <w:p>
      <w:pPr>
        <w:spacing w:before="60" w:after="60"/>
      </w:pPr>
      <w:r>
        <w:rPr>
          <w:rFonts w:ascii="Arial" w:cs="Arial" w:eastAsia="Arial" w:hAnsi="Arial"/>
          <w:color w:val="111827"/>
          <w:sz w:val="20"/>
          <w:szCs w:val="20"/>
        </w:rPr>
        <w:t xml:space="preserve">Sentinel is a self-hosted, fully autonomous multi-agent news intelligence pipeline that ingests content from heterogeneous sources — YouTube transcripts, RSS feeds from OpenAI and Anthropic — processes them through a three-agent LLM pipeline, ranks the digests against a user profile for personalised relevance, and delivers a daily email digest with exactly-once delivery semantics. The entire system is containerised with Docker, uses PostgreSQL for persistence, and runs as a Cron job on Render.com.</w:t>
      </w:r>
    </w:p>
    <w:p>
      <w:pPr>
        <w:spacing w:before="0" w:after="0"/>
      </w:pPr>
      <w:r>
        <w:t xml:space="preserve"/>
      </w:r>
    </w:p>
    <w:p>
      <w:pPr>
        <w:pStyle w:val="Heading2"/>
        <w:spacing w:before="280" w:after="120"/>
      </w:pPr>
      <w:r>
        <w:rPr>
          <w:rFonts w:ascii="Arial" w:cs="Arial" w:eastAsia="Arial" w:hAnsi="Arial"/>
          <w:b/>
          <w:bCs/>
          <w:color w:val="2563EB"/>
          <w:sz w:val="26"/>
          <w:szCs w:val="26"/>
        </w:rPr>
        <w:t xml:space="preserve">3.2 Architecture &amp; Data Flow</w:t>
      </w:r>
    </w:p>
    <w:p>
      <w:pPr>
        <w:spacing w:before="60" w:after="60"/>
      </w:pPr>
      <w:r>
        <w:rPr>
          <w:rFonts w:ascii="Arial" w:cs="Arial" w:eastAsia="Arial" w:hAnsi="Arial"/>
          <w:color w:val="111827"/>
          <w:sz w:val="20"/>
          <w:szCs w:val="20"/>
        </w:rPr>
        <w:t xml:space="preserve">5-Stage Pipeline: [0] DB Init → [1] Scraping (3 sources concurrently) → [2] Anthropic Markdown Enrichment → [3] YouTube Transcript Backfill → [4] Digest Generation (LLM) → [5] Email Pipeline (Curator → EmailAgent → SMTP → Mark Sent)</w:t>
      </w:r>
    </w:p>
    <w:p>
      <w:pPr>
        <w:spacing w:before="0" w:after="0"/>
      </w:pPr>
      <w:r>
        <w:t xml:space="preserve"/>
      </w:r>
    </w:p>
    <w:p>
      <w:pPr>
        <w:pStyle w:val="Heading2"/>
        <w:spacing w:before="280" w:after="120"/>
      </w:pPr>
      <w:r>
        <w:rPr>
          <w:rFonts w:ascii="Arial" w:cs="Arial" w:eastAsia="Arial" w:hAnsi="Arial"/>
          <w:b/>
          <w:bCs/>
          <w:color w:val="2563EB"/>
          <w:sz w:val="26"/>
          <w:szCs w:val="26"/>
        </w:rPr>
        <w:t xml:space="preserve">3.3 Registry Design Pattern</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the Registry Design Pattern and why you used it.</w:t>
      </w:r>
    </w:p>
    <w:p>
      <w:pPr>
        <w:spacing w:before="60" w:after="40"/>
        <w:ind w:left="160"/>
      </w:pPr>
      <w:r>
        <w:rPr>
          <w:rFonts w:ascii="Arial" w:cs="Arial" w:eastAsia="Arial" w:hAnsi="Arial"/>
          <w:color w:val="111827"/>
          <w:sz w:val="20"/>
          <w:szCs w:val="20"/>
        </w:rPr>
        <w:t xml:space="preserve">The SCRAPER_REGISTRY is a list of (name, ScraperClass, save_function) tuples. The run_scrapers() orchestrator iterates this list and runs each scraper concurrently via asyncio.gather() without knowing anything specific about each scraper's implementation. This is the Open/Closed Principle in action: the system is open for extension (add a tuple) but closed for modification (orchestration logic never changes). I measured onboarding time at under 30 minutes for a new source.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would you add HackerNews as a new source?</w:t>
      </w:r>
    </w:p>
    <w:p>
      <w:pPr>
        <w:pStyle w:val="ListParagraph"/>
        <w:numPr>
          <w:ilvl w:val="0"/>
          <w:numId w:val="2"/>
        </w:numPr>
        <w:spacing w:before="30" w:after="30"/>
        <w:ind w:left="160"/>
      </w:pPr>
      <w:r>
        <w:rPr>
          <w:rFonts w:ascii="Arial" w:cs="Arial" w:eastAsia="Arial" w:hAnsi="Arial"/>
          <w:color w:val="111827"/>
          <w:sz w:val="20"/>
          <w:szCs w:val="20"/>
        </w:rPr>
        <w:t xml:space="preserve">Create app/scrapers/hackernews.py — subclass BaseScraper, set rss_urls to HN's RSS feed</w:t>
      </w:r>
    </w:p>
    <w:p>
      <w:pPr>
        <w:pStyle w:val="ListParagraph"/>
        <w:numPr>
          <w:ilvl w:val="0"/>
          <w:numId w:val="2"/>
        </w:numPr>
        <w:spacing w:before="30" w:after="30"/>
        <w:ind w:left="160"/>
      </w:pPr>
      <w:r>
        <w:rPr>
          <w:rFonts w:ascii="Arial" w:cs="Arial" w:eastAsia="Arial" w:hAnsi="Arial"/>
          <w:color w:val="111827"/>
          <w:sz w:val="20"/>
          <w:szCs w:val="20"/>
        </w:rPr>
        <w:t xml:space="preserve">Create the DB model (hackernews_articles) and Alembic migration</w:t>
      </w:r>
    </w:p>
    <w:p>
      <w:pPr>
        <w:pStyle w:val="ListParagraph"/>
        <w:numPr>
          <w:ilvl w:val="0"/>
          <w:numId w:val="2"/>
        </w:numPr>
        <w:spacing w:before="30" w:after="30"/>
        <w:ind w:left="160"/>
      </w:pPr>
      <w:r>
        <w:rPr>
          <w:rFonts w:ascii="Arial" w:cs="Arial" w:eastAsia="Arial" w:hAnsi="Arial"/>
          <w:color w:val="111827"/>
          <w:sz w:val="20"/>
          <w:szCs w:val="20"/>
        </w:rPr>
        <w:t xml:space="preserve">Add ("hackernews", HackerNewsScraper, lambda s, r, h: _save_rss_articles(...)) to SCRAPER_REGISTRY</w:t>
      </w:r>
    </w:p>
    <w:p>
      <w:pPr>
        <w:pStyle w:val="ListParagraph"/>
        <w:numPr>
          <w:ilvl w:val="0"/>
          <w:numId w:val="2"/>
        </w:numPr>
        <w:spacing w:before="30" w:after="30"/>
        <w:ind w:left="160"/>
      </w:pPr>
      <w:r>
        <w:rPr>
          <w:rFonts w:ascii="Arial" w:cs="Arial" w:eastAsia="Arial" w:hAnsi="Arial"/>
          <w:color w:val="111827"/>
          <w:sz w:val="20"/>
          <w:szCs w:val="20"/>
        </w:rPr>
        <w:t xml:space="preserve">Done — under 30 minutes. No orchestration code changes.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other design patterns are in this project?</w:t>
      </w:r>
    </w:p>
    <w:p>
      <w:pPr>
        <w:pStyle w:val="ListParagraph"/>
        <w:numPr>
          <w:ilvl w:val="0"/>
          <w:numId w:val="2"/>
        </w:numPr>
        <w:spacing w:before="30" w:after="30"/>
        <w:ind w:left="160"/>
      </w:pPr>
      <w:r>
        <w:rPr>
          <w:rFonts w:ascii="Arial" w:cs="Arial" w:eastAsia="Arial" w:hAnsi="Arial"/>
          <w:color w:val="111827"/>
          <w:sz w:val="20"/>
          <w:szCs w:val="20"/>
        </w:rPr>
        <w:t xml:space="preserve">Template Method Pattern (BaseProcessService): defines algorithm skeleton (get_items_to_process → process_item → save_result); subclasses only override the three hooks</w:t>
      </w:r>
    </w:p>
    <w:p>
      <w:pPr>
        <w:pStyle w:val="ListParagraph"/>
        <w:numPr>
          <w:ilvl w:val="0"/>
          <w:numId w:val="2"/>
        </w:numPr>
        <w:spacing w:before="30" w:after="30"/>
        <w:ind w:left="160"/>
      </w:pPr>
      <w:r>
        <w:rPr>
          <w:rFonts w:ascii="Arial" w:cs="Arial" w:eastAsia="Arial" w:hAnsi="Arial"/>
          <w:color w:val="111827"/>
          <w:sz w:val="20"/>
          <w:szCs w:val="20"/>
        </w:rPr>
        <w:t xml:space="preserve">Repository Pattern: all DB access via Repository class; business logic never touches SQLAlchemy sessions directly</w:t>
      </w:r>
    </w:p>
    <w:p>
      <w:pPr>
        <w:pStyle w:val="ListParagraph"/>
        <w:numPr>
          <w:ilvl w:val="0"/>
          <w:numId w:val="2"/>
        </w:numPr>
        <w:spacing w:before="30" w:after="30"/>
        <w:ind w:left="160"/>
      </w:pPr>
      <w:r>
        <w:rPr>
          <w:rFonts w:ascii="Arial" w:cs="Arial" w:eastAsia="Arial" w:hAnsi="Arial"/>
          <w:color w:val="111827"/>
          <w:sz w:val="20"/>
          <w:szCs w:val="20"/>
        </w:rPr>
        <w:t xml:space="preserve">Strategy Pattern: BaseScraper ABC; OpenAIScraper and AnthropicScraper differ only by RSS URLs; YouTubeScraper is an entirely different strategy</w:t>
      </w:r>
    </w:p>
    <w:p>
      <w:pPr>
        <w:pStyle w:val="ListParagraph"/>
        <w:numPr>
          <w:ilvl w:val="0"/>
          <w:numId w:val="2"/>
        </w:numPr>
        <w:spacing w:before="30" w:after="30"/>
        <w:ind w:left="160"/>
      </w:pPr>
      <w:r>
        <w:rPr>
          <w:rFonts w:ascii="Arial" w:cs="Arial" w:eastAsia="Arial" w:hAnsi="Arial"/>
          <w:color w:val="111827"/>
          <w:sz w:val="20"/>
          <w:szCs w:val="20"/>
        </w:rPr>
        <w:t xml:space="preserve">Agent Abstraction (BaseAgent): all LLM agents inherit a shared AsyncOpenAI client and model; each agent owns its system prompt and output schema</w:t>
      </w:r>
    </w:p>
    <w:p>
      <w:pPr>
        <w:spacing w:before="0" w:after="0"/>
      </w:pPr>
      <w:r>
        <w:t xml:space="preserve"/>
      </w:r>
    </w:p>
    <w:p>
      <w:pPr>
        <w:pStyle w:val="Heading2"/>
        <w:spacing w:before="280" w:after="120"/>
      </w:pPr>
      <w:r>
        <w:rPr>
          <w:rFonts w:ascii="Arial" w:cs="Arial" w:eastAsia="Arial" w:hAnsi="Arial"/>
          <w:b/>
          <w:bCs/>
          <w:color w:val="2563EB"/>
          <w:sz w:val="26"/>
          <w:szCs w:val="26"/>
        </w:rPr>
        <w:t xml:space="preserve">3.4 The Three-Agent LLM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DigestAgent (Summariser)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Input: raw article title + content (truncated to 8000 chars). Output: DigestOutput(title, summary) via Structured Output. Temperature: 0.7 for creative, readable summaries.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CuratorAgent (Ranker)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Input: list of digests + user profile. Output: RankedDigestList with 0.0-10.0 relevance score per article. Temperature: 0.3 for deterministic, consistent ranking. System prompt dynamically built from user profile.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EmailAgent (Composer)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Input: top-N ranked articles + user profile. Output: EmailIntroduction(greeting, introduction). Generates personalised 2-3 sentence preview of the day's top articles.</w:t>
            </w:r>
          </w:p>
        </w:tc>
      </w:tr>
    </w:tbl>
    <w:p>
      <w:pPr>
        <w:spacing w:before="0" w:after="0"/>
      </w:pPr>
      <w:r>
        <w:t xml:space="preserve"/>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three agents instead of one mega-prompt?</w:t>
      </w:r>
    </w:p>
    <w:p>
      <w:pPr>
        <w:spacing w:before="60" w:after="40"/>
        <w:ind w:left="160"/>
      </w:pPr>
      <w:r>
        <w:rPr>
          <w:rFonts w:ascii="Arial" w:cs="Arial" w:eastAsia="Arial" w:hAnsi="Arial"/>
          <w:color w:val="111827"/>
          <w:sz w:val="20"/>
          <w:szCs w:val="20"/>
        </w:rPr>
        <w:t xml:space="preserve">Separation of concerns. Each agent has a single, focused task with different quality requirements. Summarisation needs creativity (temp 0.7); ranking needs determinism (temp 0.3); email composition needs personalisation. Conflating them into one prompt would make it impossible to tune individual agents, harder to debug failures, and more expensive (the curator only sees digests, not raw content — saving tokens).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'profile-weighted relevance scoring' work?</w:t>
      </w:r>
    </w:p>
    <w:p>
      <w:pPr>
        <w:spacing w:before="60" w:after="40"/>
        <w:ind w:left="160"/>
      </w:pPr>
      <w:r>
        <w:rPr>
          <w:rFonts w:ascii="Arial" w:cs="Arial" w:eastAsia="Arial" w:hAnsi="Arial"/>
          <w:color w:val="111827"/>
          <w:sz w:val="20"/>
          <w:szCs w:val="20"/>
        </w:rPr>
        <w:t xml:space="preserve">The CuratorAgent's system prompt is dynamically constructed by injecting the user's name, background, interests, expertise level, and content preferences. The LLM then scores each article 0.0-10.0 against all these criteria simultaneously. 'Weighted' means different user attributes influence the score — a user interested in RAG will score a RAG paper 9.0+ but a general tutorial 5.0. This multi-criteria semantic scoring outperforms keyword matching because it understands meaning, not just surface tokens.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did you arrive at the 3.2× precision claim?</w:t>
      </w:r>
    </w:p>
    <w:p>
      <w:pPr>
        <w:spacing w:before="60" w:after="40"/>
        <w:ind w:left="160"/>
      </w:pPr>
      <w:r>
        <w:rPr>
          <w:rFonts w:ascii="Arial" w:cs="Arial" w:eastAsia="Arial" w:hAnsi="Arial"/>
          <w:color w:val="111827"/>
          <w:sz w:val="20"/>
          <w:szCs w:val="20"/>
        </w:rPr>
        <w:t xml:space="preserve">I compared against a keyword-filtering baseline: matching article titles and descriptions against a list of interest keywords. The LLM-based scoring surfaced semantically relevant articles that keyword matching missed — for example, an article about 'attention mechanisms' is relevant to someone interested in 'LLMs', but doesn't match the keyword 'LLM'. I measured precision (relevant articles in top results / total top results) across several weeks of daily runs, averaging 3.2× the keyword baseline's precision.</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OpenAI Structured Output and how do you use it?</w:t>
      </w:r>
    </w:p>
    <w:p>
      <w:pPr>
        <w:spacing w:before="60" w:after="40"/>
        <w:ind w:left="160"/>
      </w:pPr>
      <w:r>
        <w:rPr>
          <w:rFonts w:ascii="Arial" w:cs="Arial" w:eastAsia="Arial" w:hAnsi="Arial"/>
          <w:color w:val="111827"/>
          <w:sz w:val="20"/>
          <w:szCs w:val="20"/>
        </w:rPr>
        <w:t xml:space="preserve">OpenAI's beta.chat.completions.parse API accepts a response_format parameter set to a Pydantic model. The API constrains the LLM's output to match that schema exactly, and returns an already-parsed Pydantic object. This eliminates JSON parsing errors, schema mismatches, and the need for retry logic on malformed outputs. In CuratorAgent, response_format=RankedDigestList ensures the relevance_score field is always a float between 0 and 10.</w:t>
      </w:r>
    </w:p>
    <w:p>
      <w:pPr>
        <w:spacing w:before="0" w:after="0"/>
      </w:pPr>
      <w:r>
        <w:t xml:space="preserve"/>
      </w:r>
    </w:p>
    <w:p>
      <w:pPr>
        <w:pStyle w:val="Heading2"/>
        <w:spacing w:before="280" w:after="120"/>
      </w:pPr>
      <w:r>
        <w:rPr>
          <w:rFonts w:ascii="Arial" w:cs="Arial" w:eastAsia="Arial" w:hAnsi="Arial"/>
          <w:b/>
          <w:bCs/>
          <w:color w:val="2563EB"/>
          <w:sz w:val="26"/>
          <w:szCs w:val="26"/>
        </w:rPr>
        <w:t xml:space="preserve">3.5 Exactly-Once Email Delivery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exactly-once delivery semantics.</w:t>
      </w:r>
    </w:p>
    <w:p>
      <w:pPr>
        <w:spacing w:before="60" w:after="40"/>
        <w:ind w:left="160"/>
      </w:pPr>
      <w:r>
        <w:rPr>
          <w:rFonts w:ascii="Arial" w:cs="Arial" w:eastAsia="Arial" w:hAnsi="Arial"/>
          <w:color w:val="111827"/>
          <w:sz w:val="20"/>
          <w:szCs w:val="20"/>
        </w:rPr>
        <w:t xml:space="preserve">Each digest has a sent_at column, initially NULL. Step 1: query WHERE sent_at IS NULL to get unsent digests. Step 2: generate and send the email. Step 3: UPDATE SET sent_at = NOW() for all included digest IDs. On re-run, sent digests are excluded. Technically this is at-least-once in failure cases (crash between send and mark could cause a resend), but the window is milliseconds and the cron schedule makes duplicates extremely rare. True exactly-once requires distributed transactions (2PC) — overkill for this use case.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the __UNAVAILABLE__ sentinel and why not just use NULL?</w:t>
      </w:r>
    </w:p>
    <w:p>
      <w:pPr>
        <w:spacing w:before="60" w:after="40"/>
        <w:ind w:left="160"/>
      </w:pPr>
      <w:r>
        <w:rPr>
          <w:rFonts w:ascii="Arial" w:cs="Arial" w:eastAsia="Arial" w:hAnsi="Arial"/>
          <w:color w:val="111827"/>
          <w:sz w:val="20"/>
          <w:szCs w:val="20"/>
        </w:rPr>
        <w:t xml:space="preserve">NULL means 'transcript not yet fetched'. __UNAVAILABLE__ means 'transcript fetch was attempted but this video genuinely has no transcript'. Without this distinction, the pipeline would retry transcript fetches for every video on every run — wasting API calls. Three states: NULL (not attempted), __UNAVAILABLE__ (attempted, doesn't exist), actual text (success). The digest generator filters: WHERE transcript IS NOT NULL AND transcript != '__UNAVAILABLE__'.</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does idempotent mean and how is your pipeline idempotent?</w:t>
      </w:r>
    </w:p>
    <w:p>
      <w:pPr>
        <w:spacing w:before="60" w:after="40"/>
        <w:ind w:left="160"/>
      </w:pPr>
      <w:r>
        <w:rPr>
          <w:rFonts w:ascii="Arial" w:cs="Arial" w:eastAsia="Arial" w:hAnsi="Arial"/>
          <w:color w:val="111827"/>
          <w:sz w:val="20"/>
          <w:szCs w:val="20"/>
        </w:rPr>
        <w:t xml:space="preserve">Idempotent means running the operation N times produces the same result as running it once. Every bulk_create_* method checks for existence before inserting: SELECT ... WHERE guid = ? → if found, skip; if not, insert. So re-running the pipeline after a partial failure doesn't create duplicate articles. The entire pipeline is safe to re-run at any time.</w:t>
      </w:r>
    </w:p>
    <w:p>
      <w:pPr>
        <w:spacing w:before="0" w:after="0"/>
      </w:pPr>
      <w:r>
        <w:t xml:space="preserve"/>
      </w:r>
    </w:p>
    <w:p>
      <w:pPr>
        <w:pStyle w:val="Heading2"/>
        <w:spacing w:before="280" w:after="120"/>
      </w:pPr>
      <w:r>
        <w:rPr>
          <w:rFonts w:ascii="Arial" w:cs="Arial" w:eastAsia="Arial" w:hAnsi="Arial"/>
          <w:b/>
          <w:bCs/>
          <w:color w:val="2563EB"/>
          <w:sz w:val="26"/>
          <w:szCs w:val="26"/>
        </w:rPr>
        <w:t xml:space="preserve">3.6 Async Architecture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async for a pipeline that runs once daily?</w:t>
      </w:r>
    </w:p>
    <w:p>
      <w:pPr>
        <w:pStyle w:val="ListParagraph"/>
        <w:numPr>
          <w:ilvl w:val="0"/>
          <w:numId w:val="2"/>
        </w:numPr>
        <w:spacing w:before="30" w:after="30"/>
        <w:ind w:left="160"/>
      </w:pPr>
      <w:r>
        <w:rPr>
          <w:rFonts w:ascii="Arial" w:cs="Arial" w:eastAsia="Arial" w:hAnsi="Arial"/>
          <w:color w:val="111827"/>
          <w:sz w:val="20"/>
          <w:szCs w:val="20"/>
        </w:rPr>
        <w:t xml:space="preserve">Scrapers are I/O-bound (HTTP requests) — running them concurrently with asyncio.gather() cuts wall-clock time by ~3× vs sequential</w:t>
      </w:r>
    </w:p>
    <w:p>
      <w:pPr>
        <w:pStyle w:val="ListParagraph"/>
        <w:numPr>
          <w:ilvl w:val="0"/>
          <w:numId w:val="2"/>
        </w:numPr>
        <w:spacing w:before="30" w:after="30"/>
        <w:ind w:left="160"/>
      </w:pPr>
      <w:r>
        <w:rPr>
          <w:rFonts w:ascii="Arial" w:cs="Arial" w:eastAsia="Arial" w:hAnsi="Arial"/>
          <w:color w:val="111827"/>
          <w:sz w:val="20"/>
          <w:szCs w:val="20"/>
        </w:rPr>
        <w:t xml:space="preserve">asyncpg is async-native and more performant than psycopg2 for concurrent DB access</w:t>
      </w:r>
    </w:p>
    <w:p>
      <w:pPr>
        <w:pStyle w:val="ListParagraph"/>
        <w:numPr>
          <w:ilvl w:val="0"/>
          <w:numId w:val="2"/>
        </w:numPr>
        <w:spacing w:before="30" w:after="30"/>
        <w:ind w:left="160"/>
      </w:pPr>
      <w:r>
        <w:rPr>
          <w:rFonts w:ascii="Arial" w:cs="Arial" w:eastAsia="Arial" w:hAnsi="Arial"/>
          <w:color w:val="111827"/>
          <w:sz w:val="20"/>
          <w:szCs w:val="20"/>
        </w:rPr>
        <w:t xml:space="preserve">Extensibility — adding 10 more sources requires no code changes; they all run concurrently automatically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 you handle synchronous libraries in an async codebase?</w:t>
      </w:r>
    </w:p>
    <w:p>
      <w:pPr>
        <w:spacing w:before="60" w:after="40"/>
        <w:ind w:left="160"/>
      </w:pPr>
      <w:r>
        <w:rPr>
          <w:rFonts w:ascii="Arial" w:cs="Arial" w:eastAsia="Arial" w:hAnsi="Arial"/>
          <w:color w:val="111827"/>
          <w:sz w:val="20"/>
          <w:szCs w:val="20"/>
        </w:rPr>
        <w:t xml:space="preserve">asyncio.to_thread() offloads synchronous blocking calls to a thread pool without blocking the event loop. Used for: feedparser.parse() (RSS parsing, CPU-bound), YouTubeScraper.get_transcript() (blocking I/O from youtube-transcript-api), and smtplib (email sending, synchronous only). This prevents any single blocking call from freezing the entire async event loop.</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the 98% reduction in manual research overhead.</w:t>
      </w:r>
    </w:p>
    <w:p>
      <w:pPr>
        <w:spacing w:before="60" w:after="40"/>
        <w:ind w:left="160"/>
      </w:pPr>
      <w:r>
        <w:rPr>
          <w:rFonts w:ascii="Arial" w:cs="Arial" w:eastAsia="Arial" w:hAnsi="Arial"/>
          <w:color w:val="111827"/>
          <w:sz w:val="20"/>
          <w:szCs w:val="20"/>
        </w:rPr>
        <w:t xml:space="preserve">Before Sentinel, staying current with AI news required manually checking OpenAI and Anthropic blogs, watching YouTube videos from relevant channels, and deciding what's worth reading. This took ~1-2 hours daily. Sentinel automates ingestion (100%), summarisation (100%), and ranking (prioritises the most relevant content). The residual 2% is actually reading the delivered digest — the curated, pre-summarised highlights. So manual research overhead drops from ~2 hours to ~3 minutes.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3.7 Infrastructure &amp; DevOps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does 'zero-drift deployment' mean?</w:t>
      </w:r>
    </w:p>
    <w:p>
      <w:pPr>
        <w:spacing w:before="60" w:after="40"/>
        <w:ind w:left="160"/>
      </w:pPr>
      <w:r>
        <w:rPr>
          <w:rFonts w:ascii="Arial" w:cs="Arial" w:eastAsia="Arial" w:hAnsi="Arial"/>
          <w:color w:val="111827"/>
          <w:sz w:val="20"/>
          <w:szCs w:val="20"/>
        </w:rPr>
        <w:t xml:space="preserve">The entire infrastructure is declared in render.yaml — database tier, cron schedule, Docker config, environment variable bindings. There is no manual server configuration that can diverge from the codebase. A git push triggers automatic rebuild and redeploy. The live system always matches the repository exactly. This contrasts with 'configuration drift' where servers accumulate manual changes that aren't in version control.</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Docker for a simple Python script?</w:t>
      </w:r>
    </w:p>
    <w:p>
      <w:pPr>
        <w:pStyle w:val="ListParagraph"/>
        <w:numPr>
          <w:ilvl w:val="0"/>
          <w:numId w:val="2"/>
        </w:numPr>
        <w:spacing w:before="30" w:after="30"/>
        <w:ind w:left="160"/>
      </w:pPr>
      <w:r>
        <w:rPr>
          <w:rFonts w:ascii="Arial" w:cs="Arial" w:eastAsia="Arial" w:hAnsi="Arial"/>
          <w:color w:val="111827"/>
          <w:sz w:val="20"/>
          <w:szCs w:val="20"/>
        </w:rPr>
        <w:t xml:space="preserve">Reproducibility: the same container runs locally and on Render — no 'works on my machine' issues</w:t>
      </w:r>
    </w:p>
    <w:p>
      <w:pPr>
        <w:pStyle w:val="ListParagraph"/>
        <w:numPr>
          <w:ilvl w:val="0"/>
          <w:numId w:val="2"/>
        </w:numPr>
        <w:spacing w:before="30" w:after="30"/>
        <w:ind w:left="160"/>
      </w:pPr>
      <w:r>
        <w:rPr>
          <w:rFonts w:ascii="Arial" w:cs="Arial" w:eastAsia="Arial" w:hAnsi="Arial"/>
          <w:color w:val="111827"/>
          <w:sz w:val="20"/>
          <w:szCs w:val="20"/>
        </w:rPr>
        <w:t xml:space="preserve">Dependency isolation: all Python packages pinned via uv.lock; no system Python pollution</w:t>
      </w:r>
    </w:p>
    <w:p>
      <w:pPr>
        <w:pStyle w:val="ListParagraph"/>
        <w:numPr>
          <w:ilvl w:val="0"/>
          <w:numId w:val="2"/>
        </w:numPr>
        <w:spacing w:before="30" w:after="30"/>
        <w:ind w:left="160"/>
      </w:pPr>
      <w:r>
        <w:rPr>
          <w:rFonts w:ascii="Arial" w:cs="Arial" w:eastAsia="Arial" w:hAnsi="Arial"/>
          <w:color w:val="111827"/>
          <w:sz w:val="20"/>
          <w:szCs w:val="20"/>
        </w:rPr>
        <w:t xml:space="preserve">Ephemeral execution: Render spins up the container on schedule, runs the script, tears it down — no stale processes or memory leaks between runs</w:t>
      </w:r>
    </w:p>
    <w:p>
      <w:pPr>
        <w:pStyle w:val="ListParagraph"/>
        <w:numPr>
          <w:ilvl w:val="0"/>
          <w:numId w:val="2"/>
        </w:numPr>
        <w:spacing w:before="30" w:after="30"/>
        <w:ind w:left="160"/>
      </w:pPr>
      <w:r>
        <w:rPr>
          <w:rFonts w:ascii="Arial" w:cs="Arial" w:eastAsia="Arial" w:hAnsi="Arial"/>
          <w:color w:val="111827"/>
          <w:sz w:val="20"/>
          <w:szCs w:val="20"/>
        </w:rPr>
        <w:t xml:space="preserve">Zero-drift: the Dockerfile is version-controlled — every environment is identical</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uv instead of pip?</w:t>
      </w:r>
    </w:p>
    <w:p>
      <w:pPr>
        <w:spacing w:before="60" w:after="40"/>
        <w:ind w:left="160"/>
      </w:pPr>
      <w:r>
        <w:rPr>
          <w:rFonts w:ascii="Arial" w:cs="Arial" w:eastAsia="Arial" w:hAnsi="Arial"/>
          <w:color w:val="111827"/>
          <w:sz w:val="20"/>
          <w:szCs w:val="20"/>
        </w:rPr>
        <w:t xml:space="preserve">uv is a Rust-based Python package manager that is 10-100× faster than pip for dependency resolution. The uv.lock lockfile ensures reproducible builds — the exact same package versions are installed everywhere. In the Dockerfile, uv is copied via multi-stage build from its official image (no installation step). For a CI/CD pipeline that installs dependencies on every build, this speed difference is meaningful.</w:t>
      </w:r>
    </w:p>
    <w:p>
      <w:r>
        <w:br w:type="page"/>
      </w:r>
    </w:p>
    <w:p>
      <w:pPr>
        <w:pStyle w:val="Heading1"/>
        <w:pBdr>
          <w:bottom w:val="single" w:color="2563EB" w:sz="8" w:space="4"/>
        </w:pBdr>
        <w:spacing w:before="400" w:after="160"/>
      </w:pPr>
      <w:r>
        <w:rPr>
          <w:rFonts w:ascii="Arial" w:cs="Arial" w:eastAsia="Arial" w:hAnsi="Arial"/>
          <w:b/>
          <w:bCs/>
          <w:color w:val="1E3A5F"/>
          <w:sz w:val="32"/>
          <w:szCs w:val="32"/>
        </w:rPr>
        <w:t xml:space="preserve">SECTION 4 — SPENDORA: Real-Time Financial Telemetry Dashboard</w:t>
      </w:r>
    </w:p>
    <w:p>
      <w:pPr>
        <w:spacing w:before="80" w:after="160"/>
      </w:pPr>
      <w:r>
        <w:rPr>
          <w:rFonts w:ascii="Arial" w:cs="Arial" w:eastAsia="Arial" w:hAnsi="Arial"/>
          <w:i/>
          <w:iCs/>
          <w:color w:val="6B7280"/>
          <w:sz w:val="20"/>
          <w:szCs w:val="20"/>
        </w:rPr>
        <w:t xml:space="preserve">Next.js 14 · PostgreSQL · Prisma · Clerk · Zod · Recharts  |  Jul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40%</w:t>
            </w:r>
          </w:p>
          <w:p>
            <w:pPr>
              <w:jc w:val="center"/>
            </w:pPr>
            <w:r>
              <w:rPr>
                <w:rFonts w:ascii="Arial" w:cs="Arial" w:eastAsia="Arial" w:hAnsi="Arial"/>
                <w:color w:val="6B7280"/>
                <w:sz w:val="17"/>
                <w:szCs w:val="17"/>
              </w:rPr>
              <w:t xml:space="preserve">FCP Improvement</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1.2s→0.72s</w:t>
            </w:r>
          </w:p>
          <w:p>
            <w:pPr>
              <w:jc w:val="center"/>
            </w:pPr>
            <w:r>
              <w:rPr>
                <w:rFonts w:ascii="Arial" w:cs="Arial" w:eastAsia="Arial" w:hAnsi="Arial"/>
                <w:color w:val="6B7280"/>
                <w:sz w:val="17"/>
                <w:szCs w:val="17"/>
              </w:rPr>
              <w:t xml:space="preserve">FCP Absolute (cold load)</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&lt;200ms</w:t>
            </w:r>
          </w:p>
          <w:p>
            <w:pPr>
              <w:jc w:val="center"/>
            </w:pPr>
            <w:r>
              <w:rPr>
                <w:rFonts w:ascii="Arial" w:cs="Arial" w:eastAsia="Arial" w:hAnsi="Arial"/>
                <w:color w:val="6B7280"/>
                <w:sz w:val="17"/>
                <w:szCs w:val="17"/>
              </w:rPr>
              <w:t xml:space="preserve">p95 Query Latency</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pPr>
              <w:jc w:val="center"/>
            </w:pPr>
            <w:r>
              <w:rPr>
                <w:rFonts w:ascii="Arial" w:cs="Arial" w:eastAsia="Arial" w:hAnsi="Arial"/>
                <w:b/>
                <w:bCs/>
                <w:color w:val="2563EB"/>
                <w:sz w:val="28"/>
                <w:szCs w:val="28"/>
              </w:rPr>
              <w:t xml:space="preserve">4×</w:t>
            </w:r>
          </w:p>
          <w:p>
            <w:pPr>
              <w:jc w:val="center"/>
            </w:pPr>
            <w:r>
              <w:rPr>
                <w:rFonts w:ascii="Arial" w:cs="Arial" w:eastAsia="Arial" w:hAnsi="Arial"/>
                <w:color w:val="6B7280"/>
                <w:sz w:val="17"/>
                <w:szCs w:val="17"/>
              </w:rPr>
              <w:t xml:space="preserve">Throughput Improvement</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4.1 Elevator Pitch</w:t>
      </w:r>
    </w:p>
    <w:p>
      <w:pPr>
        <w:spacing w:before="60" w:after="60"/>
      </w:pPr>
      <w:r>
        <w:rPr>
          <w:rFonts w:ascii="Arial" w:cs="Arial" w:eastAsia="Arial" w:hAnsi="Arial"/>
          <w:color w:val="111827"/>
          <w:sz w:val="20"/>
          <w:szCs w:val="20"/>
        </w:rPr>
        <w:t xml:space="preserve">Spendora is a full-stack personal finance platform where users track income and expenses, visualise spending patterns through Recharts dashboards, and manage custom categories. The focus was on production-quality engineering: zero-client-bundle data fetching via React Server Components, pre-aggregated history tables to avoid full-table scans, composite B-Tree indexes for sub-200ms query latency, and a Prisma-to-Zod type safety pipeline that eliminates runtime serialisation errors.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4.2 Database Design &amp; Indexing</w:t>
      </w:r>
    </w:p>
    <w:p>
      <w:pPr>
        <w:spacing w:before="200" w:after="80"/>
      </w:pPr>
      <w:r>
        <w:rPr>
          <w:rFonts w:ascii="Arial" w:cs="Arial" w:eastAsia="Arial" w:hAnsi="Arial"/>
          <w:b/>
          <w:bCs/>
          <w:color w:val="1E3A5F"/>
          <w:sz w:val="22"/>
          <w:szCs w:val="22"/>
        </w:rPr>
        <w:t xml:space="preserve">Schema (5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UserSettings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userId (PK), currency — stores the user's preferred currency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Category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id (cuid), name, userId, icon, type (income/expense)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Transaction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 (uuid), amount (Float), date, userId, type, category (denormalised string), categoryIcon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MonthHistory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Composite PK: (day, month, year, userId) — pre-aggregated income and expense totals per calendar day per user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YearHistory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Composite PK: (month, year, userId) — pre-aggregated totals per calendar month per user</w:t>
            </w:r>
          </w:p>
        </w:tc>
      </w:tr>
    </w:tbl>
    <w:p>
      <w:pPr>
        <w:spacing w:before="0" w:after="0"/>
      </w:pPr>
      <w:r>
        <w:t xml:space="preserve"/>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composite B-Tree indexes and why you used them.</w:t>
      </w:r>
    </w:p>
    <w:p>
      <w:pPr>
        <w:spacing w:before="60" w:after="40"/>
        <w:ind w:left="160"/>
      </w:pPr>
      <w:r>
        <w:rPr>
          <w:rFonts w:ascii="Arial" w:cs="Arial" w:eastAsia="Arial" w:hAnsi="Arial"/>
          <w:color w:val="111827"/>
          <w:sz w:val="20"/>
          <w:szCs w:val="20"/>
        </w:rPr>
        <w:t xml:space="preserve">A composite index covers multiple columns, allowing the DB to satisfy multi-column WHERE clauses with a single index scan. On MonthHistory, the composite primary key (day, month, year, userId) implicitly creates a B-Tree index on all four columns. A dashboard query like SELECT * FROM MonthHistory WHERE userId = ? AND year = ? AND month = ? becomes an index seek on 31 rows maximum (one per calendar day) rather than a full-table scan on the entire Transaction table. This is the key reason p95 latency dropped from &gt;800ms to &lt;200ms.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did p95 latency drop from 800ms to 200ms?</w:t>
      </w:r>
    </w:p>
    <w:p>
      <w:pPr>
        <w:spacing w:before="60" w:after="40"/>
        <w:ind w:left="160"/>
      </w:pPr>
      <w:r>
        <w:rPr>
          <w:rFonts w:ascii="Arial" w:cs="Arial" w:eastAsia="Arial" w:hAnsi="Arial"/>
          <w:color w:val="111827"/>
          <w:sz w:val="20"/>
          <w:szCs w:val="20"/>
        </w:rPr>
        <w:t xml:space="preserve">Before the redesign, the dashboard chart was computing aggregates in real time: SELECT SUM(amount) FROM Transaction WHERE userId=? AND date BETWEEN ? AND ? GROUP BY DATE(date). On 10K+ records, this is a full-table scan + sort + group-by — consistently &gt;800ms at p95. After introducing pre-aggregated MonthHistory/YearHistory tables, the chart query becomes SELECT * FROM MonthHistory WHERE userId=? AND year=? AND month=? — at most 31 rows, pure index seek, &lt;200ms.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the 4× throughput improvement based on?</w:t>
      </w:r>
    </w:p>
    <w:p>
      <w:pPr>
        <w:spacing w:before="60" w:after="40"/>
        <w:ind w:left="160"/>
      </w:pPr>
      <w:r>
        <w:rPr>
          <w:rFonts w:ascii="Arial" w:cs="Arial" w:eastAsia="Arial" w:hAnsi="Arial"/>
          <w:color w:val="111827"/>
          <w:sz w:val="20"/>
          <w:szCs w:val="20"/>
        </w:rPr>
        <w:t xml:space="preserve">Throughput here means queries per second the DB can handle before latency degrades. At &gt;800ms per query, the system handles ~1.25 queries/second per connection. At &lt;200ms, it handles ~5 queries/second — a 4× increase. The underlying cause: full-table scan on 10K+ rows vs index seek on ≤31 rows.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denormalise category name on Transaction instead of using a foreign key?</w:t>
      </w:r>
    </w:p>
    <w:p>
      <w:pPr>
        <w:spacing w:before="60" w:after="40"/>
        <w:ind w:left="160"/>
      </w:pPr>
      <w:r>
        <w:rPr>
          <w:rFonts w:ascii="Arial" w:cs="Arial" w:eastAsia="Arial" w:hAnsi="Arial"/>
          <w:color w:val="111827"/>
          <w:sz w:val="20"/>
          <w:szCs w:val="20"/>
        </w:rPr>
        <w:t xml:space="preserve">Historical accuracy. If a user renames the category 'Groceries' to 'Food', past transactions should still show 'Groceries' — that was the category at the time of the transaction. A FK to Category would show 'Food' for historical transactions after a rename, breaking historical accuracy. The trade-off is slight data redundancy, but for a personal finance app where category renames are rare, this is the correct design.</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the pre-aggregated table stay in sync with transactions?</w:t>
      </w:r>
    </w:p>
    <w:p>
      <w:pPr>
        <w:spacing w:before="60" w:after="40"/>
        <w:ind w:left="160"/>
      </w:pPr>
      <w:r>
        <w:rPr>
          <w:rFonts w:ascii="Arial" w:cs="Arial" w:eastAsia="Arial" w:hAnsi="Arial"/>
          <w:color w:val="111827"/>
          <w:sz w:val="20"/>
          <w:szCs w:val="20"/>
        </w:rPr>
        <w:t xml:space="preserve">Using prisma.$transaction() with atomic operations. When a transaction is created: (1) INSERT into Transaction, (2) UPSERT into MonthHistory with increment on the income or expense column for that day, (3) UPSERT into YearHistory for that month. All three operations are wrapped in a single Prisma transaction — either all succeed or all fail. This guarantees the aggregates are always consistent with the raw transactions.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4.3 Server Components &amp; Zero-Client-Bundle Data Layer</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a React Server Component and why does it matter for performance?</w:t>
      </w:r>
    </w:p>
    <w:p>
      <w:pPr>
        <w:spacing w:before="60" w:after="40"/>
        <w:ind w:left="160"/>
      </w:pPr>
      <w:r>
        <w:rPr>
          <w:rFonts w:ascii="Arial" w:cs="Arial" w:eastAsia="Arial" w:hAnsi="Arial"/>
          <w:color w:val="111827"/>
          <w:sz w:val="20"/>
          <w:szCs w:val="20"/>
        </w:rPr>
        <w:t xml:space="preserve">A React Server Component (RSC) is rendered entirely on the server. Its code never ships to the browser — zero bytes added to the client JavaScript bundle. For the dashboard page: the Clerk auth check, the Prisma DB query for user settings, and the conditional redirects all execute server-side and contribute nothing to client bundle size. The server sends pre-rendered HTML, which the browser displays immediately without waiting for JS to parse and execute.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did FCP improve from 1.2s to 0.72s?</w:t>
      </w:r>
    </w:p>
    <w:p>
      <w:pPr>
        <w:spacing w:before="60" w:after="40"/>
        <w:ind w:left="160"/>
      </w:pPr>
      <w:r>
        <w:rPr>
          <w:rFonts w:ascii="Arial" w:cs="Arial" w:eastAsia="Arial" w:hAnsi="Arial"/>
          <w:color w:val="111827"/>
          <w:sz w:val="20"/>
          <w:szCs w:val="20"/>
        </w:rPr>
        <w:t xml:space="preserve">FCP (First Contentful Paint) measures when the browser renders the first piece of HTML. With RSC: the server renders the page HTML (including the layout, navbar, and skeleton states) and streams it to the browser before any JS is parsed. The browser shows content at ~0.72s. Without RSC (old CSR pattern): the browser downloads JS bundle, executes React, fetches data, then renders — typically 1.2s on a cold load. The 40% improvement comes from eliminating the client-side JS parse + data fetch waterfall for initial render.</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a Suspense boundary and why use two separate ones?</w:t>
      </w:r>
    </w:p>
    <w:p>
      <w:pPr>
        <w:spacing w:before="60" w:after="40"/>
        <w:ind w:left="160"/>
      </w:pPr>
      <w:r>
        <w:rPr>
          <w:rFonts w:ascii="Arial" w:cs="Arial" w:eastAsia="Arial" w:hAnsi="Arial"/>
          <w:color w:val="111827"/>
          <w:sz w:val="20"/>
          <w:szCs w:val="20"/>
        </w:rPr>
        <w:t xml:space="preserve">A Suspense boundary wraps an async component and shows a fallback (skeleton UI) while the component resolves. I used two separate boundaries — one for Overview, one for History — so they stream independently. If history data takes longer to load, overview stats render immediately. Single boundary would delay both until the slowest resolves. This is progressive rendering: the user sees the most important content (balance) first.</w:t>
      </w:r>
    </w:p>
    <w:p>
      <w:pPr>
        <w:spacing w:before="0" w:after="0"/>
      </w:pPr>
      <w:r>
        <w:t xml:space="preserve"/>
      </w:r>
    </w:p>
    <w:p>
      <w:pPr>
        <w:pStyle w:val="Heading2"/>
        <w:spacing w:before="280" w:after="120"/>
      </w:pPr>
      <w:r>
        <w:rPr>
          <w:rFonts w:ascii="Arial" w:cs="Arial" w:eastAsia="Arial" w:hAnsi="Arial"/>
          <w:b/>
          <w:bCs/>
          <w:color w:val="2563EB"/>
          <w:sz w:val="26"/>
          <w:szCs w:val="26"/>
        </w:rPr>
        <w:t xml:space="preserve">4.4 Type Safety Pipeline (Prisma → Zod)</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Explain your type safety pipeline.</w:t>
      </w:r>
    </w:p>
    <w:p>
      <w:pPr>
        <w:pStyle w:val="ListParagraph"/>
        <w:numPr>
          <w:ilvl w:val="0"/>
          <w:numId w:val="2"/>
        </w:numPr>
        <w:spacing w:before="30" w:after="30"/>
        <w:ind w:left="160"/>
      </w:pPr>
      <w:r>
        <w:rPr>
          <w:rFonts w:ascii="Arial" w:cs="Arial" w:eastAsia="Arial" w:hAnsi="Arial"/>
          <w:color w:val="111827"/>
          <w:sz w:val="20"/>
          <w:szCs w:val="20"/>
        </w:rPr>
        <w:t xml:space="preserve">Design time: Prisma schema defines the DB shape (model Transaction { amount Float ... })</w:t>
      </w:r>
    </w:p>
    <w:p>
      <w:pPr>
        <w:pStyle w:val="ListParagraph"/>
        <w:numPr>
          <w:ilvl w:val="0"/>
          <w:numId w:val="2"/>
        </w:numPr>
        <w:spacing w:before="30" w:after="30"/>
        <w:ind w:left="160"/>
      </w:pPr>
      <w:r>
        <w:rPr>
          <w:rFonts w:ascii="Arial" w:cs="Arial" w:eastAsia="Arial" w:hAnsi="Arial"/>
          <w:color w:val="111827"/>
          <w:sz w:val="20"/>
          <w:szCs w:val="20"/>
        </w:rPr>
        <w:t xml:space="preserve">Compile time: prisma generate creates TypeScript types in lib/generated/prisma — type Transaction = { amount: number, ... }</w:t>
      </w:r>
    </w:p>
    <w:p>
      <w:pPr>
        <w:pStyle w:val="ListParagraph"/>
        <w:numPr>
          <w:ilvl w:val="0"/>
          <w:numId w:val="2"/>
        </w:numPr>
        <w:spacing w:before="30" w:after="30"/>
        <w:ind w:left="160"/>
      </w:pPr>
      <w:r>
        <w:rPr>
          <w:rFonts w:ascii="Arial" w:cs="Arial" w:eastAsia="Arial" w:hAnsi="Arial"/>
          <w:color w:val="111827"/>
          <w:sz w:val="20"/>
          <w:szCs w:val="20"/>
        </w:rPr>
        <w:t xml:space="preserve">Runtime: Zod schemas validate API inputs with .safeParse() — invalid data returns 400 before reaching the DB</w:t>
      </w:r>
    </w:p>
    <w:p>
      <w:pPr>
        <w:pStyle w:val="ListParagraph"/>
        <w:numPr>
          <w:ilvl w:val="0"/>
          <w:numId w:val="2"/>
        </w:numPr>
        <w:spacing w:before="30" w:after="30"/>
        <w:ind w:left="160"/>
      </w:pPr>
      <w:r>
        <w:rPr>
          <w:rFonts w:ascii="Arial" w:cs="Arial" w:eastAsia="Arial" w:hAnsi="Arial"/>
          <w:color w:val="111827"/>
          <w:sz w:val="20"/>
          <w:szCs w:val="20"/>
        </w:rPr>
        <w:t xml:space="preserve">Result: no runtime type errors, no SQL injection (parameterised queries), no schema drift between DB and application code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the double validation pattern?</w:t>
      </w:r>
    </w:p>
    <w:p>
      <w:pPr>
        <w:spacing w:before="60" w:after="40"/>
        <w:ind w:left="160"/>
      </w:pPr>
      <w:r>
        <w:rPr>
          <w:rFonts w:ascii="Arial" w:cs="Arial" w:eastAsia="Arial" w:hAnsi="Arial"/>
          <w:color w:val="111827"/>
          <w:sz w:val="20"/>
          <w:szCs w:val="20"/>
        </w:rPr>
        <w:t xml:space="preserve">Every mutation is validated twice. On the client: React Hook Form + zodResolver provides instant UX feedback (field-level error messages). On the server: the Server Action re-validates with .safeParse() as the security boundary. A malicious actor can bypass client validation by sending raw HTTP requests — server validation catches this. Client validation is for UX; server validation is for security.</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Prisma prevent SQL injection?</w:t>
      </w:r>
    </w:p>
    <w:p>
      <w:pPr>
        <w:spacing w:before="60" w:after="40"/>
        <w:ind w:left="160"/>
      </w:pPr>
      <w:r>
        <w:rPr>
          <w:rFonts w:ascii="Arial" w:cs="Arial" w:eastAsia="Arial" w:hAnsi="Arial"/>
          <w:color w:val="111827"/>
          <w:sz w:val="20"/>
          <w:szCs w:val="20"/>
        </w:rPr>
        <w:t xml:space="preserve">Prisma generates parameterised queries. prisma.transaction.findMany({ where: { userId } }) compiles to SELECT * FROM "Transaction" WHERE "userId" = $1 — the userId value is bound as a parameter, never interpolated into the SQL string. Even if userId contained SQL injection characters like '; DROP TABLE -- the parameterised query treats it as a literal string value, not as SQL code.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Zod specifically over other validation libraries like Yup or Joi?</w:t>
      </w:r>
    </w:p>
    <w:p>
      <w:pPr>
        <w:spacing w:before="60" w:after="40"/>
        <w:ind w:left="160"/>
      </w:pPr>
      <w:r>
        <w:rPr>
          <w:rFonts w:ascii="Arial" w:cs="Arial" w:eastAsia="Arial" w:hAnsi="Arial"/>
          <w:color w:val="111827"/>
          <w:sz w:val="20"/>
          <w:szCs w:val="20"/>
        </w:rPr>
        <w:t xml:space="preserve">Three reasons: (1) TypeScript-first: z.infer&lt;typeof Schema&gt; automatically derives the TypeScript type from the Zod schema — no duplicate type definition. (2) Ecosystem fit: works natively with React Hook Form (zodResolver), tRPC, and Next.js Server Actions. (3) Performance: Zod v3+ is significantly faster than Yup for parse operations. Yup requires async validation even for sync schemas; Zod is synchronous by default.</w:t>
      </w:r>
    </w:p>
    <w:p>
      <w:pPr>
        <w:spacing w:before="0" w:after="0"/>
      </w:pPr>
      <w:r>
        <w:t xml:space="preserve"/>
      </w:r>
    </w:p>
    <w:p>
      <w:pPr>
        <w:pStyle w:val="Heading2"/>
        <w:spacing w:before="280" w:after="120"/>
      </w:pPr>
      <w:r>
        <w:rPr>
          <w:rFonts w:ascii="Arial" w:cs="Arial" w:eastAsia="Arial" w:hAnsi="Arial"/>
          <w:b/>
          <w:bCs/>
          <w:color w:val="2563EB"/>
          <w:sz w:val="26"/>
          <w:szCs w:val="26"/>
        </w:rPr>
        <w:t xml:space="preserve">4.5 Authentication (Clerk)</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does Clerk authentication work in this project?</w:t>
      </w:r>
    </w:p>
    <w:p>
      <w:pPr>
        <w:spacing w:before="60" w:after="40"/>
        <w:ind w:left="160"/>
      </w:pPr>
      <w:r>
        <w:rPr>
          <w:rFonts w:ascii="Arial" w:cs="Arial" w:eastAsia="Arial" w:hAnsi="Arial"/>
          <w:color w:val="111827"/>
          <w:sz w:val="20"/>
          <w:szCs w:val="20"/>
        </w:rPr>
        <w:t xml:space="preserve">Clerk provides JWT-based sessions. The middleware.ts file runs on every request and checks for a valid Clerk session. Protected routes redirect to /sign-in if unauthenticated. In Server Components, currentUser() returns the user object. In API routes, the userId from the Clerk session is used for all DB queries — ensuring tenant isolation. Clerk also handles social login, session refresh, and device management out of the box.</w:t>
      </w:r>
    </w:p>
    <w:p>
      <w:pPr>
        <w:spacing w:before="0" w:after="0"/>
      </w:pPr>
      <w:r>
        <w:t xml:space="preserve"/>
      </w:r>
    </w:p>
    <w:p>
      <w:pPr>
        <w:pStyle w:val="Heading2"/>
        <w:spacing w:before="280" w:after="120"/>
      </w:pPr>
      <w:r>
        <w:rPr>
          <w:rFonts w:ascii="Arial" w:cs="Arial" w:eastAsia="Arial" w:hAnsi="Arial"/>
          <w:b/>
          <w:bCs/>
          <w:color w:val="2563EB"/>
          <w:sz w:val="26"/>
          <w:szCs w:val="26"/>
        </w:rPr>
        <w:t xml:space="preserve">4.6 TanStack Query &amp; Client-Side State</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Why TanStack Query (React Query) instead of useState + useEffect?</w:t>
      </w:r>
    </w:p>
    <w:p>
      <w:pPr>
        <w:spacing w:before="60" w:after="40"/>
        <w:ind w:left="160"/>
      </w:pPr>
      <w:r>
        <w:rPr>
          <w:rFonts w:ascii="Arial" w:cs="Arial" w:eastAsia="Arial" w:hAnsi="Arial"/>
          <w:color w:val="111827"/>
          <w:sz w:val="20"/>
          <w:szCs w:val="20"/>
        </w:rPr>
        <w:t xml:space="preserve">TanStack Query provides: automatic caching (same query across components shares one network request), background refetching (data stays fresh without manual polling), cache invalidation (after mutation, invalidateQueries triggers refetch of affected data), and stale-while-revalidate (show cached data immediately, fetch fresh data in background). useState + useEffect requires building all of this manually and is prone to race conditions, double-fetching, and stale data.</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happens after a transaction is created?</w:t>
      </w:r>
    </w:p>
    <w:p>
      <w:pPr>
        <w:spacing w:before="60" w:after="40"/>
        <w:ind w:left="160"/>
      </w:pPr>
      <w:r>
        <w:rPr>
          <w:rFonts w:ascii="Arial" w:cs="Arial" w:eastAsia="Arial" w:hAnsi="Arial"/>
          <w:color w:val="111827"/>
          <w:sz w:val="20"/>
          <w:szCs w:val="20"/>
        </w:rPr>
        <w:t xml:space="preserve">The Server Action CreateTransaction() runs atomically (Prisma transaction). On success, the client calls queryClient.invalidateQueries({ queryKey: ['overview'] }). TanStack Query marks all matching cache entries as stale and immediately refetches them. The balance stats, category breakdown, and history charts all update within a single round trip. The user sees the updated data without a page reload.</w:t>
      </w:r>
    </w:p>
    <w:p>
      <w:r>
        <w:br w:type="page"/>
      </w:r>
    </w:p>
    <w:p>
      <w:pPr>
        <w:pStyle w:val="Heading1"/>
        <w:pBdr>
          <w:bottom w:val="single" w:color="2563EB" w:sz="8" w:space="4"/>
        </w:pBdr>
        <w:spacing w:before="400" w:after="160"/>
      </w:pPr>
      <w:r>
        <w:rPr>
          <w:rFonts w:ascii="Arial" w:cs="Arial" w:eastAsia="Arial" w:hAnsi="Arial"/>
          <w:b/>
          <w:bCs/>
          <w:color w:val="1E3A5F"/>
          <w:sz w:val="32"/>
          <w:szCs w:val="32"/>
        </w:rPr>
        <w:t xml:space="preserve">SECTION 5 — BEHAVIOURAL &amp; CROSS-PROJECT QUESTIONS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5.1 Tell Me About Yourself Structure</w:t>
      </w:r>
    </w:p>
    <w:p>
      <w:pPr>
        <w:pBdr>
          <w:left w:val="single" w:color="F59E0B" w:sz="16"/>
        </w:pBdr>
        <w:shd w:fill="FEF3C7" w:val="clear"/>
        <w:spacing w:before="120" w:after="120"/>
        <w:ind w:left="160"/>
      </w:pPr>
      <w:r>
        <w:rPr>
          <w:rFonts w:ascii="Arial" w:cs="Arial" w:eastAsia="Arial" w:hAnsi="Arial"/>
          <w:b/>
          <w:bCs/>
          <w:color w:val="F59E0B"/>
          <w:sz w:val="20"/>
          <w:szCs w:val="20"/>
        </w:rPr>
        <w:t xml:space="preserve">💡 TIP: </w:t>
      </w:r>
      <w:r>
        <w:rPr>
          <w:rFonts w:ascii="Arial" w:cs="Arial" w:eastAsia="Arial" w:hAnsi="Arial"/>
          <w:color w:val="111827"/>
          <w:sz w:val="20"/>
          <w:szCs w:val="20"/>
        </w:rPr>
        <w:t xml:space="preserve">Use the STAR framework: Situation → Task → Action → Result (with metrics). Always end with a number.</w:t>
      </w:r>
    </w:p>
    <w:p>
      <w:pPr>
        <w:spacing w:before="60" w:after="60"/>
      </w:pPr>
      <w:r>
        <w:rPr>
          <w:rFonts w:ascii="Arial" w:cs="Arial" w:eastAsia="Arial" w:hAnsi="Arial"/>
          <w:color w:val="111827"/>
          <w:sz w:val="20"/>
          <w:szCs w:val="20"/>
        </w:rPr>
        <w:t xml:space="preserve">Template: "I'm a final-year CSE student specialising in Data Science and ML at LPU. I build production-grade AI systems — my most recent project, Repo Lens, is a multi-tenant SaaS platform that uses RAG and LangChain to enable semantic code search across GitHub repositories, achieving sub-100ms retrieval latency. Before that I built Sentinel, an autonomous multi-agent news intelligence pipeline that delivers personalised AI digests with 3.2× the precision of keyword filtering. I'm Oracle-certified in GenAI and Cloud Development, and I placed Top 50 in the GFG Hack the Future hackathon."</w:t>
      </w:r>
    </w:p>
    <w:p>
      <w:pPr>
        <w:spacing w:before="0" w:after="0"/>
      </w:pPr>
      <w:r>
        <w:t xml:space="preserve"/>
      </w:r>
    </w:p>
    <w:p>
      <w:pPr>
        <w:pStyle w:val="Heading2"/>
        <w:spacing w:before="280" w:after="120"/>
      </w:pPr>
      <w:r>
        <w:rPr>
          <w:rFonts w:ascii="Arial" w:cs="Arial" w:eastAsia="Arial" w:hAnsi="Arial"/>
          <w:b/>
          <w:bCs/>
          <w:color w:val="2563EB"/>
          <w:sz w:val="26"/>
          <w:szCs w:val="26"/>
        </w:rPr>
        <w:t xml:space="preserve">5.2 What Was Your Most Challenging Technical Problem?</w:t>
      </w:r>
    </w:p>
    <w:p>
      <w:pPr>
        <w:spacing w:before="60" w:after="60"/>
      </w:pPr>
      <w:r>
        <w:rPr>
          <w:rFonts w:ascii="Arial" w:cs="Arial" w:eastAsia="Arial" w:hAnsi="Arial"/>
          <w:color w:val="111827"/>
          <w:sz w:val="20"/>
          <w:szCs w:val="20"/>
        </w:rPr>
        <w:t xml:space="preserve">Repo Lens answer: "The hardest problem was the serverless timeout constraint for commit processing. Vercel functions have a 10-60 second execution limit. Processing a large repository — fetching diffs, calling Gemini, storing embeddings — takes minutes. I had to design an event-driven async processing engine that accepts the job within the serverless window and processes it outside the boundary. This required rethinking the architecture from a synchronous request-response model to an async job model."</w:t>
      </w:r>
    </w:p>
    <w:p>
      <w:pPr>
        <w:spacing w:before="60" w:after="60"/>
      </w:pPr>
      <w:r>
        <w:rPr>
          <w:rFonts w:ascii="Arial" w:cs="Arial" w:eastAsia="Arial" w:hAnsi="Arial"/>
          <w:color w:val="111827"/>
          <w:sz w:val="20"/>
          <w:szCs w:val="20"/>
        </w:rPr>
        <w:t xml:space="preserve">Sentinel answer: "Exactly-once delivery semantics. The naive approach re-sent articles on every run. I designed the sent_at column, the exclude_sent filter, and post-send marking atomically. The subtle edge case was the __UNAVAILABLE__ transcript sentinel — without it the pipeline would retry transcript fetches indefinitely for videos that genuinely have no transcript, wasting API calls on every run."</w:t>
      </w:r>
    </w:p>
    <w:p>
      <w:pPr>
        <w:spacing w:before="60" w:after="60"/>
      </w:pPr>
      <w:r>
        <w:rPr>
          <w:rFonts w:ascii="Arial" w:cs="Arial" w:eastAsia="Arial" w:hAnsi="Arial"/>
          <w:color w:val="111827"/>
          <w:sz w:val="20"/>
          <w:szCs w:val="20"/>
        </w:rPr>
        <w:t xml:space="preserve">Spendora answer: "The n+1 query problem for history charts. I was originally computing chart data with GROUP BY on the full Transaction table. At 10K+ records, p95 exceeded 800ms. I redesigned to use pre-aggregated MonthHistory and YearHistory tables, maintained atomically via prisma.$transaction + upsert + increment. This shifted aggregation cost from reads to writes, dropping latency to &lt;200ms — a 4× improvement."</w:t>
      </w:r>
    </w:p>
    <w:p>
      <w:pPr>
        <w:spacing w:before="0" w:after="0"/>
      </w:pPr>
      <w:r>
        <w:t xml:space="preserve"/>
      </w:r>
    </w:p>
    <w:p>
      <w:pPr>
        <w:pStyle w:val="Heading2"/>
        <w:spacing w:before="280" w:after="120"/>
      </w:pPr>
      <w:r>
        <w:rPr>
          <w:rFonts w:ascii="Arial" w:cs="Arial" w:eastAsia="Arial" w:hAnsi="Arial"/>
          <w:b/>
          <w:bCs/>
          <w:color w:val="2563EB"/>
          <w:sz w:val="26"/>
          <w:szCs w:val="26"/>
        </w:rPr>
        <w:t xml:space="preserve">5.3 How Do You Make Technical Decisions?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How did you choose your tech stack for each project?</w:t>
      </w:r>
    </w:p>
    <w:p>
      <w:pPr>
        <w:spacing w:before="60" w:after="40"/>
        <w:ind w:left="160"/>
      </w:pPr>
      <w:r>
        <w:rPr>
          <w:rFonts w:ascii="Arial" w:cs="Arial" w:eastAsia="Arial" w:hAnsi="Arial"/>
          <w:color w:val="111827"/>
          <w:sz w:val="20"/>
          <w:szCs w:val="20"/>
        </w:rPr>
        <w:t xml:space="preserve">I evaluate on three criteria: (1) Fit for purpose — does the tool solve the core problem well? pgvector for vector search instead of a separate DB; tRPC for type-safe client-server communication in a monorepo. (2) Operational simplicity — fewer moving parts. One Postgres instance handles relational + vector workloads instead of Postgres + Pinecone. (3) Team/ecosystem support — well-maintained, good documentation, active community. I avoid alpha-stage libraries for production features.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5.4 How Would You Scale Each Project?</w:t>
      </w:r>
    </w:p>
    <w:p>
      <w:pPr>
        <w:spacing w:before="200" w:after="80"/>
      </w:pPr>
      <w:r>
        <w:rPr>
          <w:rFonts w:ascii="Arial" w:cs="Arial" w:eastAsia="Arial" w:hAnsi="Arial"/>
          <w:b/>
          <w:bCs/>
          <w:color w:val="1E3A5F"/>
          <w:sz w:val="22"/>
          <w:szCs w:val="22"/>
        </w:rPr>
        <w:t xml:space="preserve">Repo Lens Scaling</w:t>
      </w:r>
    </w:p>
    <w:p>
      <w:pPr>
        <w:pStyle w:val="ListParagraph"/>
        <w:numPr>
          <w:ilvl w:val="0"/>
          <w:numId w:val="2"/>
        </w:numPr>
        <w:spacing w:before="40" w:after="40"/>
      </w:pPr>
      <w:r>
        <w:rPr>
          <w:rFonts w:ascii="Arial" w:cs="Arial" w:eastAsia="Arial" w:hAnsi="Arial"/>
          <w:b w:val="false"/>
          <w:bCs w:val="false"/>
          <w:color w:val="111827"/>
          <w:sz w:val="20"/>
          <w:szCs w:val="20"/>
        </w:rPr>
        <w:t xml:space="preserve">Vector index: IVFFlat → HNSW for better recall at scale</w:t>
      </w:r>
    </w:p>
    <w:p>
      <w:pPr>
        <w:pStyle w:val="ListParagraph"/>
        <w:numPr>
          <w:ilvl w:val="0"/>
          <w:numId w:val="2"/>
        </w:numPr>
        <w:spacing w:before="40" w:after="40"/>
      </w:pPr>
      <w:r>
        <w:rPr>
          <w:rFonts w:ascii="Arial" w:cs="Arial" w:eastAsia="Arial" w:hAnsi="Arial"/>
          <w:b w:val="false"/>
          <w:bCs w:val="false"/>
          <w:color w:val="111827"/>
          <w:sz w:val="20"/>
          <w:szCs w:val="20"/>
        </w:rPr>
        <w:t xml:space="preserve">Job queue: BullMQ or Celery for embedding jobs instead of custom async engine</w:t>
      </w:r>
    </w:p>
    <w:p>
      <w:pPr>
        <w:pStyle w:val="ListParagraph"/>
        <w:numPr>
          <w:ilvl w:val="0"/>
          <w:numId w:val="2"/>
        </w:numPr>
        <w:spacing w:before="40" w:after="40"/>
      </w:pPr>
      <w:r>
        <w:rPr>
          <w:rFonts w:ascii="Arial" w:cs="Arial" w:eastAsia="Arial" w:hAnsi="Arial"/>
          <w:b w:val="false"/>
          <w:bCs w:val="false"/>
          <w:color w:val="111827"/>
          <w:sz w:val="20"/>
          <w:szCs w:val="20"/>
        </w:rPr>
        <w:t xml:space="preserve">DB sharding: partition embeddings table by userId</w:t>
      </w:r>
    </w:p>
    <w:p>
      <w:pPr>
        <w:pStyle w:val="ListParagraph"/>
        <w:numPr>
          <w:ilvl w:val="0"/>
          <w:numId w:val="2"/>
        </w:numPr>
        <w:spacing w:before="40" w:after="40"/>
      </w:pPr>
      <w:r>
        <w:rPr>
          <w:rFonts w:ascii="Arial" w:cs="Arial" w:eastAsia="Arial" w:hAnsi="Arial"/>
          <w:b w:val="false"/>
          <w:bCs w:val="false"/>
          <w:color w:val="111827"/>
          <w:sz w:val="20"/>
          <w:szCs w:val="20"/>
        </w:rPr>
        <w:t xml:space="preserve">Caching: cache query embeddings + top-k results with short TTL</w:t>
      </w:r>
    </w:p>
    <w:p>
      <w:pPr>
        <w:pStyle w:val="ListParagraph"/>
        <w:numPr>
          <w:ilvl w:val="0"/>
          <w:numId w:val="2"/>
        </w:numPr>
        <w:spacing w:before="40" w:after="40"/>
      </w:pPr>
      <w:r>
        <w:rPr>
          <w:rFonts w:ascii="Arial" w:cs="Arial" w:eastAsia="Arial" w:hAnsi="Arial"/>
          <w:b w:val="false"/>
          <w:bCs w:val="false"/>
          <w:color w:val="111827"/>
          <w:sz w:val="20"/>
          <w:szCs w:val="20"/>
        </w:rPr>
        <w:t xml:space="preserve">Dedicated vector DB: Qdrant or Pinecone at very large scale</w:t>
      </w:r>
    </w:p>
    <w:p>
      <w:pPr>
        <w:spacing w:before="0" w:after="0"/>
      </w:pPr>
      <w:r>
        <w:t xml:space="preserve"/>
      </w:r>
    </w:p>
    <w:p>
      <w:pPr>
        <w:spacing w:before="200" w:after="80"/>
      </w:pPr>
      <w:r>
        <w:rPr>
          <w:rFonts w:ascii="Arial" w:cs="Arial" w:eastAsia="Arial" w:hAnsi="Arial"/>
          <w:b/>
          <w:bCs/>
          <w:color w:val="1E3A5F"/>
          <w:sz w:val="22"/>
          <w:szCs w:val="22"/>
        </w:rPr>
        <w:t xml:space="preserve">Sentinel Scaling</w:t>
      </w:r>
    </w:p>
    <w:p>
      <w:pPr>
        <w:pStyle w:val="ListParagraph"/>
        <w:numPr>
          <w:ilvl w:val="0"/>
          <w:numId w:val="2"/>
        </w:numPr>
        <w:spacing w:before="40" w:after="40"/>
      </w:pPr>
      <w:r>
        <w:rPr>
          <w:rFonts w:ascii="Arial" w:cs="Arial" w:eastAsia="Arial" w:hAnsi="Arial"/>
          <w:b w:val="false"/>
          <w:bCs w:val="false"/>
          <w:color w:val="111827"/>
          <w:sz w:val="20"/>
          <w:szCs w:val="20"/>
        </w:rPr>
        <w:t xml:space="preserve">Registry pattern already supports 100+ sources — add tuples</w:t>
      </w:r>
    </w:p>
    <w:p>
      <w:pPr>
        <w:pStyle w:val="ListParagraph"/>
        <w:numPr>
          <w:ilvl w:val="0"/>
          <w:numId w:val="2"/>
        </w:numPr>
        <w:spacing w:before="40" w:after="40"/>
      </w:pPr>
      <w:r>
        <w:rPr>
          <w:rFonts w:ascii="Arial" w:cs="Arial" w:eastAsia="Arial" w:hAnsi="Arial"/>
          <w:b w:val="false"/>
          <w:bCs w:val="false"/>
          <w:color w:val="111827"/>
          <w:sz w:val="20"/>
          <w:szCs w:val="20"/>
        </w:rPr>
        <w:t xml:space="preserve">Batch concurrent LLM calls for digest generation (currently sequential)</w:t>
      </w:r>
    </w:p>
    <w:p>
      <w:pPr>
        <w:pStyle w:val="ListParagraph"/>
        <w:numPr>
          <w:ilvl w:val="0"/>
          <w:numId w:val="2"/>
        </w:numPr>
        <w:spacing w:before="40" w:after="40"/>
      </w:pPr>
      <w:r>
        <w:rPr>
          <w:rFonts w:ascii="Arial" w:cs="Arial" w:eastAsia="Arial" w:hAnsi="Arial"/>
          <w:b w:val="false"/>
          <w:bCs w:val="false"/>
          <w:color w:val="111827"/>
          <w:sz w:val="20"/>
          <w:szCs w:val="20"/>
        </w:rPr>
        <w:t xml:space="preserve">Task queue (Celery/Dramatiq) for parallel processing at scale</w:t>
      </w:r>
    </w:p>
    <w:p>
      <w:pPr>
        <w:pStyle w:val="ListParagraph"/>
        <w:numPr>
          <w:ilvl w:val="0"/>
          <w:numId w:val="2"/>
        </w:numPr>
        <w:spacing w:before="40" w:after="40"/>
      </w:pPr>
      <w:r>
        <w:rPr>
          <w:rFonts w:ascii="Arial" w:cs="Arial" w:eastAsia="Arial" w:hAnsi="Arial"/>
          <w:b w:val="false"/>
          <w:bCs w:val="false"/>
          <w:color w:val="111827"/>
          <w:sz w:val="20"/>
          <w:szCs w:val="20"/>
        </w:rPr>
        <w:t xml:space="preserve">Shard DB by source type; multiple user profiles</w:t>
      </w:r>
    </w:p>
    <w:p>
      <w:pPr>
        <w:spacing w:before="0" w:after="0"/>
      </w:pPr>
      <w:r>
        <w:t xml:space="preserve"/>
      </w:r>
    </w:p>
    <w:p>
      <w:pPr>
        <w:spacing w:before="200" w:after="80"/>
      </w:pPr>
      <w:r>
        <w:rPr>
          <w:rFonts w:ascii="Arial" w:cs="Arial" w:eastAsia="Arial" w:hAnsi="Arial"/>
          <w:b/>
          <w:bCs/>
          <w:color w:val="1E3A5F"/>
          <w:sz w:val="22"/>
          <w:szCs w:val="22"/>
        </w:rPr>
        <w:t xml:space="preserve">Spendora Scaling</w:t>
      </w:r>
    </w:p>
    <w:p>
      <w:pPr>
        <w:pStyle w:val="ListParagraph"/>
        <w:numPr>
          <w:ilvl w:val="0"/>
          <w:numId w:val="2"/>
        </w:numPr>
        <w:spacing w:before="40" w:after="40"/>
      </w:pPr>
      <w:r>
        <w:rPr>
          <w:rFonts w:ascii="Arial" w:cs="Arial" w:eastAsia="Arial" w:hAnsi="Arial"/>
          <w:b w:val="false"/>
          <w:bCs w:val="false"/>
          <w:color w:val="111827"/>
          <w:sz w:val="20"/>
          <w:szCs w:val="20"/>
        </w:rPr>
        <w:t xml:space="preserve">PgBouncer or Prisma Accelerate for connection pooling in serverless</w:t>
      </w:r>
    </w:p>
    <w:p>
      <w:pPr>
        <w:pStyle w:val="ListParagraph"/>
        <w:numPr>
          <w:ilvl w:val="0"/>
          <w:numId w:val="2"/>
        </w:numPr>
        <w:spacing w:before="40" w:after="40"/>
      </w:pPr>
      <w:r>
        <w:rPr>
          <w:rFonts w:ascii="Arial" w:cs="Arial" w:eastAsia="Arial" w:hAnsi="Arial"/>
          <w:b w:val="false"/>
          <w:bCs w:val="false"/>
          <w:color w:val="111827"/>
          <w:sz w:val="20"/>
          <w:szCs w:val="20"/>
        </w:rPr>
        <w:t xml:space="preserve">Read replicas: route dashboard reads to replicas, writes to primary</w:t>
      </w:r>
    </w:p>
    <w:p>
      <w:pPr>
        <w:pStyle w:val="ListParagraph"/>
        <w:numPr>
          <w:ilvl w:val="0"/>
          <w:numId w:val="2"/>
        </w:numPr>
        <w:spacing w:before="40" w:after="40"/>
      </w:pPr>
      <w:r>
        <w:rPr>
          <w:rFonts w:ascii="Arial" w:cs="Arial" w:eastAsia="Arial" w:hAnsi="Arial"/>
          <w:b w:val="false"/>
          <w:bCs w:val="false"/>
          <w:color w:val="111827"/>
          <w:sz w:val="20"/>
          <w:szCs w:val="20"/>
        </w:rPr>
        <w:t xml:space="preserve">Row-Level Security (RLS) in PostgreSQL for DB-layer tenant isolation</w:t>
      </w:r>
    </w:p>
    <w:p>
      <w:pPr>
        <w:pStyle w:val="ListParagraph"/>
        <w:numPr>
          <w:ilvl w:val="0"/>
          <w:numId w:val="2"/>
        </w:numPr>
        <w:spacing w:before="40" w:after="40"/>
      </w:pPr>
      <w:r>
        <w:rPr>
          <w:rFonts w:ascii="Arial" w:cs="Arial" w:eastAsia="Arial" w:hAnsi="Arial"/>
          <w:b w:val="false"/>
          <w:bCs w:val="false"/>
          <w:color w:val="111827"/>
          <w:sz w:val="20"/>
          <w:szCs w:val="20"/>
        </w:rPr>
        <w:t xml:space="preserve">Background aggregation via BullMQ instead of synchronous $transaction</w:t>
      </w:r>
    </w:p>
    <w:p>
      <w:pPr>
        <w:pStyle w:val="ListParagraph"/>
        <w:numPr>
          <w:ilvl w:val="0"/>
          <w:numId w:val="2"/>
        </w:numPr>
        <w:spacing w:before="40" w:after="40"/>
      </w:pPr>
      <w:r>
        <w:rPr>
          <w:rFonts w:ascii="Arial" w:cs="Arial" w:eastAsia="Arial" w:hAnsi="Arial"/>
          <w:b w:val="false"/>
          <w:bCs w:val="false"/>
          <w:color w:val="111827"/>
          <w:sz w:val="20"/>
          <w:szCs w:val="20"/>
        </w:rPr>
        <w:t xml:space="preserve">CDN-level API response caching with user-specific cache keys</w:t>
      </w:r>
    </w:p>
    <w:p>
      <w:pPr>
        <w:spacing w:before="0" w:after="0"/>
      </w:pPr>
      <w:r>
        <w:t xml:space="preserve"/>
      </w:r>
    </w:p>
    <w:p>
      <w:pPr>
        <w:pStyle w:val="Heading2"/>
        <w:spacing w:before="280" w:after="120"/>
      </w:pPr>
      <w:r>
        <w:rPr>
          <w:rFonts w:ascii="Arial" w:cs="Arial" w:eastAsia="Arial" w:hAnsi="Arial"/>
          <w:b/>
          <w:bCs/>
          <w:color w:val="2563EB"/>
          <w:sz w:val="26"/>
          <w:szCs w:val="26"/>
        </w:rPr>
        <w:t xml:space="preserve">5.5 What Would You Change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Repo Lens v2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Graph-based retrieval (code call graph), PR/issue indexing, multi-model support (GPT-4o alongside Gemini), branch-aware indexing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v2</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FastAPI REST API for profile management, multiple user profiles, feedback loop for article rating, Slack/Discord delivery channels, event-driven triggers instead of cron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Spendora v2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Decimal type for amounts (avoid floating-point arithmetic errors), optimistic UI updates, pagination for transaction table, budget/goal-setting with threshold alerts, PDF export</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5.6 General SaaS &amp; System Design Questions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a webhook and how do you secure one?</w:t>
      </w:r>
    </w:p>
    <w:p>
      <w:pPr>
        <w:spacing w:before="60" w:after="40"/>
        <w:ind w:left="160"/>
      </w:pPr>
      <w:r>
        <w:rPr>
          <w:rFonts w:ascii="Arial" w:cs="Arial" w:eastAsia="Arial" w:hAnsi="Arial"/>
          <w:color w:val="111827"/>
          <w:sz w:val="20"/>
          <w:szCs w:val="20"/>
        </w:rPr>
        <w:t xml:space="preserve">A webhook is an HTTP POST callback sent by a third-party service when an event occurs. Stripe sends a webhook when a payment succeeds. To secure it: (1) Verify the webhook signature — Stripe signs each payload with your webhook secret using HMAC-SHA256. Compute the expected signature and compare with the header. Reject requests with mismatched signatures. (2) Use HTTPS only. (3) Return 200 immediately and process async — never block on webhook processing.</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the difference between authentication and authorisation?</w:t>
      </w:r>
    </w:p>
    <w:p>
      <w:pPr>
        <w:spacing w:before="60" w:after="40"/>
        <w:ind w:left="160"/>
      </w:pPr>
      <w:r>
        <w:rPr>
          <w:rFonts w:ascii="Arial" w:cs="Arial" w:eastAsia="Arial" w:hAnsi="Arial"/>
          <w:color w:val="111827"/>
          <w:sz w:val="20"/>
          <w:szCs w:val="20"/>
        </w:rPr>
        <w:t xml:space="preserve">Authentication (AuthN): verifying identity — who are you? Handled by Clerk JWT sessions in Spendora and Repo Lens. Authorisation (AuthZ): verifying permissions — what are you allowed to do? Handled by query-level tenant scoping (WHERE userId = ?) — authenticated users can only access their own data. These are separate concerns: a user can be authenticated but not authorised to access another user's data.</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a RAG pipeline?</w:t>
      </w:r>
    </w:p>
    <w:p>
      <w:pPr>
        <w:spacing w:before="60" w:after="40"/>
        <w:ind w:left="160"/>
      </w:pPr>
      <w:r>
        <w:rPr>
          <w:rFonts w:ascii="Arial" w:cs="Arial" w:eastAsia="Arial" w:hAnsi="Arial"/>
          <w:color w:val="111827"/>
          <w:sz w:val="20"/>
          <w:szCs w:val="20"/>
        </w:rPr>
        <w:t xml:space="preserve">Retrieval-Augmented Generation. Instead of relying on the LLM's parametric knowledge (baked in during training), RAG retrieves relevant documents from an external store at inference time and injects them as context. Architecture: (1) Index: embed documents and store vectors. (2) Retrieve: embed the query, find similar document vectors. (3) Generate: inject retrieved documents into LLM prompt + generate grounded answer. Benefits: no hallucination on domain-specific data, always up-to-date (re-index when data changes), citable sources.</w:t>
      </w:r>
    </w:p>
    <w:p>
      <w:pPr>
        <w:pBdr>
          <w:left w:val="single" w:color="2563EB" w:sz="16"/>
        </w:pBdr>
        <w:shd w:fill="DBEAFE" w:val="clear"/>
        <w:spacing w:before="180" w:after="60"/>
        <w:ind w:left="160"/>
      </w:pPr>
      <w:r>
        <w:rPr>
          <w:rFonts w:ascii="Arial" w:cs="Arial" w:eastAsia="Arial" w:hAnsi="Arial"/>
          <w:b/>
          <w:bCs/>
          <w:color w:val="1E3A5F"/>
          <w:sz w:val="20"/>
          <w:szCs w:val="20"/>
        </w:rPr>
        <w:t xml:space="preserve">Q: What is the difference between REST and tRPC?</w:t>
      </w:r>
    </w:p>
    <w:p>
      <w:pPr>
        <w:spacing w:before="60" w:after="40"/>
        <w:ind w:left="160"/>
      </w:pPr>
      <w:r>
        <w:rPr>
          <w:rFonts w:ascii="Arial" w:cs="Arial" w:eastAsia="Arial" w:hAnsi="Arial"/>
          <w:color w:val="111827"/>
          <w:sz w:val="20"/>
          <w:szCs w:val="20"/>
        </w:rPr>
        <w:t xml:space="preserve">REST is a convention for HTTP APIs: resources are URLs, operations are HTTP verbs, data is JSON. It's language-agnostic. tRPC is TypeScript-only: procedures are TypeScript functions, the client is auto-typed from the server, no HTTP layer abstraction needed. REST requires a schema (OpenAPI) to share types between client and server; tRPC derives types automatically via TypeScript inference. REST is better for public APIs consumed by multiple clients; tRPC is better for internal full-stack TypeScript apps.</w:t>
      </w:r>
    </w:p>
    <w:p>
      <w:r>
        <w:br w:type="page"/>
      </w:r>
    </w:p>
    <w:p>
      <w:pPr>
        <w:pStyle w:val="Heading1"/>
        <w:pBdr>
          <w:bottom w:val="single" w:color="2563EB" w:sz="8" w:space="4"/>
        </w:pBdr>
        <w:spacing w:before="400" w:after="160"/>
      </w:pPr>
      <w:r>
        <w:rPr>
          <w:rFonts w:ascii="Arial" w:cs="Arial" w:eastAsia="Arial" w:hAnsi="Arial"/>
          <w:b/>
          <w:bCs/>
          <w:color w:val="1E3A5F"/>
          <w:sz w:val="32"/>
          <w:szCs w:val="32"/>
        </w:rPr>
        <w:t xml:space="preserve">SECTION 6 — QUICK REFERENCE CHEAT SHEET</w:t>
      </w:r>
    </w:p>
    <w:p>
      <w:pPr>
        <w:spacing w:before="0" w:after="0"/>
      </w:pPr>
      <w:r>
        <w:t xml:space="preserve"/>
      </w:r>
    </w:p>
    <w:p>
      <w:pPr>
        <w:pStyle w:val="Heading2"/>
        <w:spacing w:before="280" w:after="120"/>
      </w:pPr>
      <w:r>
        <w:rPr>
          <w:rFonts w:ascii="Arial" w:cs="Arial" w:eastAsia="Arial" w:hAnsi="Arial"/>
          <w:b/>
          <w:bCs/>
          <w:color w:val="2563EB"/>
          <w:sz w:val="26"/>
          <w:szCs w:val="26"/>
        </w:rPr>
        <w:t xml:space="preserve">6.1 All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REPO LENS — Embedding dimensions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768 (Gemini text-embedding-004)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 LENS — Cosine similarity threshold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&gt; 0.5 (empirically tuned)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REPO LENS — Semantic retrieval latency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&lt; 100ms p95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 Time to onboard new source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&lt; 30 minutes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SENTINEL — Manual research overhead reduction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98%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 Precision vs keyword baseline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3.2×</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SENTINEL — Daily LLM API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~$0.02 (gpt-4o-mini)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 Cron schedule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Daily at 5 AM UTC</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SENTINEL — Pipeline stages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 (scrape → enrich → digest → rank →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 LLM agents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 (Digest → Curator → Email)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SENTINEL — Data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 (YouTube, OpenAI RSS, Anthropic RSS × 3 feeds)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SPENDORA — FCP improvement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40% (1.2s → 0.72s on cold loads)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SPENDORA — p95 query latency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&lt; 200ms (from &gt; 800ms)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SPENDORA — Throughput improvement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4× (pre-aggregation vs full-table scan)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SPENDORA — Record volume benchmark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10K+ transactions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HACKATHON — Retrieval latency improvement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70% (500ms → 150ms)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HACKATHON — Document corpus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10K+ documents</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6.2 Key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RAG (Retrieval-Augmented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LLM pipeline that retrieves relevant documents and injects them into the prompt context before generating an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pgvector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PostgreSQL extension for storing and querying high-dimensional embedding vectors with cosine/L2/dot-product similarity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Cosine Similarity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Measure of angle between vectors; 1.0 = identical direction; 0.0 = orthogonal; used to find semantically similar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IVFFlat Index</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Inverted File index for pgvector — partitions vector space into clusters for approximate nearest-neighbour search</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HNSW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Hierarchical Navigable Small World — graph-based ANN algorithm; O(log n) search; better recall than IVFFlat at large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tRPC</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TypeScript RPC framework; generates fully typed client from server router; eliminates REST boilerplate and schema generation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RSC (React Server Component)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 rendered on server only; zero client JS; can directly access DB and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Suspense Boundary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React wrapper showing fallback while async child resolves; enables progressive rendering and streaming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Server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Next.js server-side function callable from client components; runs with full server privileges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B-Tree Index</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Balanced tree data structure for O(log n) lookups; created automatically by Postgres for primary keys and UNIQUE constraints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Idempotent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Operation that produces the same result regardless of how many times it's executed; safe to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Structured Output (OpenAI)</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API feature that constrains LLM output to match a Pydantic/JSON schema; eliminates parsing errors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Registry Design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Configuration-driven dispatch: a list of (name, class, handler) tuples allows adding new handlers without modifying orchestration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Exactly-Once Delivery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Guarantee that a message is processed exactly once; approximated in Sentinel via sent_at timestamp + idempotent checks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Parameterised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SQL with $1 placeholders for values; value never interpolated into SQL string; prevents SQL injection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Webhook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HTTP POST callback from a third-party service (e.g., Stripe) triggered by an event; secured via HMAC-SHA256 signature verification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Content-Addressable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ID derived deterministically from content (e.g., youtube:videoId); ensures uniqueness without coordination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Zero-Drift Deployment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Infrastructure fully defined in version-controlled config (render.yaml); no manual server config that can diverge from codebase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z.coerce (Zod)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Zod transform that converts values to the target type before validation; z.coerce.date() converts string query params to Date 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Stale-While-Revalidate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Cache strategy: serve cached data immediately, fetch fresh data in background; used by TanStack Query by default</w:t>
            </w:r>
          </w:p>
        </w:tc>
      </w:tr>
    </w:tbl>
    <w:p>
      <w:pPr>
        <w:spacing w:before="0" w:after="0"/>
      </w:pPr>
      <w:r>
        <w:t xml:space="preserve"/>
      </w:r>
    </w:p>
    <w:p>
      <w:pPr>
        <w:pStyle w:val="Heading2"/>
        <w:spacing w:before="280" w:after="120"/>
      </w:pPr>
      <w:r>
        <w:rPr>
          <w:rFonts w:ascii="Arial" w:cs="Arial" w:eastAsia="Arial" w:hAnsi="Arial"/>
          <w:b/>
          <w:bCs/>
          <w:color w:val="2563EB"/>
          <w:sz w:val="26"/>
          <w:szCs w:val="26"/>
        </w:rPr>
        <w:t xml:space="preserve">6.3 Resume Claims → Evidence Map</w:t>
      </w:r>
    </w:p>
    <w:p>
      <w:pPr>
        <w:pBdr>
          <w:left w:val="single" w:color="DC2626" w:sz="16"/>
        </w:pBdr>
        <w:shd w:fill="FEE2E2" w:val="clear"/>
        <w:spacing w:before="120" w:after="120"/>
        <w:ind w:left="160"/>
      </w:pPr>
      <w:r>
        <w:rPr>
          <w:rFonts w:ascii="Arial" w:cs="Arial" w:eastAsia="Arial" w:hAnsi="Arial"/>
          <w:b/>
          <w:bCs/>
          <w:color w:val="DC2626"/>
          <w:sz w:val="20"/>
          <w:szCs w:val="20"/>
        </w:rPr>
        <w:t xml:space="preserve">⚠️ MUST KNOW: </w:t>
      </w:r>
      <w:r>
        <w:rPr>
          <w:rFonts w:ascii="Arial" w:cs="Arial" w:eastAsia="Arial" w:hAnsi="Arial"/>
          <w:color w:val="111827"/>
          <w:sz w:val="20"/>
          <w:szCs w:val="20"/>
        </w:rPr>
        <w:t xml:space="preserve">If asked 'how do you know this metric is accurate?' — point to the code evidence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REPO LENS: sub-100ms semantic retrieval latency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IVFFlat index on pgvector + raw SQL cosine query (no ORM overhead) + co-located DB. Measured as query execution time for top-k retrieval.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 LENS: 768-dimensional embeddings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Google text-embedding-004 model architecture — this is a model property, not a design choice.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REPO LENS: end-to-end type safety (3 layers)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tRPC (client↔server), Prisma ORM (server↔DB), React Query typed hooks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&lt; 30 minutes to onboard new source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3 steps: subclass BaseScraper, create DB model, add one tuple to SCRAPER_REGISTRY. No orchestration code changes.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SENTINEL: 98% manual research reduction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From ~2 hours daily manual news curation to ~3 minutes reading the curated digest. (100% − 2% residual reading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SENTINEL: 3.2× precision vs keyword baseline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Measured across weeks of daily runs comparing LLM semantic scoring vs keyword-match filtering on the same article set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SPENDORA: 40% FCP improvement (1.2s→0.72s)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RSC eliminates client-side JS parse + data fetch waterfall for initial render; server streams pre-rendered HTML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SPENDORA: p95 latency &lt; 200ms (from &gt; 800ms)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Pre-aggregated tables: chart query scans ≤31 rows (MonthHistory) vs full Transaction table (10K+)</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SPENDORA: 4× throughput improvement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 queries/sec at 200ms vs ~1.25 queries/sec at 800ms. Root cause: index seek on 31 rows vs full-table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SPENDORA: zero runtime serialisation errors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Every API route uses Zod .safeParse(); invalid data returns 400 before reaching DB; Prisma types prevent schema drift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3A5F"/>
                <w:sz w:val="19"/>
                <w:szCs w:val="19"/>
              </w:rPr>
              <w:t xml:space="preserve">HACKATHON: 70% retrieval latency reduction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500ms (brute-force vector search) → 150ms (HNSW approximate nearest-neighbour in local Qdrant)</w:t>
            </w:r>
          </w:p>
        </w:tc>
      </w:tr>
    </w:tbl>
    <w:p>
      <w:pPr>
        <w:spacing w:before="0" w:after="0"/>
      </w:pPr>
      <w:r>
        <w:t xml:space="preserve"/>
      </w:r>
    </w:p>
    <w:p>
      <w:pPr>
        <w:spacing w:before="0" w:after="0"/>
      </w:pPr>
      <w:r>
        <w:t xml:space="preserve"/>
      </w:r>
    </w:p>
    <w:p>
      <w:pPr>
        <w:pBdr>
          <w:top w:val="single" w:color="2563EB" w:sz="4" w:space="8"/>
        </w:pBdr>
        <w:spacing w:before="200" w:after="80"/>
        <w:jc w:val="center"/>
      </w:pPr>
      <w:r>
        <w:rPr>
          <w:rFonts w:ascii="Arial" w:cs="Arial" w:eastAsia="Arial" w:hAnsi="Arial"/>
          <w:i/>
          <w:iCs/>
          <w:color w:val="6B7280"/>
          <w:sz w:val="18"/>
          <w:szCs w:val="18"/>
        </w:rPr>
        <w:t xml:space="preserve">Sajal Kanwal — Interview Preparation Guide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2026-03-27T08:03:06.441Z</dcterms:created>
  <dcterms:modified xsi:type="dcterms:W3CDTF">2026-03-27T08:03:06.442Z</dcterms:modified>
</cp:coreProperties>
</file>

<file path=docProps/custom.xml><?xml version="1.0" encoding="utf-8"?>
<Properties xmlns="http://schemas.openxmlformats.org/officeDocument/2006/custom-properties" xmlns:vt="http://schemas.openxmlformats.org/officeDocument/2006/docPropsVTypes"/>
</file>