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Clustering Method Comparison</w:t>
      </w:r>
    </w:p>
    <w:p>
      <w:r>
        <w:rPr>
          <w:i/>
          <w:color w:val="555555"/>
          <w:sz w:val="22"/>
        </w:rPr>
        <w:t>Design discussion #5 - K-Means vs GMM vs hierarchical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2026. We do NOT just run K-Means. Every algorithm imposes a shape assumption and will return clusters even if that assumption is wrong, so a single method's output is confounded (real structure vs method artifact). Running methods with DIFFERENT assumptions and checking whether they AGREE is how we separate real from artifact.</w:t>
      </w:r>
    </w:p>
    <w:p>
      <w:pPr>
        <w:pStyle w:val="Heading1"/>
      </w:pPr>
      <w:r>
        <w:rPr>
          <w:color w:val="1F4E79"/>
        </w:rPr>
        <w:t>The interview trap: 'your data is a continuum - why K-Means?'</w:t>
      </w:r>
    </w:p>
    <w:p>
      <w:r>
        <w:t>Strongest answer: we are NOT claiming hidden discrete groups (it is a gradient). We use clustering to impose a useful, low-distortion PARTITION on that continuum for a business that can run only a handful of playbooks. K-Means is vector quantization - it finds the K prototype customers that summarise the distribution with minimum information loss - which is exactly 'pick a few representative segments.' And we did not assume it: we benchmarked against GMM and hierarchical.</w:t>
      </w:r>
    </w:p>
    <w:p>
      <w:pPr>
        <w:pStyle w:val="Heading2"/>
      </w:pPr>
      <w:r>
        <w:rPr>
          <w:color w:val="1F4E79"/>
        </w:rPr>
        <w:t>Separate two questions (the interviewer conflates them)</w:t>
      </w:r>
    </w:p>
    <w:p>
      <w:pPr>
        <w:pStyle w:val="ListBullet"/>
      </w:pPr>
      <w:r>
        <w:t>'Does the data have natural discrete clusters?' - often NO (continuum).</w:t>
      </w:r>
    </w:p>
    <w:p>
      <w:pPr>
        <w:pStyle w:val="ListBullet"/>
      </w:pPr>
      <w:r>
        <w:t>'Is a K-way partition a useful, low-distortion summary?' - often YES. Segmentation is the second question. Age brackets, tax bands, and credit-score bands all partition continua usefully despite no natural gaps.</w:t>
      </w:r>
    </w:p>
    <w:p>
      <w:pPr>
        <w:pStyle w:val="Heading2"/>
      </w:pPr>
      <w:r>
        <w:rPr>
          <w:color w:val="1F4E79"/>
        </w:rPr>
        <w:t>The caveat to VOLUNTEER (volunteering it scores the points)</w:t>
      </w:r>
    </w:p>
    <w:p>
      <w:r>
        <w:t>Boundary customers are genuinely ambiguous on a continuum, so we do not over-claim crisp groups. That is exactly why we report the silhouette (flags boundary/negative points), cross-check the GMM's soft probabilities, and treat segments as a deliberate discretisation rather than a discovery of natural kinds. Naming the limitation before being asked signals maturity.</w:t>
      </w:r>
    </w:p>
    <w:p>
      <w:pPr>
        <w:pStyle w:val="Heading1"/>
      </w:pPr>
      <w:r>
        <w:rPr>
          <w:color w:val="1F4E79"/>
        </w:rPr>
        <w:t>K-Means - the interpretable quantizer</w:t>
      </w:r>
    </w:p>
    <w:p>
      <w:pPr>
        <w:pStyle w:val="ListBullet"/>
      </w:pPr>
      <w:r>
        <w:t>Minimises within-cluster squared Euclidean distance; carves space into Voronoi cells with hard straight boundaries. Assumes spherical, similar-size, similar-variance clusters; hard assignment.</w:t>
      </w:r>
    </w:p>
    <w:p>
      <w:pPr>
        <w:pStyle w:val="ListBullet"/>
      </w:pPr>
      <w:r>
        <w:t>Strengths: fast, scalable, INTERPRETABLE centroids (each = a describable average customer). The optimal quantizer = our continuum justification. Weaknesses: spherical assumption often wrong; hard boundaries poor for a continuum; must pre-specify K. Role: deployed baseline.</w:t>
      </w:r>
    </w:p>
    <w:p>
      <w:pPr>
        <w:pStyle w:val="Heading1"/>
      </w:pPr>
      <w:r>
        <w:rPr>
          <w:color w:val="1F4E79"/>
        </w:rPr>
        <w:t>GMM - honest about overlap (plain + rigorous)</w:t>
      </w:r>
    </w:p>
    <w:p>
      <w:r>
        <w:t>Plain: instead of hard bubbles, GMM says the customer base is a BLEND of a few 'types' and each person is a mix (e.g. Erin = 60% loyal-regular, 40% lapsed-spender). Soft percentages, not a forced box.</w:t>
      </w:r>
    </w:p>
    <w:p>
      <w:pPr>
        <w:pStyle w:val="ListBullet"/>
      </w:pPr>
      <w:r>
        <w:t>Generative model: a mixture of K Gaussians, each with its own MEAN (archetype) and COVARIANCE (shape/size/tilt of the oval) plus a mixing weight (segment size). K-Means bubbles must be round and equal; GMM ovals can stretch, tilt, and differ in size.</w:t>
      </w:r>
    </w:p>
    <w:p>
      <w:pPr>
        <w:pStyle w:val="ListBullet"/>
      </w:pPr>
      <w:r>
        <w:t>Fit by EM: responsibility = posterior probability a component generated a customer (the soft membership). E-step computes responsibilities; M-step re-estimates each Gaussian by responsibility-weighted averages; iterate. Likelihood increases each round but only to a LOCAL optimum -&gt; several inits, usually k-means-initialised (so K-Means is a precursor, not a rival).</w:t>
      </w:r>
    </w:p>
    <w:p>
      <w:pPr>
        <w:pStyle w:val="ListBullet"/>
      </w:pPr>
      <w:r>
        <w:t>covariance_type (spherical / diag / tied / full) = how fancy each oval may be; a bias-variance dial. spherical ~ soft K-Means; full = flexible but overfits. Chosen by BIC, not by eye.</w:t>
      </w:r>
    </w:p>
    <w:p>
      <w:pPr>
        <w:pStyle w:val="ListBullet"/>
      </w:pPr>
      <w:r>
        <w:t>Payoff: soft memberships DETECT fence-sitters (entropy of the membership vector, or 1 - max prob). You can report 'X% of customers confidently assigned vs on a boundary' - a direct, honest statement about the continuum.</w:t>
      </w:r>
    </w:p>
    <w:p>
      <w:pPr>
        <w:pStyle w:val="ListBullet"/>
      </w:pPr>
      <w:r>
        <w:t>Theory link: K-Means is GMM in a limit (spherical covariance, variance -&gt; 0, hard assignment) -&gt; GMM strictly GENERALISES K-Means.</w:t>
      </w:r>
    </w:p>
    <w:p>
      <w:pPr>
        <w:pStyle w:val="ListBullet"/>
      </w:pPr>
      <w:r>
        <w:t>Failure modes: singularities (a component collapses onto a point, variance -&gt; 0, likelihood -&gt; infinity) -&gt; regularise (reg_covar); non-Gaussianity (RFM not perfectly Gaussian even after log) -&gt; GMM may add SPURIOUS components just to patch shape, so do not over-read 'BIC wants 6'; local optima -&gt; multiple inits.</w:t>
      </w:r>
    </w:p>
    <w:p>
      <w:pPr>
        <w:pStyle w:val="Heading1"/>
      </w:pPr>
      <w:r>
        <w:rPr>
          <w:color w:val="1F4E79"/>
        </w:rPr>
        <w:t>Hierarchical / agglomerative - the structure visualiser (plain + rigorous)</w:t>
      </w:r>
    </w:p>
    <w:p>
      <w:r>
        <w:t>Plain: build a family tree by repeatedly merging the two most-similar groups until one remains, then SLICE the tree wherever you like to get segments. Anna+Beth (near-identical) merge first/low; Carl (giant rare order) is absorbed last/high.</w:t>
      </w:r>
    </w:p>
    <w:p>
      <w:pPr>
        <w:pStyle w:val="ListBullet"/>
      </w:pPr>
      <w:r>
        <w:t>Mechanics: start with n singletons -&gt; merge the closest pair (by linkage) -&gt; update distances (Lance-Williams recurrence) -&gt; record the dendrogram. Cut at a height / at K leaves to get the partition.</w:t>
      </w:r>
    </w:p>
    <w:p>
      <w:pPr>
        <w:pStyle w:val="ListBullet"/>
      </w:pPr>
      <w:r>
        <w:t>Linkage = how 'distance between groups' is defined: single (closest members; chains), complete (farthest; compact), average (mean; balanced), Ward (merge that adds least within-cluster variance; K-Means-like). Default: Ward + Euclidean for comparability.</w:t>
      </w:r>
    </w:p>
    <w:p>
      <w:pPr>
        <w:pStyle w:val="ListBullet"/>
      </w:pPr>
      <w:r>
        <w:t>Reading the dendrogram = the continuum answer made visual: a long tall gap before a merge = a natural split (cut it); steady merges with no gaps = a GRADIENT (the cut is your choice, not a discovery). You can show the tree, mark the cut, and justify K visually.</w:t>
      </w:r>
    </w:p>
    <w:p>
      <w:pPr>
        <w:pStyle w:val="ListBullet"/>
      </w:pPr>
      <w:r>
        <w:t>Cophenetic correlation = corr(original pairwise distances, tree-implied distances); &gt;0.7 means the tree faithfully represents the data - a one-number 'is this dendrogram honest?' check.</w:t>
      </w:r>
    </w:p>
    <w:p>
      <w:pPr>
        <w:pStyle w:val="ListBullet"/>
      </w:pPr>
      <w:r>
        <w:t>Costs: O(n^2) memory for the distance matrix (~5,900 customers -&gt; a few hundred MB; fine on a laptop, breaks first at scale); greedy and irreversible; centroid/median linkage can 'invert' -&gt; prefer Ward.</w:t>
      </w:r>
    </w:p>
    <w:p>
      <w:pPr>
        <w:pStyle w:val="Heading1"/>
      </w:pPr>
      <w:r>
        <w:rPr>
          <w:color w:val="1F4E79"/>
        </w:rPr>
        <w:t>What we are NOT using - DBSCAN</w:t>
      </w:r>
    </w:p>
    <w:p>
      <w:r>
        <w:t>Density-based clustering needs dense regions separated by SPARSE GAPS. A continuum has no gaps, so DBSCAN collapses to one blob (as the original notebook found). Knowing WHY it fails is understanding, not a gap.</w:t>
      </w:r>
    </w:p>
    <w:p>
      <w:pPr>
        <w:pStyle w:val="Heading1"/>
      </w:pPr>
      <w:r>
        <w:rPr>
          <w:color w:val="1F4E79"/>
        </w:rPr>
        <w:t>The comparison machinery</w:t>
      </w:r>
    </w:p>
    <w:p>
      <w:pPr>
        <w:pStyle w:val="Heading2"/>
      </w:pPr>
      <w:r>
        <w:rPr>
          <w:color w:val="1F4E79"/>
        </w:rPr>
        <w:t>ARI - do two groupings agree?</w:t>
      </w:r>
    </w:p>
    <w:p>
      <w:r>
        <w:t>Over all PAIRS of customers, count those the two methods agree on (both-together or both-apart), then adjust so random scores 0. ARI = 1 identical, 0 chance-level, &lt;0 worse than random. Label-invariant. Headline use: a 3x3 ARI matrix among K-Means / GMM / Ward at the chosen K - high off-diagonal (&gt;=0.7) means three differently-biased methods agree on who-belongs-with-whom -&gt; the segmentation is REAL, not an artifact of one method.</w:t>
      </w:r>
    </w:p>
    <w:p>
      <w:pPr>
        <w:pStyle w:val="Heading2"/>
      </w:pPr>
      <w:r>
        <w:rPr>
          <w:color w:val="1F4E79"/>
        </w:rPr>
        <w:t>BIC - the fair count of segments (GMM only)</w:t>
      </w:r>
    </w:p>
    <w:p>
      <w:r>
        <w:t>GMM is a likelihood model, so BIC = -2 ln L + p ln n (p = free params, grows with K and covariance type). Lower is better; its ln n penalty is harsher than AIC's, so BIC prefers simpler models and guards against spurious components. Plot BIC vs K per covariance type -&gt; a K vote from a DIFFERENT family of evidence than silhouette/gap.</w:t>
      </w:r>
    </w:p>
    <w:p>
      <w:pPr>
        <w:pStyle w:val="Heading2"/>
      </w:pPr>
      <w:r>
        <w:rPr>
          <w:color w:val="1F4E79"/>
        </w:rPr>
        <w:t>Crowning a method fairly (avoid circularity)</w:t>
      </w:r>
    </w:p>
    <w:p>
      <w:r>
        <w:t>Do not judge with a referee that shares a method's assumptions: silhouette/CH/Ward all favour spheres and so tilt toward K-Means/Ward. Weigh a BASKET: internal indices + stability + GMM BIC + cross-method ARI + interpretability.</w:t>
      </w:r>
    </w:p>
    <w:p>
      <w:pPr>
        <w:pStyle w:val="Heading1"/>
      </w:pPr>
      <w:r>
        <w:rPr>
          <w:color w:val="1F4E79"/>
        </w:rPr>
        <w:t>Likely decision (let the evidence confirm)</w:t>
      </w:r>
    </w:p>
    <w:p>
      <w:pPr>
        <w:pStyle w:val="ListBullet"/>
      </w:pPr>
      <w:r>
        <w:t>K-Means = deployed primary (interpretable centroids, scalable).</w:t>
      </w:r>
    </w:p>
    <w:p>
      <w:pPr>
        <w:pStyle w:val="ListBullet"/>
      </w:pPr>
      <w:r>
        <w:t>GMM = continuum-aware cross-check (soft boundary memberships + BIC corroboration of K).</w:t>
      </w:r>
    </w:p>
    <w:p>
      <w:pPr>
        <w:pStyle w:val="ListBullet"/>
      </w:pPr>
      <w:r>
        <w:t>Hierarchical (Ward) = visual/structural corroboration (dendrogram narrative + cophenetic check).</w:t>
      </w:r>
    </w:p>
    <w:p>
      <w:pPr>
        <w:pStyle w:val="ListBullet"/>
      </w:pPr>
      <w:r>
        <w:t>Headline credibility result = the cross-method ARI agreement. Follow the evidence if GMM materially wins on BIC/validation.</w:t>
      </w:r>
    </w:p>
    <w:p>
      <w:r>
        <w:t>Observability deliverables: method x metric table, 3x3 ARI matrix, BIC-vs-K curves, the dendrogram with its cut, and PCA scatter of each method's labels overlaid.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