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12_CLV_and_Segments_Integration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#6 - CLV as a separate post-hoc layer joined on Customer ID; the segment x CLV grid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13_Segment_Profiling_and_Validation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#7a - profiling clusters into named personas; validating they are real (3 tiers)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14_Recommendations_and_Success_Criteria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#7b - the action/value-at-stake grid; what 'good' means for the project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15_BGNBD_GammaGamma_CLV_Engine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#8 - the probabilistic CLV model (BG/NBD + Gamma-Gamma) in depth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16_Data_Cleaning_Decisions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#9 - the pre-processing logic: drop returns, invalid-records list, wholesaler flag placement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17_Feature_Engineering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#10 - collapse transactions to customer features in 3 lanes; Tenure/transform/single-purchase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18_CLV_Library_and_Language_Strategy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#11 - switch lifetimes -&gt; PyMC-Marketing (Bayesian, Python 3.12); Python-primary + R cross-validation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