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Problem Framing &amp; Scope</w:t>
      </w:r>
    </w:p>
    <w:p>
      <w:r>
        <w:rPr>
          <w:i/>
          <w:color w:val="555555"/>
          <w:sz w:val="22"/>
        </w:rPr>
        <w:t>Design discussion #1 - what decision the segmentation drives</w:t>
      </w:r>
    </w:p>
    <w:p>
      <w:r>
        <w:rPr>
          <w:color w:val="555555"/>
          <w:sz w:val="18"/>
        </w:rPr>
        <w:t>Customer Segmentation Project  |  Planning Notes  |  17 June 2026</w:t>
      </w:r>
    </w:p>
    <w:p/>
    <w:p>
      <w:r>
        <w:t>Added 18 June 2026. This doc records the first design discussion: pinning down WHO uses the segmentation and WHAT decision it resolves, before writing any code.</w:t>
      </w:r>
    </w:p>
    <w:p>
      <w:pPr>
        <w:pStyle w:val="Heading1"/>
      </w:pPr>
      <w:r>
        <w:rPr>
          <w:color w:val="1F4E79"/>
        </w:rPr>
        <w:t>The question we had to answer first</w:t>
      </w:r>
    </w:p>
    <w:p>
      <w:r>
        <w:t>"Who runs this business, and what decision does the segmentation help them make?" The data is a UK-based online gift/homeware retailer (2009-2011), wholesale + retail mix, mostly UK, many repeat buyers. That context constrains which framings are HONEST - we must not invent signals the data does not contain (no ad clicks, no web sessions, pure transactions).</w:t>
      </w:r>
    </w:p>
    <w:p>
      <w:pPr>
        <w:pStyle w:val="Heading1"/>
      </w:pPr>
      <w:r>
        <w:rPr>
          <w:color w:val="1F4E79"/>
        </w:rPr>
        <w:t>Three framings considered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Framing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Idea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Verdict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A. Retention &amp; budget allocation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Group by behaviour so a fixed marketing budget goes where it pays off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CHOSEN - every planned technique (RFM, validated clustering, CLV) has a clear job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B. VIP / high-value identification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Find the ~20% driving ~80% of revenue; build a loyalty tier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Too narrow - risks collapsing to 'rank by Monetary', undersells clustering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C. Product / market expansion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Segment to find underserved customer types or geographies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Weakest - geography is 92% UK; product columns deliberately down-weighted</w:t>
            </w:r>
          </w:p>
        </w:tc>
      </w:tr>
    </w:tbl>
    <w:p/>
    <w:p>
      <w:pPr>
        <w:pStyle w:val="Heading1"/>
      </w:pPr>
      <w:r>
        <w:rPr>
          <w:color w:val="1F4E79"/>
        </w:rPr>
        <w:t>Chosen framing (A) - locked problem statement</w:t>
      </w:r>
    </w:p>
    <w:p>
      <w:r>
        <w:t>A UK-based online retailer has a finite marketing/CRM budget and currently treats all customers alike. Using only transactional history, segment customers by purchasing behaviour (RFM + tenure + basket value), validate the segments are real and stable, estimate each customer's future value probabilistically (CLV), and recommend a differentiated action per segment - so retention/marketing spend follows expected return.</w:t>
      </w:r>
    </w:p>
    <w:p>
      <w:pPr>
        <w:pStyle w:val="Heading1"/>
      </w:pPr>
      <w:r>
        <w:rPr>
          <w:color w:val="1F4E79"/>
        </w:rPr>
        <w:t>Stress-test: 'If I were Ajio, would this resolve a real problem?'</w:t>
      </w:r>
    </w:p>
    <w:p>
      <w:r>
        <w:t>Yes - but a SPECIFIC problem, not the whole business. Behavioural (RFM) segmentation is genuinely deployed in production CRM (Klaviyo, Salesforce Marketing Cloud, etc.). It resolves: 'Given a finite budget, which customers get which treatment?'</w:t>
      </w:r>
    </w:p>
    <w:p>
      <w:pPr>
        <w:pStyle w:val="Heading2"/>
      </w:pPr>
      <w:r>
        <w:rPr>
          <w:color w:val="1F4E79"/>
        </w:rPr>
        <w:t>What framing A RESOLVES (per segment, the decision it answers)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Segment (behaviour)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Decision resolved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Champions (recent, frequent, high spend)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Don't waste discounts - early access, loyalty perks. Protect.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At-risk loyalists (were active, gone quiet)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Send win-back offer now - worth saving. Intervene.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New customers (1 recent order)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Nurture into a second purchase. Onboard.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Bargain one-timers (low value, churned)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Don't chase. Deprioritise.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Big spenders, infrequent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Re-engage at the right cadence. Reactivate.</w:t>
            </w:r>
          </w:p>
        </w:tc>
      </w:tr>
    </w:tbl>
    <w:p/>
    <w:p>
      <w:pPr>
        <w:pStyle w:val="Heading2"/>
      </w:pPr>
      <w:r>
        <w:rPr>
          <w:color w:val="1F4E79"/>
        </w:rPr>
        <w:t>What framing A does NOT solve (state this honestly in interviews)</w:t>
      </w:r>
    </w:p>
    <w:p>
      <w:pPr>
        <w:pStyle w:val="ListBullet"/>
      </w:pPr>
      <w:r>
        <w:t>WHAT product to recommend to a user -&gt; that is a recommendation system (collaborative filtering).</w:t>
      </w:r>
    </w:p>
    <w:p>
      <w:pPr>
        <w:pStyle w:val="ListBullet"/>
      </w:pPr>
      <w:r>
        <w:t>WHY a customer churned -&gt; needs richer signals (browsing, returns, complaints).</w:t>
      </w:r>
    </w:p>
    <w:p>
      <w:pPr>
        <w:pStyle w:val="ListBullet"/>
      </w:pPr>
      <w:r>
        <w:t>WHICH channel / creative converts -&gt; needs experimentation (A/B tests).</w:t>
      </w:r>
    </w:p>
    <w:p>
      <w:r>
        <w:t>It answers 'who, and how much effort' - not 'what exactly to show them'. Those are complementary layers of the personalisation stack.</w:t>
      </w:r>
    </w:p>
    <w:p>
      <w:pPr>
        <w:pStyle w:val="Heading1"/>
      </w:pPr>
      <w:r>
        <w:rPr>
          <w:color w:val="1F4E79"/>
        </w:rPr>
        <w:t>Why this is the right scope for our data</w:t>
      </w:r>
    </w:p>
    <w:p>
      <w:r>
        <w:t>Our data is purely transactional (invoices, quantities, prices, dates) - no clicks, no product views, no ad data. So we CAN do behavioural value/lifecycle segmentation rigorously (framing A); we CANNOT honestly build a recommender or churn-cause model without inventing signals. Framing A is therefore the most ambitious HONEST framing the data supports - and saying out loud what the data can and cannot answer is itself a mark of analytical judgement.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