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AI-Driven Data Analytics for Financial and Business Decision Making</w:t>
      </w:r>
    </w:p>
    <w:p>
      <w:pPr>
        <w:pStyle w:val="Heading1"/>
      </w:pPr>
      <w:r>
        <w:t>Project Information</w:t>
      </w:r>
    </w:p>
    <w:p>
      <w:r>
        <w:t>Student Name : Kompella Sajan</w:t>
      </w:r>
    </w:p>
    <w:p>
      <w:r>
        <w:t>Internship Duration : 8 Weeks</w:t>
      </w:r>
    </w:p>
    <w:p>
      <w:r>
        <w:t>Week Completed : Week 7</w:t>
      </w:r>
    </w:p>
    <w:p>
      <w:r>
        <w:t>Project : AI-Driven Data Analytics for Financial and Business Decision Making</w:t>
      </w:r>
    </w:p>
    <w:p>
      <w:pPr>
        <w:pStyle w:val="Heading1"/>
      </w:pPr>
      <w:r>
        <w:t>Dataset Description</w:t>
      </w:r>
    </w:p>
    <w:p>
      <w:r>
        <w:br/>
        <w:br/>
        <w:t>The project uses a cleaned Superstore Sales Dataset.</w:t>
        <w:br/>
        <w:br/>
        <w:t>Number of Orders : 4922</w:t>
        <w:br/>
        <w:br/>
        <w:t>Number of Customers : 793</w:t>
        <w:br/>
        <w:br/>
        <w:t>Number of Products : 1861</w:t>
        <w:br/>
        <w:br/>
        <w:t>Total Sales : ₹2,261,536.78</w:t>
        <w:br/>
        <w:br/>
        <w:t>Average Sales : ₹230.77</w:t>
        <w:br/>
        <w:br/>
      </w:r>
    </w:p>
    <w:p>
      <w:pPr>
        <w:pStyle w:val="Heading1"/>
      </w:pPr>
      <w:r>
        <w:t>Business KPIs</w:t>
      </w:r>
    </w:p>
    <w:p>
      <w:r>
        <w:br/>
        <w:br/>
        <w:t>Best Category : Technology</w:t>
        <w:br/>
        <w:br/>
        <w:t>Best Region : West</w:t>
        <w:br/>
        <w:br/>
        <w:t>Top State : California</w:t>
        <w:br/>
        <w:br/>
        <w:t>Top Customer : Sean Miller</w:t>
        <w:br/>
        <w:br/>
        <w:t>Top Product : Canon imageCLASS 2200 Advanced Copier</w:t>
        <w:br/>
        <w:br/>
        <w:t>Best Segment : Consumer</w:t>
        <w:br/>
        <w:br/>
        <w:t>Preferred Shipping Mode : Standard Class</w:t>
        <w:br/>
        <w:br/>
      </w:r>
    </w:p>
    <w:p>
      <w:pPr>
        <w:pStyle w:val="Heading1"/>
      </w:pPr>
      <w:r>
        <w:t>AI Generated Business Analysis</w:t>
      </w:r>
    </w:p>
    <w:p>
      <w:r>
        <w:br/>
        <w:t>AI-Generated Business Analysis Report</w:t>
        <w:br/>
        <w:t>Executive Summary</w:t>
        <w:br/>
        <w:t>This report presents a comprehensive analysis of the Superstore Sales Dataset using business performance metrics generated from the cleaned dataset. The objective of this analysis is to evaluate the company's sales performance, customer purchasing behavior, product demand, regional sales distribution, customer segmentation, and shipping preferences. The dataset contains 4,922 unique customer orders placed by 793 customers across 1,861 products, generating total sales of ₹2,261,536.78 with an average sales value of ₹230.77 per transaction. The analysis identifies key business strengths, highlights potential challenges, and provides strategic recommendations to improve future business performance.</w:t>
        <w:br/>
        <w:br/>
        <w:t>Sales Performance Analysis</w:t>
        <w:br/>
        <w:t>The organization generated total sales amounting to ₹2,261,536.78 from 4,922 orders, indicating strong business activity across multiple product categories. The average sales value of ₹230.77 suggests that customers generally place moderate-value orders, reflecting a balanced mix of low-cost and premium products.</w:t>
        <w:br/>
        <w:t>Among all product categories, the Technology category recorded the highest sales, indicating strong customer demand for technology-related products. This suggests that the organization has established a competitive position within the technology market and that customers perceive these products as valuable purchases.</w:t>
        <w:br/>
        <w:t>The overall sales performance demonstrates healthy business growth opportunities, particularly by strengthening high-performing product categories while continuing to optimize lower-performing segments.</w:t>
        <w:br/>
        <w:br/>
        <w:t>Customer Behaviour Analysis</w:t>
        <w:br/>
        <w:t>The business serves a customer base of 793 unique customers, indicating a broad market reach. Customer purchasing patterns suggest that while many customers make individual purchases, a small group of loyal customers contributes significantly to total sales.</w:t>
        <w:br/>
        <w:t>Sean Miller emerged as the highest-value customer, demonstrating the importance of maintaining strong relationships with high-spending customers. Such customers provide consistent revenue and can be targeted through loyalty programs, personalized promotions, and premium customer service initiatives.</w:t>
        <w:br/>
        <w:t>The average order value further indicates that customers are comfortable purchasing products across different price ranges, offering opportunities for cross-selling and upselling.</w:t>
        <w:br/>
        <w:br/>
        <w:t>Product Performance Analysis</w:t>
        <w:br/>
        <w:t>The dataset contains 1,861 different products, highlighting the organization's extensive product portfolio. Among these, the Canon imageCLASS 2200 Advanced Copier generated the highest sales, making it the best-performing individual product.</w:t>
        <w:br/>
        <w:t>The Technology category consistently outperformed Furniture and Office Supplies, indicating stronger customer demand for technological products. These findings suggest that future inventory planning and marketing investments should prioritize high-performing technology products while evaluating strategies to improve sales of other categories.</w:t>
        <w:br/>
        <w:t>Maintaining adequate inventory levels for top-selling products is essential to prevent stock shortages and maximize revenue opportunities.</w:t>
        <w:br/>
        <w:br/>
        <w:t>Regional Performance Analysis</w:t>
        <w:br/>
        <w:t>Regional analysis shows that the West region generated the highest overall sales, making it the strongest-performing geographical market. California was identified as the top-performing state, contributing significantly to the organization's revenue.</w:t>
        <w:br/>
        <w:t>These results indicate a well-established customer base and strong market presence in the western region. The organization can leverage successful marketing strategies implemented in this region as a model for improving performance in other geographical areas.</w:t>
        <w:br/>
        <w:t>Further analysis of lower-performing regions may help identify operational challenges, differences in customer demand, or opportunities for market expansion.</w:t>
        <w:br/>
        <w:br/>
        <w:t>Customer Segment Analysis</w:t>
        <w:br/>
        <w:t>The Consumer segment generated the highest sales among all customer segments, indicating that individual consumers represent the company's largest source of revenue.</w:t>
        <w:br/>
        <w:t>This finding suggests that current marketing campaigns, pricing strategies, and product offerings are well aligned with consumer purchasing preferences. While the Consumer segment remains the primary revenue driver, additional efforts should be directed toward expanding sales within the Corporate and Home Office segments to diversify revenue sources and reduce dependence on a single customer segment.</w:t>
        <w:br/>
        <w:br/>
        <w:t>Shipping Mode Analysis</w:t>
        <w:br/>
        <w:t>Standard Class was identified as the most preferred shipping method among customers. This indicates that most customers prioritize affordable shipping over expedited delivery services.</w:t>
        <w:br/>
        <w:t>The popularity of Standard Class suggests that maintaining efficient logistics and timely deliveries through this shipping mode will continue to have a positive impact on customer satisfaction. Monitoring delivery performance and minimizing shipping delays will further enhance the customer experience.</w:t>
        <w:br/>
        <w:br/>
        <w:t>Business Strengths</w:t>
        <w:br/>
        <w:t>The analysis highlights several strengths that contribute to the organization's business performance. The company has achieved strong overall sales while maintaining a diverse customer base and an extensive product portfolio. Technology products consistently generate the highest revenue, demonstrating strong market demand. The organization also benefits from a dominant market presence in the West region, particularly in California. In addition, customer purchasing behavior indicates healthy demand across multiple product categories, supported by an efficient and widely accepted shipping method.</w:t>
        <w:br/>
        <w:br/>
        <w:t>Business Risks</w:t>
        <w:br/>
        <w:t>Despite strong sales performance, several potential risks should be considered. Revenue appears to rely heavily on the Technology category and the Consumer customer segment, creating a level of concentration risk. Similarly, dependence on a limited number of high-value customers could affect future sales if those customers reduce their purchasing activity.</w:t>
        <w:br/>
        <w:t>Regional sales concentration in the West may also indicate untapped opportunities in other markets. The organization should monitor changing customer preferences and diversify both product sales and regional revenue sources to reduce business risk.</w:t>
        <w:br/>
        <w:br/>
        <w:t>Recommendations for Business Growth</w:t>
        <w:br/>
        <w:t>To achieve sustainable business growth, the organization should continue investing in high-performing Technology products while simultaneously developing strategies to improve the performance of Furniture and Office Supplies. Customer retention initiatives should focus on rewarding loyal customers through personalized marketing campaigns and loyalty programs.</w:t>
        <w:br/>
        <w:t>Expanding marketing activities in underperforming regions could increase geographical market share and reduce dependence on the West region. The organization should also explore opportunities to strengthen Corporate and Home Office customer segments by introducing customized product bundles and targeted promotional offers.</w:t>
        <w:br/>
        <w:t>Regular monitoring of sales trends and customer behavior through data analytics will support better decision-making and improve long-term business performance.</w:t>
        <w:br/>
        <w:br/>
        <w:t>Future Scope</w:t>
        <w:br/>
        <w:t>Future enhancements to this project may include predictive analytics for sales forecasting, customer segmentation using machine learning techniques, recommendation systems for personalized product suggestions, inventory demand forecasting, and interactive business dashboards using Power BI or Tableau.</w:t>
        <w:br/>
        <w:t>Integration of advanced artificial intelligence models for automated insight generation and decision support can further improve the organization's ability to respond to changing market conditions. Future versions of this project may also incorporate profit, discount, and quantity data to provide deeper financial and operational analysis.</w:t>
        <w:br/>
        <w:br/>
        <w:t>Final Conclusion</w:t>
        <w:br/>
        <w:t>The Superstore Sales Dataset analysis demonstrates that the organization maintains strong overall sales performance supported by a diverse customer base, an extensive product portfolio, and a strong regional presence. Technology products, Consumer customers, and the West region represent the primary contributors to business success. The insights generated through this analysis provide valuable guidance for strategic decision-making, customer relationship management, product planning, and market expansion.</w:t>
        <w:br/>
        <w:t>Overall, this AI-assisted business analytics project successfully demonstrates how data-driven decision-making can transform raw business data into meaningful insights that support organizational growth and operational excellence.</w:t>
        <w:br/>
        <w:br/>
        <w:br/>
        <w:br/>
      </w:r>
    </w:p>
    <w:p>
      <w:pPr>
        <w:pStyle w:val="Heading1"/>
      </w:pPr>
      <w:r>
        <w:t>Conclusion</w:t>
      </w:r>
    </w:p>
    <w:p>
      <w:r>
        <w:br/>
        <w:t>The project successfully demonstrates how data analytics</w:t>
        <w:br/>
        <w:t>combined with Artificial Intelligence can support</w:t>
        <w:br/>
        <w:t>business decision-making. The generated insights provide</w:t>
        <w:br/>
        <w:t>valuable recommendations for improving sales performance,</w:t>
        <w:br/>
        <w:t>customer engagement, regional strategy and overall business</w:t>
        <w:br/>
        <w:t>growth.</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