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055D5" w14:textId="199542D8" w:rsidR="002E1212" w:rsidRDefault="002E1212">
      <w:r>
        <w:t>Dear colleague,</w:t>
      </w:r>
    </w:p>
    <w:p w14:paraId="3051BC7A" w14:textId="6503A72B" w:rsidR="002E1212" w:rsidRDefault="002E1212" w:rsidP="00C72636">
      <w:pPr>
        <w:jc w:val="both"/>
      </w:pPr>
      <w:r>
        <w:t xml:space="preserve">To gain insights into the views of market experts, we had visited top AMCs and met with their CEOs and fund managers. Here we share with you their views on their concerns regarding the market uncertainties, earning outlook, sectoral views, how to invest during this present market scenario, </w:t>
      </w:r>
      <w:r w:rsidRPr="002E1212">
        <w:t>which MF categories are better in the prevailing market condition</w:t>
      </w:r>
      <w:r>
        <w:t xml:space="preserve"> and how investor behaviour has evolved over time. </w:t>
      </w:r>
    </w:p>
    <w:p w14:paraId="6BB36449" w14:textId="5E462A78" w:rsidR="002E1212" w:rsidRDefault="002E1212" w:rsidP="00C72636">
      <w:pPr>
        <w:jc w:val="both"/>
      </w:pPr>
      <w:r>
        <w:t xml:space="preserve">This will give you an idea on how we can guide our clients and assist them in making smart investment choices. </w:t>
      </w:r>
    </w:p>
    <w:p w14:paraId="0558DF8F" w14:textId="77777777" w:rsidR="004A34CB" w:rsidRPr="004A34CB" w:rsidRDefault="004A34CB" w:rsidP="004A34CB"/>
    <w:tbl>
      <w:tblPr>
        <w:tblW w:w="48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5108"/>
        <w:gridCol w:w="1837"/>
      </w:tblGrid>
      <w:tr w:rsidR="00C72636" w:rsidRPr="004A34CB" w14:paraId="05D33F01" w14:textId="1771AED9" w:rsidTr="00190EBC">
        <w:trPr>
          <w:trHeight w:val="986"/>
        </w:trPr>
        <w:tc>
          <w:tcPr>
            <w:tcW w:w="1046" w:type="pct"/>
            <w:shd w:val="clear" w:color="auto" w:fill="FCE4D6"/>
            <w:noWrap/>
            <w:tcMar>
              <w:top w:w="0" w:type="dxa"/>
              <w:left w:w="108" w:type="dxa"/>
              <w:bottom w:w="0" w:type="dxa"/>
              <w:right w:w="108" w:type="dxa"/>
            </w:tcMar>
            <w:vAlign w:val="bottom"/>
            <w:hideMark/>
          </w:tcPr>
          <w:p w14:paraId="3D852660" w14:textId="24FB00BA" w:rsidR="00C72636" w:rsidRPr="004A34CB" w:rsidRDefault="00C72636" w:rsidP="00D74688">
            <w:pPr>
              <w:jc w:val="center"/>
              <w:rPr>
                <w:b/>
                <w:bCs/>
              </w:rPr>
            </w:pPr>
            <w:r w:rsidRPr="004A34CB">
              <w:rPr>
                <w:b/>
                <w:bCs/>
              </w:rPr>
              <w:t>AMC</w:t>
            </w:r>
          </w:p>
        </w:tc>
        <w:tc>
          <w:tcPr>
            <w:tcW w:w="2908" w:type="pct"/>
            <w:shd w:val="clear" w:color="auto" w:fill="FCE4D6"/>
            <w:hideMark/>
          </w:tcPr>
          <w:p w14:paraId="26FC4CC4" w14:textId="77777777" w:rsidR="00C72636" w:rsidRDefault="00C72636" w:rsidP="00D74688">
            <w:pPr>
              <w:jc w:val="center"/>
              <w:rPr>
                <w:b/>
                <w:bCs/>
              </w:rPr>
            </w:pPr>
          </w:p>
          <w:p w14:paraId="70BC609C" w14:textId="7C69E2AC" w:rsidR="00C72636" w:rsidRPr="004A34CB" w:rsidRDefault="00C72636" w:rsidP="00D74688">
            <w:pPr>
              <w:jc w:val="center"/>
              <w:rPr>
                <w:b/>
                <w:bCs/>
              </w:rPr>
            </w:pPr>
            <w:r>
              <w:rPr>
                <w:b/>
                <w:bCs/>
              </w:rPr>
              <w:t xml:space="preserve">Fund </w:t>
            </w:r>
            <w:r w:rsidR="00D74688">
              <w:rPr>
                <w:b/>
                <w:bCs/>
              </w:rPr>
              <w:t>managers &amp;</w:t>
            </w:r>
            <w:r>
              <w:rPr>
                <w:b/>
                <w:bCs/>
              </w:rPr>
              <w:t xml:space="preserve"> their designation</w:t>
            </w:r>
          </w:p>
        </w:tc>
        <w:tc>
          <w:tcPr>
            <w:tcW w:w="1046" w:type="pct"/>
            <w:shd w:val="clear" w:color="auto" w:fill="FCE4D6"/>
          </w:tcPr>
          <w:p w14:paraId="4EA7DFDA" w14:textId="77777777" w:rsidR="00C72636" w:rsidRDefault="00C72636" w:rsidP="00D74688">
            <w:pPr>
              <w:jc w:val="center"/>
              <w:rPr>
                <w:b/>
                <w:bCs/>
              </w:rPr>
            </w:pPr>
          </w:p>
          <w:p w14:paraId="7F4D6A42" w14:textId="3819BE57" w:rsidR="00C72636" w:rsidRPr="004A34CB" w:rsidRDefault="00C72636" w:rsidP="00D74688">
            <w:pPr>
              <w:jc w:val="center"/>
              <w:rPr>
                <w:b/>
                <w:bCs/>
              </w:rPr>
            </w:pPr>
            <w:r w:rsidRPr="004A34CB">
              <w:rPr>
                <w:b/>
                <w:bCs/>
              </w:rPr>
              <w:t>No. of schemes we recommend</w:t>
            </w:r>
          </w:p>
        </w:tc>
      </w:tr>
      <w:tr w:rsidR="00C72636" w:rsidRPr="004A34CB" w14:paraId="4DC9FDC1" w14:textId="57F2655B" w:rsidTr="00190EBC">
        <w:trPr>
          <w:trHeight w:val="365"/>
        </w:trPr>
        <w:tc>
          <w:tcPr>
            <w:tcW w:w="1046" w:type="pct"/>
            <w:tcMar>
              <w:top w:w="0" w:type="dxa"/>
              <w:left w:w="108" w:type="dxa"/>
              <w:bottom w:w="0" w:type="dxa"/>
              <w:right w:w="108" w:type="dxa"/>
            </w:tcMar>
            <w:vAlign w:val="bottom"/>
          </w:tcPr>
          <w:p w14:paraId="1424C66F" w14:textId="0ACEDBFE" w:rsidR="00C72636" w:rsidRPr="004A34CB" w:rsidRDefault="00C72636" w:rsidP="00D74688">
            <w:pPr>
              <w:jc w:val="center"/>
            </w:pPr>
            <w:r w:rsidRPr="004A34CB">
              <w:rPr>
                <w:b/>
                <w:bCs/>
              </w:rPr>
              <w:t xml:space="preserve">ICICI </w:t>
            </w:r>
            <w:r>
              <w:rPr>
                <w:b/>
                <w:bCs/>
              </w:rPr>
              <w:t xml:space="preserve">Pru </w:t>
            </w:r>
            <w:r w:rsidRPr="004A34CB">
              <w:rPr>
                <w:b/>
                <w:bCs/>
              </w:rPr>
              <w:t>MF</w:t>
            </w:r>
          </w:p>
        </w:tc>
        <w:tc>
          <w:tcPr>
            <w:tcW w:w="2908" w:type="pct"/>
          </w:tcPr>
          <w:p w14:paraId="00B57EB1" w14:textId="3FE5D269" w:rsidR="00C72636" w:rsidRPr="004A34CB" w:rsidRDefault="00C72636" w:rsidP="00D74688">
            <w:pPr>
              <w:jc w:val="center"/>
            </w:pPr>
            <w:r w:rsidRPr="00C72636">
              <w:t>Lalit Kumar - Sr. Fund Manager</w:t>
            </w:r>
          </w:p>
        </w:tc>
        <w:tc>
          <w:tcPr>
            <w:tcW w:w="1046" w:type="pct"/>
          </w:tcPr>
          <w:p w14:paraId="092725CF" w14:textId="6EC5CB3A" w:rsidR="00C72636" w:rsidRPr="004A34CB" w:rsidRDefault="00C72636" w:rsidP="00D74688">
            <w:pPr>
              <w:jc w:val="center"/>
            </w:pPr>
            <w:r w:rsidRPr="004A34CB">
              <w:t>11</w:t>
            </w:r>
          </w:p>
        </w:tc>
      </w:tr>
      <w:tr w:rsidR="00C72636" w:rsidRPr="004A34CB" w14:paraId="21A5C379" w14:textId="3DE23032" w:rsidTr="00190EBC">
        <w:trPr>
          <w:trHeight w:val="290"/>
        </w:trPr>
        <w:tc>
          <w:tcPr>
            <w:tcW w:w="1046" w:type="pct"/>
            <w:noWrap/>
            <w:tcMar>
              <w:top w:w="0" w:type="dxa"/>
              <w:left w:w="108" w:type="dxa"/>
              <w:bottom w:w="0" w:type="dxa"/>
              <w:right w:w="108" w:type="dxa"/>
            </w:tcMar>
            <w:vAlign w:val="bottom"/>
            <w:hideMark/>
          </w:tcPr>
          <w:p w14:paraId="5918AA75" w14:textId="10BF28DC" w:rsidR="00C72636" w:rsidRPr="004A34CB" w:rsidRDefault="00C72636" w:rsidP="00D74688">
            <w:pPr>
              <w:jc w:val="center"/>
            </w:pPr>
            <w:r w:rsidRPr="004A34CB">
              <w:rPr>
                <w:b/>
                <w:bCs/>
              </w:rPr>
              <w:t>SBI MF</w:t>
            </w:r>
          </w:p>
        </w:tc>
        <w:tc>
          <w:tcPr>
            <w:tcW w:w="2908" w:type="pct"/>
          </w:tcPr>
          <w:p w14:paraId="78A30939" w14:textId="4A084831" w:rsidR="00C72636" w:rsidRPr="004A34CB" w:rsidRDefault="00C72636" w:rsidP="00D74688">
            <w:pPr>
              <w:jc w:val="center"/>
            </w:pPr>
            <w:r w:rsidRPr="00C72636">
              <w:t>Sourabh Pant – Sr. Fund Manager</w:t>
            </w:r>
          </w:p>
        </w:tc>
        <w:tc>
          <w:tcPr>
            <w:tcW w:w="1046" w:type="pct"/>
          </w:tcPr>
          <w:p w14:paraId="295FB845" w14:textId="2DE658FE" w:rsidR="00C72636" w:rsidRPr="004A34CB" w:rsidRDefault="00C72636" w:rsidP="00D74688">
            <w:pPr>
              <w:jc w:val="center"/>
            </w:pPr>
            <w:r w:rsidRPr="004A34CB">
              <w:t>6</w:t>
            </w:r>
          </w:p>
        </w:tc>
      </w:tr>
      <w:tr w:rsidR="00C72636" w:rsidRPr="004A34CB" w14:paraId="4FFA73DF" w14:textId="582CFB31" w:rsidTr="00190EBC">
        <w:trPr>
          <w:trHeight w:val="258"/>
        </w:trPr>
        <w:tc>
          <w:tcPr>
            <w:tcW w:w="1046" w:type="pct"/>
            <w:tcMar>
              <w:top w:w="0" w:type="dxa"/>
              <w:left w:w="108" w:type="dxa"/>
              <w:bottom w:w="0" w:type="dxa"/>
              <w:right w:w="108" w:type="dxa"/>
            </w:tcMar>
            <w:vAlign w:val="bottom"/>
          </w:tcPr>
          <w:p w14:paraId="6F48C4DB" w14:textId="457432AA" w:rsidR="00C72636" w:rsidRPr="004A34CB" w:rsidRDefault="00C72636" w:rsidP="00D74688">
            <w:pPr>
              <w:jc w:val="center"/>
            </w:pPr>
            <w:r w:rsidRPr="004A34CB">
              <w:rPr>
                <w:b/>
                <w:bCs/>
              </w:rPr>
              <w:t>JM MF</w:t>
            </w:r>
          </w:p>
        </w:tc>
        <w:tc>
          <w:tcPr>
            <w:tcW w:w="2908" w:type="pct"/>
          </w:tcPr>
          <w:p w14:paraId="1CADBB63" w14:textId="3F2508C9" w:rsidR="00C72636" w:rsidRPr="004A34CB" w:rsidRDefault="00D74688" w:rsidP="00D74688">
            <w:pPr>
              <w:jc w:val="center"/>
            </w:pPr>
            <w:r w:rsidRPr="00D74688">
              <w:t xml:space="preserve">Amitab Mohanty - </w:t>
            </w:r>
            <w:r w:rsidR="000E1E7D" w:rsidRPr="00D74688">
              <w:t>CEO,</w:t>
            </w:r>
            <w:r w:rsidR="000E1E7D">
              <w:t xml:space="preserve"> </w:t>
            </w:r>
            <w:r w:rsidR="00C72636" w:rsidRPr="00C72636">
              <w:t xml:space="preserve">Satish Ramanathan - CIO, Asit </w:t>
            </w:r>
            <w:r w:rsidRPr="00C72636">
              <w:t>Bhandarkar</w:t>
            </w:r>
            <w:r>
              <w:t xml:space="preserve"> &amp;</w:t>
            </w:r>
            <w:r w:rsidR="00C72636" w:rsidRPr="00C72636">
              <w:t xml:space="preserve"> Deepak Gupta - Sr. FMs, </w:t>
            </w:r>
          </w:p>
        </w:tc>
        <w:tc>
          <w:tcPr>
            <w:tcW w:w="1046" w:type="pct"/>
          </w:tcPr>
          <w:p w14:paraId="50AD759E" w14:textId="48955C19" w:rsidR="00C72636" w:rsidRPr="004A34CB" w:rsidRDefault="00C72636" w:rsidP="00D74688">
            <w:pPr>
              <w:jc w:val="center"/>
            </w:pPr>
            <w:r w:rsidRPr="004A34CB">
              <w:t>6</w:t>
            </w:r>
          </w:p>
        </w:tc>
      </w:tr>
      <w:tr w:rsidR="00C72636" w:rsidRPr="004A34CB" w14:paraId="7C92C871" w14:textId="2986210A" w:rsidTr="00190EBC">
        <w:trPr>
          <w:trHeight w:val="247"/>
        </w:trPr>
        <w:tc>
          <w:tcPr>
            <w:tcW w:w="1046" w:type="pct"/>
            <w:tcMar>
              <w:top w:w="0" w:type="dxa"/>
              <w:left w:w="108" w:type="dxa"/>
              <w:bottom w:w="0" w:type="dxa"/>
              <w:right w:w="108" w:type="dxa"/>
            </w:tcMar>
            <w:vAlign w:val="bottom"/>
          </w:tcPr>
          <w:p w14:paraId="563C009C" w14:textId="108F2AB6" w:rsidR="00C72636" w:rsidRPr="004A34CB" w:rsidRDefault="00C72636" w:rsidP="00D74688">
            <w:pPr>
              <w:jc w:val="center"/>
            </w:pPr>
            <w:r w:rsidRPr="004A34CB">
              <w:rPr>
                <w:b/>
                <w:bCs/>
              </w:rPr>
              <w:t>Kotak MF</w:t>
            </w:r>
          </w:p>
        </w:tc>
        <w:tc>
          <w:tcPr>
            <w:tcW w:w="2908" w:type="pct"/>
          </w:tcPr>
          <w:p w14:paraId="5C1DC170" w14:textId="74CEEE59" w:rsidR="00C72636" w:rsidRPr="004A34CB" w:rsidRDefault="00C72636" w:rsidP="00D74688">
            <w:pPr>
              <w:jc w:val="center"/>
            </w:pPr>
            <w:r w:rsidRPr="004A34CB">
              <w:t>Harsha Upadhyaya - CIO</w:t>
            </w:r>
          </w:p>
        </w:tc>
        <w:tc>
          <w:tcPr>
            <w:tcW w:w="1046" w:type="pct"/>
          </w:tcPr>
          <w:p w14:paraId="19AE5307" w14:textId="419ACABC" w:rsidR="00C72636" w:rsidRPr="004A34CB" w:rsidRDefault="00C72636" w:rsidP="00D74688">
            <w:pPr>
              <w:jc w:val="center"/>
            </w:pPr>
            <w:r w:rsidRPr="004A34CB">
              <w:t>4</w:t>
            </w:r>
          </w:p>
        </w:tc>
      </w:tr>
      <w:tr w:rsidR="00D74688" w:rsidRPr="004A34CB" w14:paraId="3E9C83B7" w14:textId="4FB3F794" w:rsidTr="00190EBC">
        <w:trPr>
          <w:trHeight w:val="238"/>
        </w:trPr>
        <w:tc>
          <w:tcPr>
            <w:tcW w:w="1046" w:type="pct"/>
            <w:tcMar>
              <w:top w:w="0" w:type="dxa"/>
              <w:left w:w="108" w:type="dxa"/>
              <w:bottom w:w="0" w:type="dxa"/>
              <w:right w:w="108" w:type="dxa"/>
            </w:tcMar>
            <w:vAlign w:val="bottom"/>
          </w:tcPr>
          <w:p w14:paraId="26208054" w14:textId="53F356C3" w:rsidR="00D74688" w:rsidRPr="004A34CB" w:rsidRDefault="00D74688" w:rsidP="00D74688">
            <w:pPr>
              <w:jc w:val="center"/>
            </w:pPr>
            <w:r w:rsidRPr="004A34CB">
              <w:rPr>
                <w:b/>
                <w:bCs/>
              </w:rPr>
              <w:t>Trust MF</w:t>
            </w:r>
          </w:p>
        </w:tc>
        <w:tc>
          <w:tcPr>
            <w:tcW w:w="2908" w:type="pct"/>
          </w:tcPr>
          <w:p w14:paraId="236D993D" w14:textId="39546B5B" w:rsidR="00D74688" w:rsidRPr="004A34CB" w:rsidRDefault="00D74688" w:rsidP="00D74688">
            <w:pPr>
              <w:jc w:val="center"/>
            </w:pPr>
            <w:r w:rsidRPr="00C72636">
              <w:t>Mihir Vora CIO/Sandeep Bagla CEO</w:t>
            </w:r>
          </w:p>
        </w:tc>
        <w:tc>
          <w:tcPr>
            <w:tcW w:w="1046" w:type="pct"/>
          </w:tcPr>
          <w:p w14:paraId="462DBFE8" w14:textId="76A746D7" w:rsidR="00D74688" w:rsidRPr="004A34CB" w:rsidRDefault="00D74688" w:rsidP="00D74688">
            <w:pPr>
              <w:jc w:val="center"/>
            </w:pPr>
            <w:r w:rsidRPr="004A34CB">
              <w:t>2</w:t>
            </w:r>
          </w:p>
        </w:tc>
      </w:tr>
      <w:tr w:rsidR="00D74688" w:rsidRPr="004A34CB" w14:paraId="5521B26C" w14:textId="64280AA2" w:rsidTr="00190EBC">
        <w:trPr>
          <w:trHeight w:val="238"/>
        </w:trPr>
        <w:tc>
          <w:tcPr>
            <w:tcW w:w="1046" w:type="pct"/>
            <w:tcMar>
              <w:top w:w="0" w:type="dxa"/>
              <w:left w:w="108" w:type="dxa"/>
              <w:bottom w:w="0" w:type="dxa"/>
              <w:right w:w="108" w:type="dxa"/>
            </w:tcMar>
            <w:vAlign w:val="bottom"/>
          </w:tcPr>
          <w:p w14:paraId="1575D30F" w14:textId="5F6630BA" w:rsidR="00D74688" w:rsidRPr="004A34CB" w:rsidRDefault="00D74688" w:rsidP="00D74688">
            <w:pPr>
              <w:jc w:val="center"/>
            </w:pPr>
            <w:r w:rsidRPr="004A34CB">
              <w:rPr>
                <w:b/>
                <w:bCs/>
              </w:rPr>
              <w:t>Tata MF</w:t>
            </w:r>
          </w:p>
        </w:tc>
        <w:tc>
          <w:tcPr>
            <w:tcW w:w="2908" w:type="pct"/>
          </w:tcPr>
          <w:p w14:paraId="6A44313C" w14:textId="26689179" w:rsidR="00D74688" w:rsidRPr="004A34CB" w:rsidRDefault="00D74688" w:rsidP="00D74688">
            <w:pPr>
              <w:jc w:val="center"/>
            </w:pPr>
            <w:r w:rsidRPr="00C72636">
              <w:t>Rahul Singh - CIO</w:t>
            </w:r>
          </w:p>
        </w:tc>
        <w:tc>
          <w:tcPr>
            <w:tcW w:w="1046" w:type="pct"/>
          </w:tcPr>
          <w:p w14:paraId="6F2CE382" w14:textId="14A19791" w:rsidR="00D74688" w:rsidRPr="004A34CB" w:rsidRDefault="00D74688" w:rsidP="00D74688">
            <w:pPr>
              <w:jc w:val="center"/>
            </w:pPr>
            <w:r w:rsidRPr="004A34CB">
              <w:t>1</w:t>
            </w:r>
          </w:p>
        </w:tc>
      </w:tr>
    </w:tbl>
    <w:p w14:paraId="3091F44D" w14:textId="046F7C73" w:rsidR="002E1212" w:rsidRDefault="002E1212"/>
    <w:p w14:paraId="77EF1B3C" w14:textId="77777777" w:rsidR="002E1212" w:rsidRDefault="002E1212"/>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88"/>
        <w:gridCol w:w="5538"/>
      </w:tblGrid>
      <w:tr w:rsidR="002E1212" w:rsidRPr="002E1212" w14:paraId="6E17CE82" w14:textId="77777777" w:rsidTr="00B36F38">
        <w:trPr>
          <w:trHeight w:val="463"/>
        </w:trPr>
        <w:tc>
          <w:tcPr>
            <w:tcW w:w="1898" w:type="pct"/>
            <w:shd w:val="clear" w:color="auto" w:fill="F8CBAD"/>
            <w:noWrap/>
            <w:tcMar>
              <w:top w:w="0" w:type="dxa"/>
              <w:left w:w="108" w:type="dxa"/>
              <w:bottom w:w="0" w:type="dxa"/>
              <w:right w:w="108" w:type="dxa"/>
            </w:tcMar>
            <w:vAlign w:val="bottom"/>
            <w:hideMark/>
          </w:tcPr>
          <w:p w14:paraId="6B5B1606" w14:textId="7C8B96F7" w:rsidR="002E1212" w:rsidRPr="000E1E7D" w:rsidRDefault="000E1E7D" w:rsidP="000E1E7D">
            <w:pPr>
              <w:jc w:val="center"/>
              <w:rPr>
                <w:b/>
                <w:bCs/>
              </w:rPr>
            </w:pPr>
            <w:r w:rsidRPr="000E1E7D">
              <w:rPr>
                <w:b/>
                <w:bCs/>
              </w:rPr>
              <w:t>Topic for the discussion</w:t>
            </w:r>
          </w:p>
        </w:tc>
        <w:tc>
          <w:tcPr>
            <w:tcW w:w="3102" w:type="pct"/>
            <w:shd w:val="clear" w:color="auto" w:fill="F8CBAD"/>
            <w:tcMar>
              <w:top w:w="0" w:type="dxa"/>
              <w:left w:w="108" w:type="dxa"/>
              <w:bottom w:w="0" w:type="dxa"/>
              <w:right w:w="108" w:type="dxa"/>
            </w:tcMar>
            <w:vAlign w:val="bottom"/>
            <w:hideMark/>
          </w:tcPr>
          <w:p w14:paraId="2068C344" w14:textId="43C5DB3F" w:rsidR="002E1212" w:rsidRPr="002E1212" w:rsidRDefault="002E1212" w:rsidP="000E1E7D">
            <w:pPr>
              <w:jc w:val="center"/>
              <w:rPr>
                <w:b/>
                <w:bCs/>
              </w:rPr>
            </w:pPr>
            <w:r w:rsidRPr="002E1212">
              <w:rPr>
                <w:b/>
                <w:bCs/>
              </w:rPr>
              <w:t xml:space="preserve">Fund </w:t>
            </w:r>
            <w:r w:rsidR="4A775611" w:rsidRPr="4D9E59B7">
              <w:rPr>
                <w:b/>
                <w:bCs/>
              </w:rPr>
              <w:t>managers</w:t>
            </w:r>
            <w:r w:rsidR="441E7E73" w:rsidRPr="4D9E59B7">
              <w:rPr>
                <w:b/>
                <w:bCs/>
              </w:rPr>
              <w:t>'</w:t>
            </w:r>
            <w:r w:rsidRPr="002E1212">
              <w:rPr>
                <w:b/>
                <w:bCs/>
              </w:rPr>
              <w:t xml:space="preserve"> view</w:t>
            </w:r>
          </w:p>
        </w:tc>
      </w:tr>
      <w:tr w:rsidR="002E1212" w:rsidRPr="002E1212" w14:paraId="08DCAE9B" w14:textId="77777777" w:rsidTr="00B36F38">
        <w:trPr>
          <w:trHeight w:val="2124"/>
        </w:trPr>
        <w:tc>
          <w:tcPr>
            <w:tcW w:w="1898" w:type="pct"/>
            <w:tcMar>
              <w:top w:w="0" w:type="dxa"/>
              <w:left w:w="108" w:type="dxa"/>
              <w:bottom w:w="0" w:type="dxa"/>
              <w:right w:w="108" w:type="dxa"/>
            </w:tcMar>
            <w:vAlign w:val="center"/>
            <w:hideMark/>
          </w:tcPr>
          <w:p w14:paraId="225A4405" w14:textId="08830D0F" w:rsidR="002E1212" w:rsidRPr="002E1212" w:rsidRDefault="002E1212" w:rsidP="002E1212">
            <w:r w:rsidRPr="002E1212">
              <w:t>Global Uncertainties/ Other concerns</w:t>
            </w:r>
          </w:p>
        </w:tc>
        <w:tc>
          <w:tcPr>
            <w:tcW w:w="3102" w:type="pct"/>
            <w:tcMar>
              <w:top w:w="0" w:type="dxa"/>
              <w:left w:w="108" w:type="dxa"/>
              <w:bottom w:w="0" w:type="dxa"/>
              <w:right w:w="108" w:type="dxa"/>
            </w:tcMar>
            <w:vAlign w:val="center"/>
          </w:tcPr>
          <w:p w14:paraId="7BF031C7" w14:textId="417F4D1E" w:rsidR="002E1212" w:rsidRPr="002E1212" w:rsidRDefault="002E1212" w:rsidP="000E1E7D">
            <w:pPr>
              <w:jc w:val="both"/>
            </w:pPr>
            <w:r w:rsidRPr="002E1212">
              <w:t>All the fund managers have shared their concerns on high crude oil price. According to them</w:t>
            </w:r>
            <w:r w:rsidR="6BB90ABE">
              <w:t>,</w:t>
            </w:r>
            <w:r w:rsidRPr="002E1212">
              <w:t xml:space="preserve"> crude prices are the real worry than geopolitical conflicts or wars. </w:t>
            </w:r>
            <w:r w:rsidR="00502678">
              <w:t>Weak</w:t>
            </w:r>
            <w:r w:rsidRPr="002E1212">
              <w:t xml:space="preserve"> monsoon is another threat (Tata and Kotak FMs highlighted this)</w:t>
            </w:r>
            <w:r w:rsidR="000E1E7D">
              <w:t xml:space="preserve">, </w:t>
            </w:r>
            <w:r w:rsidRPr="002E1212">
              <w:t>due to this the rural demand will continue to face challenges. Continued FII selling remain</w:t>
            </w:r>
            <w:r w:rsidR="0020288A">
              <w:t>s</w:t>
            </w:r>
            <w:r w:rsidRPr="002E1212">
              <w:t xml:space="preserve"> an important factor to monitor. Weak performance in the IT sector has been a key factor affecting overall large</w:t>
            </w:r>
            <w:r w:rsidR="00685F3A">
              <w:t xml:space="preserve"> </w:t>
            </w:r>
            <w:r w:rsidRPr="002E1212">
              <w:t>cap fund performance. Growing concerns around data protection and cybersecurity remain an important business risk for many sectors.</w:t>
            </w:r>
          </w:p>
          <w:p w14:paraId="48B2A7D0" w14:textId="77777777" w:rsidR="002E1212" w:rsidRPr="002E1212" w:rsidRDefault="002E1212" w:rsidP="002E1212"/>
        </w:tc>
      </w:tr>
      <w:tr w:rsidR="002E1212" w:rsidRPr="002E1212" w14:paraId="560AA0BF" w14:textId="77777777" w:rsidTr="00B36F38">
        <w:trPr>
          <w:trHeight w:val="1555"/>
        </w:trPr>
        <w:tc>
          <w:tcPr>
            <w:tcW w:w="1898" w:type="pct"/>
            <w:tcMar>
              <w:top w:w="0" w:type="dxa"/>
              <w:left w:w="108" w:type="dxa"/>
              <w:bottom w:w="0" w:type="dxa"/>
              <w:right w:w="108" w:type="dxa"/>
            </w:tcMar>
            <w:vAlign w:val="center"/>
            <w:hideMark/>
          </w:tcPr>
          <w:p w14:paraId="15233432" w14:textId="5D2D20EA" w:rsidR="002E1212" w:rsidRPr="002E1212" w:rsidRDefault="002E1212" w:rsidP="002E1212">
            <w:r w:rsidRPr="002E1212">
              <w:lastRenderedPageBreak/>
              <w:t>FPI/DII activities/Q1 corporate earnings and view about Q2 earnings</w:t>
            </w:r>
          </w:p>
        </w:tc>
        <w:tc>
          <w:tcPr>
            <w:tcW w:w="3102" w:type="pct"/>
            <w:tcMar>
              <w:top w:w="0" w:type="dxa"/>
              <w:left w:w="108" w:type="dxa"/>
              <w:bottom w:w="0" w:type="dxa"/>
              <w:right w:w="108" w:type="dxa"/>
            </w:tcMar>
            <w:vAlign w:val="center"/>
            <w:hideMark/>
          </w:tcPr>
          <w:p w14:paraId="02962B60" w14:textId="6E296A4E" w:rsidR="002E1212" w:rsidRPr="002E1212" w:rsidRDefault="002E1212" w:rsidP="000E1E7D">
            <w:pPr>
              <w:jc w:val="both"/>
            </w:pPr>
            <w:r w:rsidRPr="002E1212">
              <w:t>Weak FII participation is expected to continue for 3</w:t>
            </w:r>
            <w:r w:rsidRPr="002E1212">
              <w:rPr>
                <w:vertAlign w:val="superscript"/>
              </w:rPr>
              <w:t>rd</w:t>
            </w:r>
            <w:r w:rsidRPr="002E1212">
              <w:t xml:space="preserve"> quarter too. DIIs are supporting but it is limited. All fund managers </w:t>
            </w:r>
            <w:r w:rsidR="000E1E7D" w:rsidRPr="002E1212">
              <w:t>believed</w:t>
            </w:r>
            <w:r w:rsidRPr="002E1212">
              <w:t xml:space="preserve"> </w:t>
            </w:r>
            <w:r w:rsidR="000E1E7D">
              <w:t xml:space="preserve">that </w:t>
            </w:r>
            <w:r w:rsidRPr="002E1212">
              <w:t>the Q1 earnings were either good or at least satisfactory. Few FMs think that the Q2 is expected to be reasonable, but Kotak and ICICI prudential fund managers are somewhat pessimistic on Q2.</w:t>
            </w:r>
          </w:p>
        </w:tc>
      </w:tr>
      <w:tr w:rsidR="002E1212" w:rsidRPr="002E1212" w14:paraId="3C929A06" w14:textId="77777777" w:rsidTr="00B36F38">
        <w:trPr>
          <w:trHeight w:val="3861"/>
        </w:trPr>
        <w:tc>
          <w:tcPr>
            <w:tcW w:w="1898" w:type="pct"/>
            <w:tcMar>
              <w:top w:w="0" w:type="dxa"/>
              <w:left w:w="108" w:type="dxa"/>
              <w:bottom w:w="0" w:type="dxa"/>
              <w:right w:w="108" w:type="dxa"/>
            </w:tcMar>
            <w:vAlign w:val="center"/>
            <w:hideMark/>
          </w:tcPr>
          <w:p w14:paraId="70C592EE" w14:textId="77777777" w:rsidR="002E1212" w:rsidRPr="002E1212" w:rsidRDefault="002E1212" w:rsidP="002E1212">
            <w:r w:rsidRPr="002E1212">
              <w:t>Sectoral view in general</w:t>
            </w:r>
          </w:p>
        </w:tc>
        <w:tc>
          <w:tcPr>
            <w:tcW w:w="3102" w:type="pct"/>
            <w:tcMar>
              <w:top w:w="0" w:type="dxa"/>
              <w:left w:w="108" w:type="dxa"/>
              <w:bottom w:w="0" w:type="dxa"/>
              <w:right w:w="108" w:type="dxa"/>
            </w:tcMar>
            <w:vAlign w:val="center"/>
            <w:hideMark/>
          </w:tcPr>
          <w:p w14:paraId="66A2B99B" w14:textId="259A67F7" w:rsidR="002E1212" w:rsidRPr="002E1212" w:rsidRDefault="08A0A5AB" w:rsidP="002E1212">
            <w:r w:rsidRPr="000E1E7D">
              <w:rPr>
                <w:b/>
                <w:bCs/>
              </w:rPr>
              <w:t>TRUST</w:t>
            </w:r>
            <w:r w:rsidR="002E1212" w:rsidRPr="000E1E7D">
              <w:rPr>
                <w:b/>
                <w:bCs/>
              </w:rPr>
              <w:t>:</w:t>
            </w:r>
            <w:r w:rsidR="002E1212" w:rsidRPr="002E1212">
              <w:t xml:space="preserve"> Positive on industrials, financial services particularly with lending companies, consumer goods and health care. Negative on IT.</w:t>
            </w:r>
          </w:p>
          <w:p w14:paraId="0BB766F9" w14:textId="2F932834" w:rsidR="002E1212" w:rsidRPr="002E1212" w:rsidRDefault="002E1212" w:rsidP="002E1212">
            <w:r w:rsidRPr="000E1E7D">
              <w:rPr>
                <w:b/>
                <w:bCs/>
              </w:rPr>
              <w:t>SBI:</w:t>
            </w:r>
            <w:r w:rsidRPr="002E1212">
              <w:t xml:space="preserve"> Positive on manufacturing, power, infrastructure, financial services but cautious with IT and Public sectors.</w:t>
            </w:r>
          </w:p>
          <w:p w14:paraId="15F61502" w14:textId="233CCA7F" w:rsidR="002E1212" w:rsidRPr="002E1212" w:rsidRDefault="002E1212" w:rsidP="002E1212">
            <w:r w:rsidRPr="000E1E7D">
              <w:rPr>
                <w:b/>
                <w:bCs/>
              </w:rPr>
              <w:t>KOTAK:</w:t>
            </w:r>
            <w:r w:rsidRPr="002E1212">
              <w:t xml:space="preserve"> Positive on </w:t>
            </w:r>
            <w:r w:rsidR="2C5AE6CE">
              <w:t>i</w:t>
            </w:r>
            <w:r w:rsidRPr="002E1212">
              <w:t xml:space="preserve">nfrastructure, </w:t>
            </w:r>
            <w:r w:rsidR="5A51E46A">
              <w:t>b</w:t>
            </w:r>
            <w:r>
              <w:t>anking</w:t>
            </w:r>
            <w:r w:rsidRPr="002E1212">
              <w:t xml:space="preserve">, </w:t>
            </w:r>
            <w:r w:rsidR="707FEB5E">
              <w:t>m</w:t>
            </w:r>
            <w:r>
              <w:t>anufacturing</w:t>
            </w:r>
            <w:r w:rsidRPr="002E1212">
              <w:t xml:space="preserve">, and </w:t>
            </w:r>
            <w:r w:rsidR="36C1A023">
              <w:t>h</w:t>
            </w:r>
            <w:r>
              <w:t>ealthcare</w:t>
            </w:r>
            <w:r w:rsidRPr="002E1212">
              <w:t xml:space="preserve">, while remaining cautious on IT, </w:t>
            </w:r>
            <w:r w:rsidR="597CE892">
              <w:t>d</w:t>
            </w:r>
            <w:r>
              <w:t>efence</w:t>
            </w:r>
            <w:r w:rsidRPr="002E1212">
              <w:t xml:space="preserve">, </w:t>
            </w:r>
            <w:r w:rsidR="5EA29998">
              <w:t>i</w:t>
            </w:r>
            <w:r>
              <w:t>nsurance</w:t>
            </w:r>
            <w:r w:rsidRPr="002E1212">
              <w:t>.</w:t>
            </w:r>
          </w:p>
          <w:p w14:paraId="1C90AA32" w14:textId="1571F9BD" w:rsidR="002E1212" w:rsidRPr="002E1212" w:rsidRDefault="002E1212" w:rsidP="002E1212">
            <w:r w:rsidRPr="000E1E7D">
              <w:rPr>
                <w:b/>
                <w:bCs/>
              </w:rPr>
              <w:t>TATA:</w:t>
            </w:r>
            <w:r w:rsidRPr="002E1212">
              <w:t xml:space="preserve"> Positive on </w:t>
            </w:r>
            <w:r w:rsidR="2A888416">
              <w:t>b</w:t>
            </w:r>
            <w:r>
              <w:t>anking</w:t>
            </w:r>
            <w:r w:rsidRPr="002E1212">
              <w:t xml:space="preserve">, </w:t>
            </w:r>
            <w:r w:rsidR="6C207115">
              <w:t>m</w:t>
            </w:r>
            <w:r>
              <w:t>anufacturing</w:t>
            </w:r>
            <w:r w:rsidRPr="002E1212">
              <w:t xml:space="preserve">, </w:t>
            </w:r>
            <w:r w:rsidR="5AE92128">
              <w:t>p</w:t>
            </w:r>
            <w:r>
              <w:t>harmaceuticals</w:t>
            </w:r>
            <w:r w:rsidRPr="002E1212">
              <w:t xml:space="preserve">, </w:t>
            </w:r>
            <w:r w:rsidR="635AF049">
              <w:t>i</w:t>
            </w:r>
            <w:r>
              <w:t>nfrastructure</w:t>
            </w:r>
            <w:r w:rsidRPr="002E1212">
              <w:t xml:space="preserve">, </w:t>
            </w:r>
            <w:r w:rsidR="61D68EE1">
              <w:t>n</w:t>
            </w:r>
            <w:r>
              <w:t>egative</w:t>
            </w:r>
            <w:r w:rsidRPr="002E1212">
              <w:t xml:space="preserve"> on IT</w:t>
            </w:r>
          </w:p>
          <w:p w14:paraId="74DE0A0A" w14:textId="38BB362B" w:rsidR="002E1212" w:rsidRPr="002E1212" w:rsidRDefault="002E1212" w:rsidP="002E1212">
            <w:r w:rsidRPr="000E1E7D">
              <w:rPr>
                <w:b/>
                <w:bCs/>
              </w:rPr>
              <w:t>JM:</w:t>
            </w:r>
            <w:r w:rsidRPr="002E1212">
              <w:t xml:space="preserve"> Positive on </w:t>
            </w:r>
            <w:r w:rsidR="67C634A1">
              <w:t>m</w:t>
            </w:r>
            <w:r>
              <w:t>anufacturing</w:t>
            </w:r>
            <w:r w:rsidRPr="002E1212">
              <w:t xml:space="preserve">, </w:t>
            </w:r>
            <w:r w:rsidR="40F5688B">
              <w:t>e</w:t>
            </w:r>
            <w:r>
              <w:t>xport</w:t>
            </w:r>
            <w:r w:rsidRPr="002E1212">
              <w:t>-</w:t>
            </w:r>
            <w:r w:rsidR="5A07CF4A">
              <w:t>o</w:t>
            </w:r>
            <w:r>
              <w:t>riented</w:t>
            </w:r>
            <w:r w:rsidRPr="002E1212">
              <w:t xml:space="preserve"> </w:t>
            </w:r>
            <w:r w:rsidR="779B0CE4">
              <w:t>b</w:t>
            </w:r>
            <w:r>
              <w:t>usinesses</w:t>
            </w:r>
            <w:r w:rsidRPr="002E1212">
              <w:t xml:space="preserve">, </w:t>
            </w:r>
            <w:r w:rsidR="1B95BFAD">
              <w:t>f</w:t>
            </w:r>
            <w:r>
              <w:t>in</w:t>
            </w:r>
            <w:r w:rsidR="0DA222B5">
              <w:t>t</w:t>
            </w:r>
            <w:r>
              <w:t>ech.</w:t>
            </w:r>
            <w:r w:rsidRPr="002E1212">
              <w:t xml:space="preserve"> Cautious on banking and IT.</w:t>
            </w:r>
          </w:p>
          <w:p w14:paraId="05342596" w14:textId="5C8AEF63" w:rsidR="002E1212" w:rsidRPr="002E1212" w:rsidRDefault="002E1212" w:rsidP="002E1212">
            <w:r w:rsidRPr="000E1E7D">
              <w:rPr>
                <w:b/>
                <w:bCs/>
              </w:rPr>
              <w:t>ICICI Pru:</w:t>
            </w:r>
            <w:r w:rsidRPr="002E1212">
              <w:t xml:space="preserve"> Positive on </w:t>
            </w:r>
            <w:r w:rsidR="33074DE0">
              <w:t>f</w:t>
            </w:r>
            <w:r>
              <w:t>ertilisers</w:t>
            </w:r>
            <w:r w:rsidRPr="002E1212">
              <w:t xml:space="preserve">, </w:t>
            </w:r>
            <w:r w:rsidR="74AF023E">
              <w:t>s</w:t>
            </w:r>
            <w:r>
              <w:t>ugar</w:t>
            </w:r>
            <w:r w:rsidRPr="002E1212">
              <w:t xml:space="preserve">, </w:t>
            </w:r>
            <w:r w:rsidR="57A24B1E">
              <w:t>m</w:t>
            </w:r>
            <w:r>
              <w:t>etals</w:t>
            </w:r>
            <w:r w:rsidRPr="002E1212">
              <w:t xml:space="preserve">, </w:t>
            </w:r>
            <w:r w:rsidR="078CCC18">
              <w:t>t</w:t>
            </w:r>
            <w:r>
              <w:t>extiles</w:t>
            </w:r>
            <w:r w:rsidRPr="002E1212">
              <w:t xml:space="preserve">, </w:t>
            </w:r>
            <w:r w:rsidR="6EBB907C">
              <w:t>a</w:t>
            </w:r>
            <w:r>
              <w:t>utomobiles</w:t>
            </w:r>
            <w:r w:rsidRPr="002E1212">
              <w:t xml:space="preserve">, </w:t>
            </w:r>
            <w:r w:rsidR="7EF013BA">
              <w:t>c</w:t>
            </w:r>
            <w:r>
              <w:t>apital</w:t>
            </w:r>
            <w:r w:rsidRPr="002E1212">
              <w:t xml:space="preserve"> </w:t>
            </w:r>
            <w:r w:rsidR="7739B08A">
              <w:t>g</w:t>
            </w:r>
            <w:r>
              <w:t>oods</w:t>
            </w:r>
            <w:r w:rsidRPr="002E1212">
              <w:t>, and cement sectors while negative on IT.</w:t>
            </w:r>
          </w:p>
        </w:tc>
      </w:tr>
      <w:tr w:rsidR="002E1212" w:rsidRPr="002E1212" w14:paraId="5DF7690F" w14:textId="77777777" w:rsidTr="00B36F38">
        <w:trPr>
          <w:trHeight w:val="1160"/>
        </w:trPr>
        <w:tc>
          <w:tcPr>
            <w:tcW w:w="1898" w:type="pct"/>
            <w:tcMar>
              <w:top w:w="0" w:type="dxa"/>
              <w:left w:w="108" w:type="dxa"/>
              <w:bottom w:w="0" w:type="dxa"/>
              <w:right w:w="108" w:type="dxa"/>
            </w:tcMar>
            <w:vAlign w:val="center"/>
            <w:hideMark/>
          </w:tcPr>
          <w:p w14:paraId="5F2BAA4D" w14:textId="20B95C99" w:rsidR="002E1212" w:rsidRPr="002E1212" w:rsidRDefault="002E1212" w:rsidP="002E1212">
            <w:r w:rsidRPr="002E1212">
              <w:t xml:space="preserve">View on </w:t>
            </w:r>
            <w:r w:rsidR="5885CC87">
              <w:t>l</w:t>
            </w:r>
            <w:r>
              <w:t>umpsum</w:t>
            </w:r>
            <w:r w:rsidRPr="002E1212">
              <w:t>/staggered investments</w:t>
            </w:r>
          </w:p>
        </w:tc>
        <w:tc>
          <w:tcPr>
            <w:tcW w:w="3102" w:type="pct"/>
            <w:tcMar>
              <w:top w:w="0" w:type="dxa"/>
              <w:left w:w="108" w:type="dxa"/>
              <w:bottom w:w="0" w:type="dxa"/>
              <w:right w:w="108" w:type="dxa"/>
            </w:tcMar>
            <w:vAlign w:val="center"/>
            <w:hideMark/>
          </w:tcPr>
          <w:p w14:paraId="293128CF" w14:textId="02222DCE" w:rsidR="002E1212" w:rsidRPr="002E1212" w:rsidRDefault="002E1212" w:rsidP="000E1E7D">
            <w:pPr>
              <w:jc w:val="both"/>
            </w:pPr>
            <w:r w:rsidRPr="002E1212">
              <w:t>ICICI has suggested to stagger the lumpsum investments for a period up to 6 months while all other fund managers have given green signal for lumpsum investments especially in large-cap funds. Trust and JM welcome lumpsum in all caps of funds.</w:t>
            </w:r>
          </w:p>
        </w:tc>
      </w:tr>
      <w:tr w:rsidR="002E1212" w:rsidRPr="002E1212" w14:paraId="40A99F9B" w14:textId="77777777" w:rsidTr="00B36F38">
        <w:trPr>
          <w:trHeight w:val="1607"/>
        </w:trPr>
        <w:tc>
          <w:tcPr>
            <w:tcW w:w="1898" w:type="pct"/>
            <w:tcMar>
              <w:top w:w="0" w:type="dxa"/>
              <w:left w:w="108" w:type="dxa"/>
              <w:bottom w:w="0" w:type="dxa"/>
              <w:right w:w="108" w:type="dxa"/>
            </w:tcMar>
            <w:vAlign w:val="center"/>
            <w:hideMark/>
          </w:tcPr>
          <w:p w14:paraId="778658CF" w14:textId="7443F19A" w:rsidR="002E1212" w:rsidRPr="002E1212" w:rsidRDefault="002E1212" w:rsidP="002E1212">
            <w:r w:rsidRPr="002E1212">
              <w:t>View on prominent MF categories/which categories are better in the prevailing market condition</w:t>
            </w:r>
          </w:p>
        </w:tc>
        <w:tc>
          <w:tcPr>
            <w:tcW w:w="3102" w:type="pct"/>
            <w:tcMar>
              <w:top w:w="0" w:type="dxa"/>
              <w:left w:w="108" w:type="dxa"/>
              <w:bottom w:w="0" w:type="dxa"/>
              <w:right w:w="108" w:type="dxa"/>
            </w:tcMar>
            <w:vAlign w:val="center"/>
          </w:tcPr>
          <w:p w14:paraId="780A00C5" w14:textId="5EC14B67" w:rsidR="002E1212" w:rsidRPr="002E1212" w:rsidRDefault="002E1212" w:rsidP="000E1E7D">
            <w:pPr>
              <w:jc w:val="both"/>
            </w:pPr>
            <w:r w:rsidRPr="002E1212">
              <w:t>Almost all the FMs are positive on large caps</w:t>
            </w:r>
            <w:r w:rsidR="00CD69B0">
              <w:t>,</w:t>
            </w:r>
            <w:r w:rsidRPr="002E1212">
              <w:t xml:space="preserve"> and they expect </w:t>
            </w:r>
            <w:r w:rsidR="008063EA">
              <w:t>the</w:t>
            </w:r>
            <w:r w:rsidRPr="002E1212">
              <w:t xml:space="preserve"> long-term return from the segment </w:t>
            </w:r>
            <w:r w:rsidR="008063EA">
              <w:t>to be around</w:t>
            </w:r>
            <w:r w:rsidRPr="002E1212">
              <w:t xml:space="preserve"> 12% to 13%, while 15% returns would be considered as a good outcome. ICICI is positive </w:t>
            </w:r>
            <w:r w:rsidR="00730D64">
              <w:t>on</w:t>
            </w:r>
            <w:r w:rsidR="00730D64" w:rsidRPr="002E1212">
              <w:t xml:space="preserve"> </w:t>
            </w:r>
            <w:r w:rsidRPr="002E1212">
              <w:t>mid-caps too whereas almost all the managers were of the view that small caps are still not in the safer zone to infuse money. Trust shared a different view</w:t>
            </w:r>
            <w:r w:rsidR="0BB3EB9A">
              <w:t>;</w:t>
            </w:r>
            <w:r w:rsidRPr="002E1212">
              <w:t xml:space="preserve"> they are very positive </w:t>
            </w:r>
            <w:r w:rsidR="003C67BD">
              <w:t>on</w:t>
            </w:r>
            <w:r w:rsidR="003C67BD" w:rsidRPr="002E1212">
              <w:t xml:space="preserve"> </w:t>
            </w:r>
            <w:r w:rsidRPr="002E1212">
              <w:t>small caps.</w:t>
            </w:r>
          </w:p>
          <w:p w14:paraId="32CC8445" w14:textId="35F61B3C" w:rsidR="002E1212" w:rsidRPr="002E1212" w:rsidRDefault="002E1212" w:rsidP="000E1E7D">
            <w:pPr>
              <w:jc w:val="both"/>
            </w:pPr>
            <w:r w:rsidRPr="002E1212">
              <w:t xml:space="preserve">A general view </w:t>
            </w:r>
            <w:r w:rsidR="00161B00">
              <w:t>is</w:t>
            </w:r>
            <w:r w:rsidRPr="002E1212" w:rsidDel="00161B00">
              <w:t xml:space="preserve"> </w:t>
            </w:r>
            <w:r w:rsidRPr="002E1212">
              <w:t>that the SIFs can be considered for investors with appropriate risk appetite (as an alternative for small caps and micro caps).</w:t>
            </w:r>
          </w:p>
          <w:p w14:paraId="6AFB2AE6" w14:textId="77777777" w:rsidR="002E1212" w:rsidRPr="002E1212" w:rsidRDefault="002E1212" w:rsidP="002E1212"/>
        </w:tc>
      </w:tr>
      <w:tr w:rsidR="002E1212" w:rsidRPr="002E1212" w14:paraId="4306E968" w14:textId="77777777" w:rsidTr="00B36F38">
        <w:trPr>
          <w:trHeight w:val="1854"/>
        </w:trPr>
        <w:tc>
          <w:tcPr>
            <w:tcW w:w="1898" w:type="pct"/>
            <w:tcMar>
              <w:top w:w="0" w:type="dxa"/>
              <w:left w:w="108" w:type="dxa"/>
              <w:bottom w:w="0" w:type="dxa"/>
              <w:right w:w="108" w:type="dxa"/>
            </w:tcMar>
            <w:vAlign w:val="center"/>
            <w:hideMark/>
          </w:tcPr>
          <w:p w14:paraId="465CE66F" w14:textId="3D7F9F25" w:rsidR="002E1212" w:rsidRPr="002E1212" w:rsidRDefault="002E1212" w:rsidP="002E1212">
            <w:r w:rsidRPr="002E1212">
              <w:lastRenderedPageBreak/>
              <w:t xml:space="preserve">View on HDFC </w:t>
            </w:r>
            <w:r w:rsidR="0DCBE65A">
              <w:t>B</w:t>
            </w:r>
            <w:r>
              <w:t>ank</w:t>
            </w:r>
            <w:r w:rsidR="7FF3EA6A">
              <w:t>'s</w:t>
            </w:r>
            <w:r w:rsidRPr="002E1212">
              <w:t xml:space="preserve"> recent developments</w:t>
            </w:r>
          </w:p>
        </w:tc>
        <w:tc>
          <w:tcPr>
            <w:tcW w:w="3102" w:type="pct"/>
            <w:tcMar>
              <w:top w:w="0" w:type="dxa"/>
              <w:left w:w="108" w:type="dxa"/>
              <w:bottom w:w="0" w:type="dxa"/>
              <w:right w:w="108" w:type="dxa"/>
            </w:tcMar>
            <w:vAlign w:val="center"/>
            <w:hideMark/>
          </w:tcPr>
          <w:p w14:paraId="75010417" w14:textId="527C035B" w:rsidR="002E1212" w:rsidRPr="002E1212" w:rsidRDefault="002E1212" w:rsidP="00E5473E">
            <w:pPr>
              <w:jc w:val="both"/>
            </w:pPr>
            <w:r w:rsidRPr="002E1212">
              <w:t>All fund managers had shared either neutral or negative view on HDFC Bank</w:t>
            </w:r>
            <w:r w:rsidR="00437993">
              <w:t xml:space="preserve"> and are optimistic that</w:t>
            </w:r>
            <w:r w:rsidRPr="002E1212">
              <w:t xml:space="preserve"> the bank will come out from the ongoing internal challenges for sure</w:t>
            </w:r>
            <w:r w:rsidR="5A585ABA">
              <w:t>,</w:t>
            </w:r>
            <w:r w:rsidRPr="002E1212">
              <w:t xml:space="preserve"> at the same time they are of the view that, unlike in the past</w:t>
            </w:r>
            <w:r w:rsidR="565C0095">
              <w:t>,</w:t>
            </w:r>
            <w:r w:rsidRPr="002E1212">
              <w:t xml:space="preserve"> investors can expect only a relatively moderate growth in the coming years. Size of the bank has become huge, and it wouldn’t be easy for them to ad</w:t>
            </w:r>
            <w:r w:rsidR="00AF0C1C">
              <w:t>o</w:t>
            </w:r>
            <w:r w:rsidRPr="002E1212">
              <w:t>pt new changes quickly.</w:t>
            </w:r>
          </w:p>
        </w:tc>
      </w:tr>
      <w:tr w:rsidR="002E1212" w:rsidRPr="002E1212" w14:paraId="30E6C5FD" w14:textId="77777777" w:rsidTr="00B36F38">
        <w:trPr>
          <w:trHeight w:val="1310"/>
        </w:trPr>
        <w:tc>
          <w:tcPr>
            <w:tcW w:w="1898" w:type="pct"/>
            <w:tcMar>
              <w:top w:w="0" w:type="dxa"/>
              <w:left w:w="108" w:type="dxa"/>
              <w:bottom w:w="0" w:type="dxa"/>
              <w:right w:w="108" w:type="dxa"/>
            </w:tcMar>
            <w:vAlign w:val="center"/>
            <w:hideMark/>
          </w:tcPr>
          <w:p w14:paraId="7B3508C7" w14:textId="6CC32ADB" w:rsidR="002E1212" w:rsidRPr="002E1212" w:rsidRDefault="002E1212" w:rsidP="002E1212">
            <w:r w:rsidRPr="002E1212">
              <w:t>Behavioural changes</w:t>
            </w:r>
            <w:r w:rsidR="24FEDA35">
              <w:t>,</w:t>
            </w:r>
            <w:r w:rsidRPr="002E1212">
              <w:t xml:space="preserve"> if any</w:t>
            </w:r>
            <w:r w:rsidR="095702A2">
              <w:t>,</w:t>
            </w:r>
            <w:r w:rsidRPr="002E1212">
              <w:t xml:space="preserve"> they noticed with the mindset of investors</w:t>
            </w:r>
          </w:p>
        </w:tc>
        <w:tc>
          <w:tcPr>
            <w:tcW w:w="3102" w:type="pct"/>
            <w:tcMar>
              <w:top w:w="0" w:type="dxa"/>
              <w:left w:w="108" w:type="dxa"/>
              <w:bottom w:w="0" w:type="dxa"/>
              <w:right w:w="108" w:type="dxa"/>
            </w:tcMar>
            <w:vAlign w:val="center"/>
            <w:hideMark/>
          </w:tcPr>
          <w:p w14:paraId="3C9EBDDE" w14:textId="7F87CD8D" w:rsidR="002E1212" w:rsidRPr="002E1212" w:rsidRDefault="002E1212" w:rsidP="00E5473E">
            <w:pPr>
              <w:jc w:val="both"/>
            </w:pPr>
            <w:r w:rsidRPr="002E1212">
              <w:t xml:space="preserve">Fund managers admitted that the style of mutual fund investments and the attitude of investors are rapidly changing.  AMFI’s “mutual fund </w:t>
            </w:r>
            <w:proofErr w:type="spellStart"/>
            <w:r w:rsidRPr="002E1212">
              <w:t>sahi</w:t>
            </w:r>
            <w:proofErr w:type="spellEnd"/>
            <w:r w:rsidRPr="002E1212">
              <w:t xml:space="preserve"> </w:t>
            </w:r>
            <w:proofErr w:type="spellStart"/>
            <w:r w:rsidRPr="002E1212">
              <w:t>hai</w:t>
            </w:r>
            <w:proofErr w:type="spellEnd"/>
            <w:r w:rsidR="51861EC1">
              <w:t>”</w:t>
            </w:r>
            <w:r w:rsidRPr="002E1212">
              <w:t xml:space="preserve"> campaign has been playing a key role in this. </w:t>
            </w:r>
            <w:r w:rsidR="00FB1709">
              <w:t>Investors</w:t>
            </w:r>
            <w:r w:rsidRPr="002E1212">
              <w:t xml:space="preserve"> are well informed and very enthusiastic to adapt </w:t>
            </w:r>
            <w:r w:rsidR="00FB1709">
              <w:t xml:space="preserve">to </w:t>
            </w:r>
            <w:r w:rsidR="00742493">
              <w:t>industry</w:t>
            </w:r>
            <w:r w:rsidR="00FB1709">
              <w:t xml:space="preserve"> </w:t>
            </w:r>
            <w:r w:rsidRPr="002E1212">
              <w:t xml:space="preserve">changes. AMCs are </w:t>
            </w:r>
            <w:proofErr w:type="gramStart"/>
            <w:r w:rsidRPr="002E1212">
              <w:t>competing with each other</w:t>
            </w:r>
            <w:proofErr w:type="gramEnd"/>
            <w:r w:rsidRPr="002E1212">
              <w:t xml:space="preserve"> to gain the mind share of investors not only in terms of fund performance but also in </w:t>
            </w:r>
            <w:r w:rsidR="005B3BE3">
              <w:t>ease of investing.</w:t>
            </w:r>
          </w:p>
        </w:tc>
      </w:tr>
      <w:tr w:rsidR="002E1212" w:rsidRPr="002E1212" w14:paraId="16C4105E" w14:textId="77777777" w:rsidTr="00B36F38">
        <w:trPr>
          <w:trHeight w:val="1435"/>
        </w:trPr>
        <w:tc>
          <w:tcPr>
            <w:tcW w:w="1898" w:type="pct"/>
            <w:tcMar>
              <w:top w:w="0" w:type="dxa"/>
              <w:left w:w="108" w:type="dxa"/>
              <w:bottom w:w="0" w:type="dxa"/>
              <w:right w:w="108" w:type="dxa"/>
            </w:tcMar>
            <w:vAlign w:val="center"/>
            <w:hideMark/>
          </w:tcPr>
          <w:p w14:paraId="20465AAC" w14:textId="77777777" w:rsidR="002E1212" w:rsidRPr="002E1212" w:rsidRDefault="002E1212" w:rsidP="002E1212">
            <w:r w:rsidRPr="002E1212">
              <w:t xml:space="preserve">Few other remarks made by FMs. </w:t>
            </w:r>
          </w:p>
        </w:tc>
        <w:tc>
          <w:tcPr>
            <w:tcW w:w="3102" w:type="pct"/>
            <w:tcMar>
              <w:top w:w="0" w:type="dxa"/>
              <w:left w:w="108" w:type="dxa"/>
              <w:bottom w:w="0" w:type="dxa"/>
              <w:right w:w="108" w:type="dxa"/>
            </w:tcMar>
            <w:vAlign w:val="center"/>
          </w:tcPr>
          <w:p w14:paraId="46113134" w14:textId="6920683A" w:rsidR="002E1212" w:rsidRPr="002E1212" w:rsidRDefault="002E1212" w:rsidP="00190EBC">
            <w:pPr>
              <w:jc w:val="both"/>
            </w:pPr>
            <w:r w:rsidRPr="002E1212">
              <w:t xml:space="preserve">Among newly listed </w:t>
            </w:r>
            <w:r w:rsidR="00885FB6">
              <w:t>stocks</w:t>
            </w:r>
            <w:r w:rsidRPr="002E1212">
              <w:t>, the manufacturing-focused companies will continue to provide investment opportunities.</w:t>
            </w:r>
          </w:p>
          <w:p w14:paraId="1C9984FD" w14:textId="77777777" w:rsidR="002E1212" w:rsidRPr="002E1212" w:rsidRDefault="002E1212" w:rsidP="00190EBC">
            <w:pPr>
              <w:jc w:val="both"/>
            </w:pPr>
            <w:r w:rsidRPr="002E1212">
              <w:t>FCNR deposits continue to be beneficial for banks.</w:t>
            </w:r>
          </w:p>
          <w:p w14:paraId="488FA35E" w14:textId="1B4B6558" w:rsidR="002E1212" w:rsidRPr="002E1212" w:rsidRDefault="002E1212" w:rsidP="00190EBC">
            <w:pPr>
              <w:jc w:val="both"/>
            </w:pPr>
            <w:r w:rsidRPr="002E1212">
              <w:t xml:space="preserve">China has made significant progress in the EV segment, the same trend will continue in </w:t>
            </w:r>
            <w:r>
              <w:t>In</w:t>
            </w:r>
            <w:r w:rsidR="55E6D544">
              <w:t>d</w:t>
            </w:r>
            <w:r w:rsidRPr="002E1212">
              <w:t>ia as well.</w:t>
            </w:r>
          </w:p>
          <w:p w14:paraId="497B3599" w14:textId="77777777" w:rsidR="002E1212" w:rsidRPr="002E1212" w:rsidRDefault="002E1212" w:rsidP="002E1212"/>
        </w:tc>
      </w:tr>
    </w:tbl>
    <w:p w14:paraId="1B73352E" w14:textId="77777777" w:rsidR="0099050D" w:rsidRDefault="0099050D"/>
    <w:p w14:paraId="2DE6931E" w14:textId="4DF406F7" w:rsidR="00DB31DF" w:rsidRPr="00DB31DF" w:rsidRDefault="00DB31DF" w:rsidP="00DB31DF">
      <w:r w:rsidRPr="00DB31DF">
        <w:t xml:space="preserve">We wish </w:t>
      </w:r>
      <w:r>
        <w:t>our client’s</w:t>
      </w:r>
      <w:r w:rsidRPr="00DB31DF">
        <w:t xml:space="preserve"> wealth to grow with time.</w:t>
      </w:r>
    </w:p>
    <w:p w14:paraId="75334609" w14:textId="77777777" w:rsidR="00DB31DF" w:rsidRPr="00DB31DF" w:rsidRDefault="00DB31DF" w:rsidP="00DB31DF">
      <w:pPr>
        <w:rPr>
          <w:b/>
          <w:bCs/>
        </w:rPr>
      </w:pPr>
    </w:p>
    <w:p w14:paraId="4B12C42D" w14:textId="380F48FE" w:rsidR="00DB31DF" w:rsidRPr="00DB31DF" w:rsidRDefault="00DB31DF" w:rsidP="00DB31DF">
      <w:r w:rsidRPr="00DB31DF">
        <w:t>Regards,</w:t>
      </w:r>
    </w:p>
    <w:p w14:paraId="686F7D2A" w14:textId="77777777" w:rsidR="00DB31DF" w:rsidRPr="00DB31DF" w:rsidRDefault="00DB31DF" w:rsidP="00DB31DF">
      <w:r w:rsidRPr="00DB31DF">
        <w:t>Jeevan Kumar K C,</w:t>
      </w:r>
    </w:p>
    <w:p w14:paraId="62C1D8A4" w14:textId="5EB35472" w:rsidR="00DB31DF" w:rsidRPr="00DB31DF" w:rsidRDefault="00DB31DF" w:rsidP="00DB31DF">
      <w:r w:rsidRPr="00DB31DF">
        <w:t>Investment advisory services, Geojit.</w:t>
      </w:r>
    </w:p>
    <w:p w14:paraId="130D6F0C" w14:textId="77777777" w:rsidR="00190EBC" w:rsidRDefault="00190EBC"/>
    <w:sectPr w:rsidR="00190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212"/>
    <w:rsid w:val="00043E60"/>
    <w:rsid w:val="00056964"/>
    <w:rsid w:val="00090F7C"/>
    <w:rsid w:val="000938AD"/>
    <w:rsid w:val="000942CC"/>
    <w:rsid w:val="000A252A"/>
    <w:rsid w:val="000B244E"/>
    <w:rsid w:val="000B4A40"/>
    <w:rsid w:val="000B5958"/>
    <w:rsid w:val="000C271A"/>
    <w:rsid w:val="000C287E"/>
    <w:rsid w:val="000C456E"/>
    <w:rsid w:val="000E1E7D"/>
    <w:rsid w:val="001246F8"/>
    <w:rsid w:val="00136D8E"/>
    <w:rsid w:val="00145608"/>
    <w:rsid w:val="001457A5"/>
    <w:rsid w:val="00147293"/>
    <w:rsid w:val="00151053"/>
    <w:rsid w:val="00161B00"/>
    <w:rsid w:val="00164CF2"/>
    <w:rsid w:val="00190EBC"/>
    <w:rsid w:val="001A5B0F"/>
    <w:rsid w:val="001B3ED2"/>
    <w:rsid w:val="001B3F86"/>
    <w:rsid w:val="001E48B1"/>
    <w:rsid w:val="001E4C0B"/>
    <w:rsid w:val="0020125C"/>
    <w:rsid w:val="0020288A"/>
    <w:rsid w:val="002129C4"/>
    <w:rsid w:val="0026097D"/>
    <w:rsid w:val="00263C5F"/>
    <w:rsid w:val="00265D86"/>
    <w:rsid w:val="00272965"/>
    <w:rsid w:val="002839F1"/>
    <w:rsid w:val="002903F4"/>
    <w:rsid w:val="0029235F"/>
    <w:rsid w:val="002E1212"/>
    <w:rsid w:val="00305826"/>
    <w:rsid w:val="0032604D"/>
    <w:rsid w:val="00330DB6"/>
    <w:rsid w:val="00350E18"/>
    <w:rsid w:val="00355258"/>
    <w:rsid w:val="0035525E"/>
    <w:rsid w:val="00366557"/>
    <w:rsid w:val="00394FB2"/>
    <w:rsid w:val="003C67BD"/>
    <w:rsid w:val="003D0002"/>
    <w:rsid w:val="003D4148"/>
    <w:rsid w:val="003E0AC2"/>
    <w:rsid w:val="003F3BCA"/>
    <w:rsid w:val="004100D6"/>
    <w:rsid w:val="00410196"/>
    <w:rsid w:val="00427A33"/>
    <w:rsid w:val="00432932"/>
    <w:rsid w:val="00437993"/>
    <w:rsid w:val="00482F26"/>
    <w:rsid w:val="004913A1"/>
    <w:rsid w:val="004A34CB"/>
    <w:rsid w:val="004A3D5F"/>
    <w:rsid w:val="004A493D"/>
    <w:rsid w:val="004C32EC"/>
    <w:rsid w:val="004F6DBC"/>
    <w:rsid w:val="00501921"/>
    <w:rsid w:val="00502678"/>
    <w:rsid w:val="00512854"/>
    <w:rsid w:val="00550694"/>
    <w:rsid w:val="0055389A"/>
    <w:rsid w:val="00557666"/>
    <w:rsid w:val="005938FC"/>
    <w:rsid w:val="005B3BE3"/>
    <w:rsid w:val="005B6456"/>
    <w:rsid w:val="005B7DA9"/>
    <w:rsid w:val="005D2EC7"/>
    <w:rsid w:val="00657873"/>
    <w:rsid w:val="006713A6"/>
    <w:rsid w:val="00685F3A"/>
    <w:rsid w:val="00696393"/>
    <w:rsid w:val="006C4DA9"/>
    <w:rsid w:val="006C513C"/>
    <w:rsid w:val="006F5621"/>
    <w:rsid w:val="0070646F"/>
    <w:rsid w:val="00730D64"/>
    <w:rsid w:val="00742493"/>
    <w:rsid w:val="00746CFB"/>
    <w:rsid w:val="007527AC"/>
    <w:rsid w:val="00763778"/>
    <w:rsid w:val="007677C6"/>
    <w:rsid w:val="007A2A7B"/>
    <w:rsid w:val="007E2757"/>
    <w:rsid w:val="008063EA"/>
    <w:rsid w:val="00855D8E"/>
    <w:rsid w:val="008574BC"/>
    <w:rsid w:val="00857E1B"/>
    <w:rsid w:val="008641AA"/>
    <w:rsid w:val="00867258"/>
    <w:rsid w:val="00884B93"/>
    <w:rsid w:val="00885FB6"/>
    <w:rsid w:val="008A7938"/>
    <w:rsid w:val="008A7A3C"/>
    <w:rsid w:val="008C5F69"/>
    <w:rsid w:val="008F09C6"/>
    <w:rsid w:val="008F7A44"/>
    <w:rsid w:val="009002FE"/>
    <w:rsid w:val="00902ADD"/>
    <w:rsid w:val="00907B10"/>
    <w:rsid w:val="00911CF5"/>
    <w:rsid w:val="00913031"/>
    <w:rsid w:val="0096749D"/>
    <w:rsid w:val="0097308D"/>
    <w:rsid w:val="00974171"/>
    <w:rsid w:val="0097674C"/>
    <w:rsid w:val="0099050D"/>
    <w:rsid w:val="009A389F"/>
    <w:rsid w:val="009A4B87"/>
    <w:rsid w:val="009D0E88"/>
    <w:rsid w:val="00A27162"/>
    <w:rsid w:val="00A451F5"/>
    <w:rsid w:val="00A522B6"/>
    <w:rsid w:val="00A76ACF"/>
    <w:rsid w:val="00A85FE3"/>
    <w:rsid w:val="00A95251"/>
    <w:rsid w:val="00AA296B"/>
    <w:rsid w:val="00AB457B"/>
    <w:rsid w:val="00AF0C1C"/>
    <w:rsid w:val="00AF1AA1"/>
    <w:rsid w:val="00B36F38"/>
    <w:rsid w:val="00B440B6"/>
    <w:rsid w:val="00B450B8"/>
    <w:rsid w:val="00B64456"/>
    <w:rsid w:val="00B74043"/>
    <w:rsid w:val="00BA0C0F"/>
    <w:rsid w:val="00BB6EFE"/>
    <w:rsid w:val="00BD2E92"/>
    <w:rsid w:val="00BD56E9"/>
    <w:rsid w:val="00BF2F38"/>
    <w:rsid w:val="00BF6DA9"/>
    <w:rsid w:val="00C10EB0"/>
    <w:rsid w:val="00C210DD"/>
    <w:rsid w:val="00C4704C"/>
    <w:rsid w:val="00C479ED"/>
    <w:rsid w:val="00C5095B"/>
    <w:rsid w:val="00C6093F"/>
    <w:rsid w:val="00C72636"/>
    <w:rsid w:val="00C744FD"/>
    <w:rsid w:val="00C747C3"/>
    <w:rsid w:val="00C80401"/>
    <w:rsid w:val="00C9661B"/>
    <w:rsid w:val="00CB5091"/>
    <w:rsid w:val="00CB7C44"/>
    <w:rsid w:val="00CC4C17"/>
    <w:rsid w:val="00CD69B0"/>
    <w:rsid w:val="00CE3367"/>
    <w:rsid w:val="00CE37A3"/>
    <w:rsid w:val="00D02B72"/>
    <w:rsid w:val="00D15979"/>
    <w:rsid w:val="00D43319"/>
    <w:rsid w:val="00D740A1"/>
    <w:rsid w:val="00D74688"/>
    <w:rsid w:val="00DB31DF"/>
    <w:rsid w:val="00DD3135"/>
    <w:rsid w:val="00E073D9"/>
    <w:rsid w:val="00E5473E"/>
    <w:rsid w:val="00EA18C0"/>
    <w:rsid w:val="00ED7959"/>
    <w:rsid w:val="00EE05F0"/>
    <w:rsid w:val="00EF3BE7"/>
    <w:rsid w:val="00F00023"/>
    <w:rsid w:val="00F0310B"/>
    <w:rsid w:val="00F37B31"/>
    <w:rsid w:val="00F63048"/>
    <w:rsid w:val="00F82430"/>
    <w:rsid w:val="00FA1183"/>
    <w:rsid w:val="00FB1709"/>
    <w:rsid w:val="00FC2103"/>
    <w:rsid w:val="00FE14C1"/>
    <w:rsid w:val="02DE1909"/>
    <w:rsid w:val="04BACEE8"/>
    <w:rsid w:val="05761ADE"/>
    <w:rsid w:val="06CA9158"/>
    <w:rsid w:val="078CCC18"/>
    <w:rsid w:val="08A0A5AB"/>
    <w:rsid w:val="095702A2"/>
    <w:rsid w:val="09BB39C0"/>
    <w:rsid w:val="09C084CC"/>
    <w:rsid w:val="0BB3EB9A"/>
    <w:rsid w:val="0DA222B5"/>
    <w:rsid w:val="0DCBE65A"/>
    <w:rsid w:val="0FC56D5C"/>
    <w:rsid w:val="0FE55054"/>
    <w:rsid w:val="10BB2F44"/>
    <w:rsid w:val="110220BD"/>
    <w:rsid w:val="126648B0"/>
    <w:rsid w:val="1A3DCB6F"/>
    <w:rsid w:val="1B0C0AE6"/>
    <w:rsid w:val="1B95BFAD"/>
    <w:rsid w:val="1C6B0CC0"/>
    <w:rsid w:val="1CE4284A"/>
    <w:rsid w:val="1CE6C9FD"/>
    <w:rsid w:val="1D30AF53"/>
    <w:rsid w:val="1D6A808D"/>
    <w:rsid w:val="1F7ECB20"/>
    <w:rsid w:val="21597F49"/>
    <w:rsid w:val="2217E126"/>
    <w:rsid w:val="23A9146C"/>
    <w:rsid w:val="24FEDA35"/>
    <w:rsid w:val="2700C8CF"/>
    <w:rsid w:val="281CB462"/>
    <w:rsid w:val="2A888416"/>
    <w:rsid w:val="2AF40195"/>
    <w:rsid w:val="2C5AE6CE"/>
    <w:rsid w:val="2D8907D5"/>
    <w:rsid w:val="310D5BBE"/>
    <w:rsid w:val="31FE65F5"/>
    <w:rsid w:val="321CE42D"/>
    <w:rsid w:val="33074DE0"/>
    <w:rsid w:val="36C1A023"/>
    <w:rsid w:val="36FC0818"/>
    <w:rsid w:val="38B108F4"/>
    <w:rsid w:val="3A0CA65C"/>
    <w:rsid w:val="3A305E6F"/>
    <w:rsid w:val="3B30C641"/>
    <w:rsid w:val="3B54D8D1"/>
    <w:rsid w:val="3F4B4708"/>
    <w:rsid w:val="3FDE70BF"/>
    <w:rsid w:val="409CD9C4"/>
    <w:rsid w:val="40E26FA1"/>
    <w:rsid w:val="40F5688B"/>
    <w:rsid w:val="417DB963"/>
    <w:rsid w:val="43E5FD32"/>
    <w:rsid w:val="441E7E73"/>
    <w:rsid w:val="46A837E7"/>
    <w:rsid w:val="49788413"/>
    <w:rsid w:val="4A2D183E"/>
    <w:rsid w:val="4A775611"/>
    <w:rsid w:val="4B43FDBD"/>
    <w:rsid w:val="4CA046D1"/>
    <w:rsid w:val="4D9E59B7"/>
    <w:rsid w:val="4EE2C45D"/>
    <w:rsid w:val="4FDED15C"/>
    <w:rsid w:val="51861EC1"/>
    <w:rsid w:val="54E1DCFF"/>
    <w:rsid w:val="55E6D544"/>
    <w:rsid w:val="563E7419"/>
    <w:rsid w:val="565C0095"/>
    <w:rsid w:val="57A24B1E"/>
    <w:rsid w:val="5885CC87"/>
    <w:rsid w:val="58F93803"/>
    <w:rsid w:val="597AD4CD"/>
    <w:rsid w:val="597CE892"/>
    <w:rsid w:val="5A07CF4A"/>
    <w:rsid w:val="5A51E46A"/>
    <w:rsid w:val="5A585ABA"/>
    <w:rsid w:val="5AE92128"/>
    <w:rsid w:val="5EA29998"/>
    <w:rsid w:val="5FF2FD4E"/>
    <w:rsid w:val="603F38A1"/>
    <w:rsid w:val="61D68EE1"/>
    <w:rsid w:val="634BAC7E"/>
    <w:rsid w:val="635AF049"/>
    <w:rsid w:val="6399AB4F"/>
    <w:rsid w:val="64CEA8E3"/>
    <w:rsid w:val="67C634A1"/>
    <w:rsid w:val="681D5DBB"/>
    <w:rsid w:val="6A639DF3"/>
    <w:rsid w:val="6A9BD5D5"/>
    <w:rsid w:val="6AA92E84"/>
    <w:rsid w:val="6AF21DBE"/>
    <w:rsid w:val="6BB90ABE"/>
    <w:rsid w:val="6C207115"/>
    <w:rsid w:val="6C4FFA25"/>
    <w:rsid w:val="6EBB907C"/>
    <w:rsid w:val="6F13B75C"/>
    <w:rsid w:val="707FEB5E"/>
    <w:rsid w:val="74AF023E"/>
    <w:rsid w:val="7559F821"/>
    <w:rsid w:val="75B7924B"/>
    <w:rsid w:val="75EB87B7"/>
    <w:rsid w:val="7739B08A"/>
    <w:rsid w:val="779B0CE4"/>
    <w:rsid w:val="77B452AA"/>
    <w:rsid w:val="7A604D1F"/>
    <w:rsid w:val="7E655894"/>
    <w:rsid w:val="7EF013BA"/>
    <w:rsid w:val="7FF3EA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20E5"/>
  <w15:chartTrackingRefBased/>
  <w15:docId w15:val="{8255614F-398B-4E83-B72E-AD73F9886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212"/>
    <w:rPr>
      <w:rFonts w:eastAsiaTheme="majorEastAsia" w:cstheme="majorBidi"/>
      <w:color w:val="272727" w:themeColor="text1" w:themeTint="D8"/>
    </w:rPr>
  </w:style>
  <w:style w:type="paragraph" w:styleId="Title">
    <w:name w:val="Title"/>
    <w:basedOn w:val="Normal"/>
    <w:next w:val="Normal"/>
    <w:link w:val="TitleChar"/>
    <w:uiPriority w:val="10"/>
    <w:qFormat/>
    <w:rsid w:val="002E1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212"/>
    <w:pPr>
      <w:spacing w:before="160"/>
      <w:jc w:val="center"/>
    </w:pPr>
    <w:rPr>
      <w:i/>
      <w:iCs/>
      <w:color w:val="404040" w:themeColor="text1" w:themeTint="BF"/>
    </w:rPr>
  </w:style>
  <w:style w:type="character" w:customStyle="1" w:styleId="QuoteChar">
    <w:name w:val="Quote Char"/>
    <w:basedOn w:val="DefaultParagraphFont"/>
    <w:link w:val="Quote"/>
    <w:uiPriority w:val="29"/>
    <w:rsid w:val="002E1212"/>
    <w:rPr>
      <w:i/>
      <w:iCs/>
      <w:color w:val="404040" w:themeColor="text1" w:themeTint="BF"/>
    </w:rPr>
  </w:style>
  <w:style w:type="paragraph" w:styleId="ListParagraph">
    <w:name w:val="List Paragraph"/>
    <w:basedOn w:val="Normal"/>
    <w:uiPriority w:val="34"/>
    <w:qFormat/>
    <w:rsid w:val="002E1212"/>
    <w:pPr>
      <w:ind w:left="720"/>
      <w:contextualSpacing/>
    </w:pPr>
  </w:style>
  <w:style w:type="character" w:styleId="IntenseEmphasis">
    <w:name w:val="Intense Emphasis"/>
    <w:basedOn w:val="DefaultParagraphFont"/>
    <w:uiPriority w:val="21"/>
    <w:qFormat/>
    <w:rsid w:val="002E1212"/>
    <w:rPr>
      <w:i/>
      <w:iCs/>
      <w:color w:val="0F4761" w:themeColor="accent1" w:themeShade="BF"/>
    </w:rPr>
  </w:style>
  <w:style w:type="paragraph" w:styleId="IntenseQuote">
    <w:name w:val="Intense Quote"/>
    <w:basedOn w:val="Normal"/>
    <w:next w:val="Normal"/>
    <w:link w:val="IntenseQuoteChar"/>
    <w:uiPriority w:val="30"/>
    <w:qFormat/>
    <w:rsid w:val="002E1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212"/>
    <w:rPr>
      <w:i/>
      <w:iCs/>
      <w:color w:val="0F4761" w:themeColor="accent1" w:themeShade="BF"/>
    </w:rPr>
  </w:style>
  <w:style w:type="character" w:styleId="IntenseReference">
    <w:name w:val="Intense Reference"/>
    <w:basedOn w:val="DefaultParagraphFont"/>
    <w:uiPriority w:val="32"/>
    <w:qFormat/>
    <w:rsid w:val="002E12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2A26317535DC4E8008A9228A5C578F" ma:contentTypeVersion="17" ma:contentTypeDescription="Create a new document." ma:contentTypeScope="" ma:versionID="c27e85c506e2e536375e5821f00173ab">
  <xsd:schema xmlns:xsd="http://www.w3.org/2001/XMLSchema" xmlns:xs="http://www.w3.org/2001/XMLSchema" xmlns:p="http://schemas.microsoft.com/office/2006/metadata/properties" xmlns:ns2="cece88b8-0a7a-4f09-9075-b9e54e34c959" xmlns:ns3="3498a0ce-c0d8-4d7a-8f93-c7a87609f9ac" targetNamespace="http://schemas.microsoft.com/office/2006/metadata/properties" ma:root="true" ma:fieldsID="5325cbd9d54469fa6f43f94371328c86" ns2:_="" ns3:_="">
    <xsd:import namespace="cece88b8-0a7a-4f09-9075-b9e54e34c959"/>
    <xsd:import namespace="3498a0ce-c0d8-4d7a-8f93-c7a87609f9a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ElizabethValsala"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e88b8-0a7a-4f09-9075-b9e54e34c95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17220045-3860-49da-856c-76d75b6cc349}" ma:internalName="TaxCatchAll" ma:showField="CatchAllData" ma:web="cece88b8-0a7a-4f09-9075-b9e54e34c9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98a0ce-c0d8-4d7a-8f93-c7a87609f9a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a0687c7-5ecf-4e4a-b2a5-c6b2bb9bd7e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ElizabethValsala" ma:index="22" nillable="true" ma:displayName="Elizabeth Valsala" ma:format="DateOnly" ma:internalName="ElizabethValsala">
      <xsd:simpleType>
        <xsd:restriction base="dms:DateTim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ece88b8-0a7a-4f09-9075-b9e54e34c959" xsi:nil="true"/>
    <ElizabethValsala xmlns="3498a0ce-c0d8-4d7a-8f93-c7a87609f9ac" xsi:nil="true"/>
    <lcf76f155ced4ddcb4097134ff3c332f xmlns="3498a0ce-c0d8-4d7a-8f93-c7a87609f9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8BA51B-3B9E-41D5-A8FD-3F5DF8F29CD6}">
  <ds:schemaRefs>
    <ds:schemaRef ds:uri="http://schemas.microsoft.com/sharepoint/v3/contenttype/forms"/>
  </ds:schemaRefs>
</ds:datastoreItem>
</file>

<file path=customXml/itemProps2.xml><?xml version="1.0" encoding="utf-8"?>
<ds:datastoreItem xmlns:ds="http://schemas.openxmlformats.org/officeDocument/2006/customXml" ds:itemID="{39AC875D-39AC-41CE-A983-57881959F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ce88b8-0a7a-4f09-9075-b9e54e34c959"/>
    <ds:schemaRef ds:uri="3498a0ce-c0d8-4d7a-8f93-c7a87609f9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63B640-7F7B-426F-8447-83639FAFC41C}">
  <ds:schemaRefs>
    <ds:schemaRef ds:uri="http://schemas.microsoft.com/office/2006/metadata/properties"/>
    <ds:schemaRef ds:uri="http://schemas.microsoft.com/office/infopath/2007/PartnerControls"/>
    <ds:schemaRef ds:uri="cece88b8-0a7a-4f09-9075-b9e54e34c959"/>
    <ds:schemaRef ds:uri="3498a0ce-c0d8-4d7a-8f93-c7a87609f9ac"/>
  </ds:schemaRefs>
</ds:datastoreItem>
</file>

<file path=docMetadata/LabelInfo.xml><?xml version="1.0" encoding="utf-8"?>
<clbl:labelList xmlns:clbl="http://schemas.microsoft.com/office/2020/mipLabelMetadata">
  <clbl:label id="{43736b0b-a13c-43a1-a5e2-3bfe4bb05f90}" enabled="0" method="" siteId="{43736b0b-a13c-43a1-a5e2-3bfe4bb05f90}"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Valsala</dc:creator>
  <cp:keywords/>
  <dc:description/>
  <cp:lastModifiedBy>Sajan K Jose</cp:lastModifiedBy>
  <cp:revision>2</cp:revision>
  <dcterms:created xsi:type="dcterms:W3CDTF">2026-10-06T05:49:00Z</dcterms:created>
  <dcterms:modified xsi:type="dcterms:W3CDTF">2026-10-06T05:49:00Z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0x010100CA2A26317535DC4E8008A9228A5C578F</vt:lpwstr>
  </property>
  <property fmtid="{D5CDD505-2E9C-101B-9397-08002B2CF9AE}" pid="3" name="MediaServiceImageTags">
    <vt:lpwstr/>
  </property>
</Properties>
</file>