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Timeline:</w:t>
        <w:br/>
        <w:br/>
        <w:t>1. May 3, 2024 13:05 - Sajeev Debnath emailed Daniel Parsons asking for the cost of implementing an electrical system in his 2-storey house.</w:t>
        <w:br/>
        <w:t>2. May 3, 2024 13:06 - Daniel Parsons replied, stating their typical charge is around $20k and asked for more details about the rooms and square footage.</w:t>
        <w:br/>
        <w:t>3. May 3, 2024 13:09 - Sajeev Debnath asked for price negotiation due to budget constraints.</w:t>
        <w:br/>
        <w:t>4. May 3, 2024 13:10 - Daniel Parsons asked for confidentiality and inquired about a bathroom on the 2nd floor.</w:t>
        <w:br/>
        <w:t>5. May 3, 2024 13:13 - Sajeev Debnath agreed to keep the price discussions confidential and asked if $14k was possible. Also confirmed the presence of a bathroom on the 2nd floor.</w:t>
        <w:br/>
        <w:t>6. May 3, 2024 13:14 - Daniel Parsons stated that $14k would likely be sufficient, but the final price will depend on labor and materials after a site walkthrough.</w:t>
        <w:br/>
        <w:t>7. May 3, 2024 13:17 - Sajeev Debnath agreed to a site walkthrough on Monday, May 6th at 2pm.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