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Why is everyone talking about cryptocurrencies?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"In the past" we had times with 5% interest on savings accounts, that no longer exists today. So we need to look for other ways to make money work for us.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There are currently not many options on the market that allow you to save even small amounts of money and avoid inflation.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Cryptocurrencies with blockchain technology offer further support for digitization (e.g. of contracts, processes and supply chains) and internationalization (e.g. global real-time payment transactions)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addition, they fit into our current life, which is becoming faster and more global.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people can get access and there are no banks as middlemen - they reflect a certain degree of independence and freedom.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