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Was ist Lending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Kryptolending ist ähnlich wie das Kreditgeschäft, was Du von Deiner Bank kennst. Nur das es im Kryptobereich ein Leihen und Verleihen ohne Mittelmann wie eine Bank darstellt.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Es bedeutet: </w:t>
        <w:br w:type="textWrapping"/>
      </w:r>
      <w:r w:rsidDel="00000000" w:rsidR="00000000" w:rsidRPr="00000000">
        <w:rPr>
          <w:rtl w:val="0"/>
        </w:rPr>
        <w:t xml:space="preserve">Du verleihst Deine Kryptowährungen an andere (= Kreditvergabe) oder Du kannst Dir Geld leihen (Kreditaufnahme)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Funktionsweise</w:t>
      </w:r>
    </w:p>
    <w:p w:rsidR="00000000" w:rsidDel="00000000" w:rsidP="00000000" w:rsidRDefault="00000000" w:rsidRPr="00000000" w14:paraId="00000009">
      <w:pPr>
        <w:rPr/>
      </w:pPr>
      <w:r w:rsidDel="00000000" w:rsidR="00000000" w:rsidRPr="00000000">
        <w:rPr>
          <w:rtl w:val="0"/>
        </w:rPr>
        <w:t xml:space="preserve">Anstatt wie bei einer Bank ihre Kreditwürdigkeit nachzuweisen, müssen Kreditnehmer beim Crypto Lending Kryptowährungen als Sicherheit hinterlegen, um dort einen Kredit zu bekommen. </w:t>
        <w:br w:type="textWrapping"/>
        <w:t xml:space="preserve">Die Kreditnehmer entscheiden sich also bewusst dafür, ihre Kryptowährungen nicht zu verkaufen, sondern sie zu beleihen.</w:t>
      </w:r>
    </w:p>
    <w:p w:rsidR="00000000" w:rsidDel="00000000" w:rsidP="00000000" w:rsidRDefault="00000000" w:rsidRPr="00000000" w14:paraId="0000000A">
      <w:pPr>
        <w:rPr/>
      </w:pPr>
      <w:r w:rsidDel="00000000" w:rsidR="00000000" w:rsidRPr="00000000">
        <w:rPr>
          <w:rtl w:val="0"/>
        </w:rPr>
        <w:t xml:space="preserve">Du kannst es mit einem klassischen Wertpapierkredit vergleichen. Dort hinterlegt ein Anleger bei einem Zwischenhändler zum Beispiel einer Bank eine Aktie als Sicherheit und erhält dafür einen Kredit ausgezahlt.</w:t>
      </w:r>
    </w:p>
    <w:p w:rsidR="00000000" w:rsidDel="00000000" w:rsidP="00000000" w:rsidRDefault="00000000" w:rsidRPr="00000000" w14:paraId="0000000B">
      <w:pPr>
        <w:rPr/>
      </w:pPr>
      <w:r w:rsidDel="00000000" w:rsidR="00000000" w:rsidRPr="00000000">
        <w:rPr>
          <w:rtl w:val="0"/>
        </w:rPr>
        <w:t xml:space="preserve">Beim Crypto Lending hinterlegt der Kreditnehmer ebenfalls einen Vermögensgegenstand als Sicherheit – dies sind Kryptowährungen und bekommt dafür einen Kredit in Form zum Beispiel von Euro ausbezahlt.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Warum aber verkauft man nicht einfach seine Kryptowährungen – so würdest Du ganz einfach zu Geld kommen ?</w:t>
        <w:br w:type="textWrapping"/>
      </w:r>
    </w:p>
    <w:p w:rsidR="00000000" w:rsidDel="00000000" w:rsidP="00000000" w:rsidRDefault="00000000" w:rsidRPr="00000000" w14:paraId="0000000E">
      <w:pPr>
        <w:rPr/>
      </w:pPr>
      <w:r w:rsidDel="00000000" w:rsidR="00000000" w:rsidRPr="00000000">
        <w:rPr>
          <w:rtl w:val="0"/>
        </w:rPr>
        <w:t xml:space="preserve">Hier ist es genauso wie im Wertpapierbereich. Wenn Du mit steigenden Kryptopreisen rechnest und es aktuell auch nicht die beste Zeit ist zum Verkaufen, da die Kurse niedrig sind, ist es eine Möglichkeit die Kryptowährungen zu halten und zu beleihen und Dir einen Kredit geben zu lassen gegen Deine Kryptowährungen als Sicherheit.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Außerdem entfällt bei Kryptowährungen die häufig umfangreiche Bonitätsprüfung. Es wird auf die Kryptowährung als Sicherheit abgestellt und die Auszahlungen erfolgen in Sekundenschnelle.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Dies kann auch für Startups und Firmen, die häufig lange auf Kredite von Banken warten müssen, eine alternative Form der Finanzierung sein, wenn sie schnell zu Geld benötigen.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Crypto Lending gibt es auf zentralen und dezentralen Börsen.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 bietet folgende Merkmale: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Rund um die Uhr verfügbar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 Anleger hohe Renditen möglich</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Schnelle Kreditvergabe für Kreditnehmer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Alternative Finanzierungsmöglichkeit für Unternehmen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Vergleichen lohnt sich. Die Konditionen sind von Börse zu Börse unterschiedlich</w:t>
      </w:r>
    </w:p>
    <w:p w:rsidR="00000000" w:rsidDel="00000000" w:rsidP="00000000" w:rsidRDefault="00000000" w:rsidRPr="00000000" w14:paraId="0000001D">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F36769"/>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F36769"/>
    <w:rPr>
      <w:rFonts w:ascii="Times New Roman" w:cs="Times New Roman" w:eastAsia="Times New Roman" w:hAnsi="Times New Roman"/>
      <w:b w:val="1"/>
      <w:bCs w:val="1"/>
      <w:sz w:val="36"/>
      <w:szCs w:val="36"/>
      <w:lang w:eastAsia="de-DE"/>
    </w:rPr>
  </w:style>
  <w:style w:type="paragraph" w:styleId="StandardWeb">
    <w:name w:val="Normal (Web)"/>
    <w:basedOn w:val="Standard"/>
    <w:uiPriority w:val="99"/>
    <w:semiHidden w:val="1"/>
    <w:unhideWhenUsed w:val="1"/>
    <w:rsid w:val="00F36769"/>
    <w:pPr>
      <w:spacing w:after="100" w:afterAutospacing="1" w:before="100" w:beforeAutospacing="1"/>
    </w:pPr>
    <w:rPr>
      <w:rFonts w:ascii="Times New Roman" w:cs="Times New Roman" w:eastAsia="Times New Roman" w:hAnsi="Times New Roman"/>
      <w:lang w:eastAsia="de-DE"/>
    </w:rPr>
  </w:style>
  <w:style w:type="paragraph" w:styleId="svg" w:customStyle="1">
    <w:name w:val="svg"/>
    <w:basedOn w:val="Standard"/>
    <w:rsid w:val="00F36769"/>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F36769"/>
  </w:style>
  <w:style w:type="character" w:styleId="Hyperlink">
    <w:name w:val="Hyperlink"/>
    <w:basedOn w:val="Absatz-Standardschriftart"/>
    <w:uiPriority w:val="99"/>
    <w:semiHidden w:val="1"/>
    <w:unhideWhenUsed w:val="1"/>
    <w:rsid w:val="00F36769"/>
    <w:rPr>
      <w:color w:val="0000ff"/>
      <w:u w:val="single"/>
    </w:rPr>
  </w:style>
  <w:style w:type="paragraph" w:styleId="Listenabsatz">
    <w:name w:val="List Paragraph"/>
    <w:basedOn w:val="Standard"/>
    <w:uiPriority w:val="34"/>
    <w:qFormat w:val="1"/>
    <w:rsid w:val="00C94F2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mx/1vPLCZLnZsbOgqmHqodigGg==">AMUW2mUjMOzdGPO9JjzcHg1DD6xnAN4NdmHltBxTcp/nEbPkW4aPdsRva1xk+pWf8slUaaCWD0/hAoxE0MWrPD0dNnNnemXA210yu/bgFkNL62IcL2a60PM=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2022-11-14T11:30:00Z</dcterms:created>
  <dc:creator>Corinna Reibchen</dc:creator>
</cp:coreProperties>
</file>